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3.png" ContentType="image/png"/>
  <Override PartName="/word/media/rId330.png" ContentType="image/png"/>
  <Override PartName="/word/media/rId336.png" ContentType="image/png"/>
  <Override PartName="/word/media/rId339.png" ContentType="image/png"/>
  <Override PartName="/word/media/rId345.png" ContentType="image/png"/>
  <Override PartName="/word/media/rId342.png" ContentType="image/png"/>
  <Override PartName="/word/media/rId351.png" ContentType="image/png"/>
  <Override PartName="/word/media/rId348.png" ContentType="image/png"/>
  <Override PartName="/word/media/rId360.png" ContentType="image/png"/>
  <Override PartName="/word/media/rId357.png" ContentType="image/png"/>
  <Override PartName="/word/media/rId354.png" ContentType="image/png"/>
  <Override PartName="/word/media/rId366.png" ContentType="image/png"/>
  <Override PartName="/word/media/rId363.png" ContentType="image/png"/>
  <Override PartName="/word/media/rId372.png" ContentType="image/png"/>
  <Override PartName="/word/media/rId369.png" ContentType="image/png"/>
  <Override PartName="/word/media/rId378.png" ContentType="image/png"/>
  <Override PartName="/word/media/rId375.png" ContentType="image/png"/>
  <Override PartName="/word/media/rId384.png" ContentType="image/png"/>
  <Override PartName="/word/media/rId381.png" ContentType="image/png"/>
  <Override PartName="/word/media/rId390.png" ContentType="image/png"/>
  <Override PartName="/word/media/rId387.png" ContentType="image/png"/>
  <Override PartName="/word/media/rId396.png" ContentType="image/png"/>
  <Override PartName="/word/media/rId399.png" ContentType="image/png"/>
  <Override PartName="/word/media/rId393.png" ContentType="image/png"/>
  <Override PartName="/word/media/rId405.png" ContentType="image/png"/>
  <Override PartName="/word/media/rId402.png" ContentType="image/png"/>
  <Override PartName="/word/media/rId408.png" ContentType="image/png"/>
  <Override PartName="/word/media/rId411.png" ContentType="image/png"/>
  <Override PartName="/word/media/rId420.png" ContentType="image/png"/>
  <Override PartName="/word/media/rId417.png" ContentType="image/png"/>
  <Override PartName="/word/media/rId414.png" ContentType="image/png"/>
  <Override PartName="/word/media/rId426.png" ContentType="image/png"/>
  <Override PartName="/word/media/rId423.png" ContentType="image/png"/>
  <Override PartName="/word/media/rId429.png" ContentType="image/png"/>
  <Override PartName="/word/media/rId432.png" ContentType="image/png"/>
  <Override PartName="/word/media/rId441.png" ContentType="image/png"/>
  <Override PartName="/word/media/rId435.png" ContentType="image/png"/>
  <Override PartName="/word/media/rId438.png" ContentType="image/png"/>
  <Override PartName="/word/media/rId447.png" ContentType="image/png"/>
  <Override PartName="/word/media/rId444.png" ContentType="image/png"/>
  <Override PartName="/word/media/rId80.png" ContentType="image/png"/>
  <Override PartName="/word/media/rId83.png" ContentType="image/png"/>
  <Override PartName="/word/media/rId77.png" ContentType="image/png"/>
  <Override PartName="/word/media/rId150.png" ContentType="image/png"/>
  <Override PartName="/word/media/rId153.png" ContentType="image/png"/>
  <Override PartName="/word/media/rId156.png" ContentType="image/png"/>
  <Override PartName="/word/media/rId159.png" ContentType="image/png"/>
  <Override PartName="/word/media/rId162.png" ContentType="image/png"/>
  <Override PartName="/word/media/rId165.png" ContentType="image/png"/>
  <Override PartName="/word/media/rId168.png" ContentType="image/png"/>
  <Override PartName="/word/media/rId171.png" ContentType="image/png"/>
  <Override PartName="/word/media/rId174.png" ContentType="image/png"/>
  <Override PartName="/word/media/rId177.png" ContentType="image/png"/>
  <Override PartName="/word/media/rId180.png" ContentType="image/png"/>
  <Override PartName="/word/media/rId183.png" ContentType="image/png"/>
  <Override PartName="/word/media/rId186.png" ContentType="image/png"/>
  <Override PartName="/word/media/rId189.png" ContentType="image/png"/>
  <Override PartName="/word/media/rId192.png" ContentType="image/png"/>
  <Override PartName="/word/media/rId195.png" ContentType="image/png"/>
  <Override PartName="/word/media/rId198.png" ContentType="image/png"/>
  <Override PartName="/word/media/rId201.png" ContentType="image/png"/>
  <Override PartName="/word/media/rId205.png" ContentType="image/png"/>
  <Override PartName="/word/media/rId212.png" ContentType="image/png"/>
  <Override PartName="/word/media/rId209.png" ContentType="image/png"/>
  <Override PartName="/word/media/rId215.png" ContentType="image/png"/>
  <Override PartName="/word/media/rId218.png" ContentType="image/png"/>
  <Override PartName="/word/media/rId224.png" ContentType="image/png"/>
  <Override PartName="/word/media/rId221.png" ContentType="image/png"/>
  <Override PartName="/word/media/rId230.png" ContentType="image/png"/>
  <Override PartName="/word/media/rId227.png" ContentType="image/png"/>
  <Override PartName="/word/media/rId239.png" ContentType="image/png"/>
  <Override PartName="/word/media/rId236.png" ContentType="image/png"/>
  <Override PartName="/word/media/rId233.png" ContentType="image/png"/>
  <Override PartName="/word/media/rId245.png" ContentType="image/png"/>
  <Override PartName="/word/media/rId242.png" ContentType="image/png"/>
  <Override PartName="/word/media/rId251.png" ContentType="image/png"/>
  <Override PartName="/word/media/rId248.png" ContentType="image/png"/>
  <Override PartName="/word/media/rId257.png" ContentType="image/png"/>
  <Override PartName="/word/media/rId254.png" ContentType="image/png"/>
  <Override PartName="/word/media/rId263.png" ContentType="image/png"/>
  <Override PartName="/word/media/rId260.png" ContentType="image/png"/>
  <Override PartName="/word/media/rId269.png" ContentType="image/png"/>
  <Override PartName="/word/media/rId266.png" ContentType="image/png"/>
  <Override PartName="/word/media/rId275.png" ContentType="image/png"/>
  <Override PartName="/word/media/rId278.png" ContentType="image/png"/>
  <Override PartName="/word/media/rId272.png" ContentType="image/png"/>
  <Override PartName="/word/media/rId284.png" ContentType="image/png"/>
  <Override PartName="/word/media/rId281.png" ContentType="image/png"/>
  <Override PartName="/word/media/rId287.png" ContentType="image/png"/>
  <Override PartName="/word/media/rId290.png" ContentType="image/png"/>
  <Override PartName="/word/media/rId299.png" ContentType="image/png"/>
  <Override PartName="/word/media/rId296.png" ContentType="image/png"/>
  <Override PartName="/word/media/rId293.png" ContentType="image/png"/>
  <Override PartName="/word/media/rId305.png" ContentType="image/png"/>
  <Override PartName="/word/media/rId302.png" ContentType="image/png"/>
  <Override PartName="/word/media/rId308.png" ContentType="image/png"/>
  <Override PartName="/word/media/rId311.png" ContentType="image/png"/>
  <Override PartName="/word/media/rId320.png" ContentType="image/png"/>
  <Override PartName="/word/media/rId314.png" ContentType="image/png"/>
  <Override PartName="/word/media/rId317.png" ContentType="image/png"/>
  <Override PartName="/word/media/rId326.png" ContentType="image/png"/>
  <Override PartName="/word/media/rId323.png" ContentType="image/png"/>
  <Override PartName="/word/media/rId88.png" ContentType="image/png"/>
  <Override PartName="/word/media/rId91.png" ContentType="image/png"/>
  <Override PartName="/word/media/rId23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35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38.png" ContentType="image/png"/>
  <Override PartName="/word/media/rId41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AB3 — Analisador de Ativos da B3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ab3-analisador-de-ativos-da-b3"/>
    <w:p>
      <w:pPr>
        <w:pStyle w:val="Heading1"/>
      </w:pPr>
      <w:r>
        <w:t xml:space="preserve">AB3 — Analisador de Ativos da B3</w:t>
      </w:r>
    </w:p>
    <w:p>
      <w:pPr>
        <w:pStyle w:val="FirstParagraph"/>
      </w:pPr>
      <w:r>
        <w:rPr>
          <w:b/>
          <w:bCs/>
        </w:rPr>
        <w:t xml:space="preserve">Cliente:</w:t>
      </w:r>
      <w:r>
        <w:t xml:space="preserve"> </w:t>
      </w:r>
      <w:r>
        <w:t xml:space="preserve">Clube de Investimentos Neoville</w:t>
      </w:r>
      <w:r>
        <w:t xml:space="preserve"> </w:t>
      </w:r>
      <w:r>
        <w:rPr>
          <w:b/>
          <w:bCs/>
        </w:rPr>
        <w:t xml:space="preserve">Responsável no cliente:</w:t>
      </w:r>
      <w:r>
        <w:t xml:space="preserve"> </w:t>
      </w:r>
      <w:r>
        <w:t xml:space="preserve">Prof. Marcos R. Andrade 🟦</w:t>
      </w:r>
      <w:r>
        <w:t xml:space="preserve"> </w:t>
      </w:r>
      <w:r>
        <w:rPr>
          <w:b/>
          <w:bCs/>
        </w:rPr>
        <w:t xml:space="preserve">Responsáveis pelo projeto e desenvolvimento:</w:t>
      </w:r>
      <w:r>
        <w:t xml:space="preserve"> </w:t>
      </w:r>
      <w:r>
        <w:t xml:space="preserve">Sergio Roncato Maccari, Arthur Dal Bem Nunes, Leonardo Pereira Shibata e Thales Romagna Fabrowski</w:t>
      </w:r>
    </w:p>
    <w:p>
      <w:pPr>
        <w:pStyle w:val="BodyText"/>
      </w:pPr>
      <w:r>
        <w:rPr>
          <w:b/>
          <w:bCs/>
        </w:rPr>
        <w:t xml:space="preserve">Projeto:</w:t>
      </w:r>
      <w:r>
        <w:t xml:space="preserve"> </w:t>
      </w:r>
      <w:r>
        <w:t xml:space="preserve">AB3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Curitiba</w:t>
      </w:r>
      <w:r>
        <w:t xml:space="preserve"> </w:t>
      </w:r>
      <w:r>
        <w:t xml:space="preserve">2026</w:t>
      </w:r>
    </w:p>
    <w:bookmarkStart w:id="9" w:name="histórico-de-modificações"/>
    <w:p>
      <w:pPr>
        <w:pStyle w:val="Heading2"/>
      </w:pPr>
      <w:r>
        <w:t xml:space="preserve">Histórico de Modificações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18/08/26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Definição do projeto e do escopo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Criação das questões e entrevista com o cliente</w:t>
            </w:r>
          </w:p>
        </w:tc>
        <w:tc>
          <w:tcPr/>
          <w:p>
            <w:pPr>
              <w:pStyle w:val="Compact"/>
            </w:pPr>
            <w:r>
              <w:t xml:space="preserve">Sergio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Definição dos requisitos e regras de negócio</w:t>
            </w:r>
          </w:p>
        </w:tc>
        <w:tc>
          <w:tcPr/>
          <w:p>
            <w:pPr>
              <w:pStyle w:val="Compact"/>
            </w:pPr>
            <w:r>
              <w:t xml:space="preserve">Sergio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Estimativa de esforço (Planning Poker e UCP)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Estudo de viabilidade</w:t>
            </w:r>
          </w:p>
        </w:tc>
        <w:tc>
          <w:tcPr/>
          <w:p>
            <w:pPr>
              <w:pStyle w:val="Compact"/>
            </w:pPr>
            <w:r>
              <w:t xml:space="preserve">Sergio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Modelagem — casos de uso, classes, dicionário, objetos e sequência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Protótipo das telas — 1ª entrega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0.8.1</w:t>
            </w:r>
          </w:p>
        </w:tc>
        <w:tc>
          <w:tcPr/>
          <w:p>
            <w:pPr>
              <w:pStyle w:val="Compact"/>
            </w:pPr>
            <w:r>
              <w:t xml:space="preserve">Diagramas de Comunicação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0.8.2</w:t>
            </w:r>
          </w:p>
        </w:tc>
        <w:tc>
          <w:tcPr/>
          <w:p>
            <w:pPr>
              <w:pStyle w:val="Compact"/>
            </w:pPr>
            <w:r>
              <w:t xml:space="preserve">Mapeamento para o Diagrama Entidade-Relacionamento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0.8.3</w:t>
            </w:r>
          </w:p>
        </w:tc>
        <w:tc>
          <w:tcPr/>
          <w:p>
            <w:pPr>
              <w:pStyle w:val="Compact"/>
            </w:pPr>
            <w:r>
              <w:t xml:space="preserve">Diagramas de Estados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0.8.4</w:t>
            </w:r>
          </w:p>
        </w:tc>
        <w:tc>
          <w:tcPr/>
          <w:p>
            <w:pPr>
              <w:pStyle w:val="Compact"/>
            </w:pPr>
            <w:r>
              <w:t xml:space="preserve">Diagramas de Atividades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Implementação do sistema e testes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Conclusão final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 🟦</w:t>
            </w:r>
          </w:p>
        </w:tc>
      </w:tr>
    </w:tbl>
    <w:p>
      <w:pPr>
        <w:pStyle w:val="BodyText"/>
      </w:pPr>
      <w:r>
        <w:t xml:space="preserve">🟦</w:t>
      </w:r>
      <w:r>
        <w:t xml:space="preserve"> </w:t>
      </w:r>
      <w:r>
        <w:rPr>
          <w:i/>
          <w:iCs/>
        </w:rPr>
        <w:t xml:space="preserve">[Equipe: ajustar autores e datas de cada etapa antes da entrega.]</w:t>
      </w:r>
    </w:p>
    <w:bookmarkEnd w:id="9"/>
    <w:bookmarkEnd w:id="10"/>
    <w:bookmarkStart w:id="11" w:name="lista-de-figuras"/>
    <w:p>
      <w:pPr>
        <w:pStyle w:val="Heading1"/>
      </w:pPr>
      <w:r>
        <w:t xml:space="preserve">Lista de Figuras</w:t>
      </w:r>
    </w:p>
    <w:p>
      <w:pPr>
        <w:pStyle w:val="FirstParagraph"/>
      </w:pPr>
      <w:r>
        <w:t xml:space="preserve">Figura 1. Sessão online de Planning Poker. 🟦</w:t>
      </w:r>
      <w:r>
        <w:br/>
      </w:r>
      <w:r>
        <w:t xml:space="preserve">Figura 2. Tela de login.</w:t>
      </w:r>
      <w:r>
        <w:br/>
      </w:r>
      <w:r>
        <w:t xml:space="preserve">Figura 3. Janela principal com a navegação do papel Administrador.</w:t>
      </w:r>
      <w:r>
        <w:br/>
      </w:r>
      <w:r>
        <w:t xml:space="preserve">Figura 4. Janela principal com a navegação do papel Investidor.</w:t>
      </w:r>
      <w:r>
        <w:br/>
      </w:r>
      <w:r>
        <w:t xml:space="preserve">Figura 5. Painel de análise, com gráfico de velas, médias móveis e indicadores do período.</w:t>
      </w:r>
      <w:r>
        <w:br/>
      </w:r>
      <w:r>
        <w:t xml:space="preserve">Figura 6. Tela de detalhes do ativo, com fundamentos, histórico e reavaliação regra a regra.</w:t>
      </w:r>
      <w:r>
        <w:br/>
      </w:r>
      <w:r>
        <w:t xml:space="preserve">Figura 7. Tela de recomendações vigentes com justificativa.</w:t>
      </w:r>
      <w:r>
        <w:br/>
      </w:r>
      <w:r>
        <w:t xml:space="preserve">Figura 8. Tela da carteira com resultado consolidado.</w:t>
      </w:r>
      <w:r>
        <w:br/>
      </w:r>
      <w:r>
        <w:t xml:space="preserve">Figura 9. Tela de alertas de preço.</w:t>
      </w:r>
      <w:r>
        <w:br/>
      </w:r>
      <w:r>
        <w:t xml:space="preserve">Figura 10. Tela de administração de ativos.</w:t>
      </w:r>
      <w:r>
        <w:br/>
      </w:r>
      <w:r>
        <w:t xml:space="preserve">Figura 11. Tela de importação de cotações com relatório de validação.</w:t>
      </w:r>
      <w:r>
        <w:br/>
      </w:r>
      <w:r>
        <w:t xml:space="preserve">Figura 12. Tela de configuração das regras de análise.</w:t>
      </w:r>
      <w:r>
        <w:br/>
      </w:r>
      <w:r>
        <w:t xml:space="preserve">Figura 13. Tela de gerenciamento de usuários.</w:t>
      </w:r>
      <w:r>
        <w:br/>
      </w:r>
      <w:r>
        <w:t xml:space="preserve">Figura 14. Diagrama de casos de uso.</w:t>
      </w:r>
      <w:r>
        <w:br/>
      </w:r>
      <w:r>
        <w:t xml:space="preserve">Figura 15. Diagrama de classes do domínio do sistema.</w:t>
      </w:r>
      <w:r>
        <w:br/>
      </w:r>
      <w:r>
        <w:t xml:space="preserve">Figura 16. Diagrama de classes do núcleo de análise, com o padrão Strategy.</w:t>
      </w:r>
      <w:r>
        <w:br/>
      </w:r>
      <w:r>
        <w:t xml:space="preserve">Figura 17. Diagrama de classes da arquitetura em camadas.</w:t>
      </w:r>
      <w:r>
        <w:br/>
      </w:r>
      <w:r>
        <w:t xml:space="preserve">Figura 18. Diagrama de objetos da análise de um ativo.</w:t>
      </w:r>
      <w:r>
        <w:br/>
      </w:r>
      <w:r>
        <w:t xml:space="preserve">Figura 19. Diagrama de objetos da carteira do investidor.</w:t>
      </w:r>
      <w:r>
        <w:br/>
      </w:r>
      <w:r>
        <w:t xml:space="preserve">Figura 20. Diagrama de sequência para o [UC001].</w:t>
      </w:r>
      <w:r>
        <w:br/>
      </w:r>
      <w:r>
        <w:t xml:space="preserve">Figura 21. Diagrama de sequência para o [UC002].</w:t>
      </w:r>
      <w:r>
        <w:br/>
      </w:r>
      <w:r>
        <w:t xml:space="preserve">Figura 22. Diagrama de sequência para o [UC003].</w:t>
      </w:r>
      <w:r>
        <w:br/>
      </w:r>
      <w:r>
        <w:t xml:space="preserve">Figura 23. Diagrama de sequência para o [UC004].</w:t>
      </w:r>
      <w:r>
        <w:br/>
      </w:r>
      <w:r>
        <w:t xml:space="preserve">Figura 24. Diagrama de sequência para o [UC005].</w:t>
      </w:r>
      <w:r>
        <w:br/>
      </w:r>
      <w:r>
        <w:t xml:space="preserve">Figura 25. Diagrama de sequência para o [UC006].</w:t>
      </w:r>
      <w:r>
        <w:br/>
      </w:r>
      <w:r>
        <w:t xml:space="preserve">Figura 26. Diagrama de sequência para o [UC007].</w:t>
      </w:r>
      <w:r>
        <w:br/>
      </w:r>
      <w:r>
        <w:t xml:space="preserve">Figura 27. Diagrama de sequência para o [UC008].</w:t>
      </w:r>
      <w:r>
        <w:br/>
      </w:r>
      <w:r>
        <w:t xml:space="preserve">Figura 28. Diagrama de sequência para o [UC009].</w:t>
      </w:r>
      <w:r>
        <w:br/>
      </w:r>
      <w:r>
        <w:t xml:space="preserve">Figura 29. Diagrama de sequência para o [UC010].</w:t>
      </w:r>
      <w:r>
        <w:br/>
      </w:r>
      <w:r>
        <w:t xml:space="preserve">Figura 30. Diagrama de sequência para o [UC011].</w:t>
      </w:r>
      <w:r>
        <w:br/>
      </w:r>
      <w:r>
        <w:t xml:space="preserve">Figura 31. Diagrama de sequência para o [UC012].</w:t>
      </w:r>
      <w:r>
        <w:br/>
      </w:r>
      <w:r>
        <w:t xml:space="preserve">Figura 32. Diagrama de sequência para o [UC013].</w:t>
      </w:r>
      <w:r>
        <w:br/>
      </w:r>
      <w:r>
        <w:t xml:space="preserve">Figura 33. Diagrama de sequência para o [UC014].</w:t>
      </w:r>
      <w:r>
        <w:br/>
      </w:r>
      <w:r>
        <w:t xml:space="preserve">Figura 34. Diagrama de sequência para o [UC015].</w:t>
      </w:r>
      <w:r>
        <w:br/>
      </w:r>
      <w:r>
        <w:t xml:space="preserve">Figura 35. Diagrama de sequência para o [UC016].</w:t>
      </w:r>
      <w:r>
        <w:br/>
      </w:r>
      <w:r>
        <w:t xml:space="preserve">Figura 36. Diagrama de sequência para o [UC017].</w:t>
      </w:r>
      <w:r>
        <w:br/>
      </w:r>
      <w:r>
        <w:t xml:space="preserve">Figura 37. Diagrama de sequência para o [UC018].</w:t>
      </w:r>
      <w:r>
        <w:br/>
      </w:r>
      <w:r>
        <w:t xml:space="preserve">Figura 38. Diagrama de comunicação para o [UC001].</w:t>
      </w:r>
      <w:r>
        <w:br/>
      </w:r>
      <w:r>
        <w:t xml:space="preserve">Figura 39. Diagrama de comunicação para o [UC002].</w:t>
      </w:r>
      <w:r>
        <w:br/>
      </w:r>
      <w:r>
        <w:t xml:space="preserve">Figura 40. Diagrama de comunicação para o [UC003].</w:t>
      </w:r>
      <w:r>
        <w:br/>
      </w:r>
      <w:r>
        <w:t xml:space="preserve">Figura 41. Diagrama de comunicação para o [UC004].</w:t>
      </w:r>
      <w:r>
        <w:br/>
      </w:r>
      <w:r>
        <w:t xml:space="preserve">Figura 42. Diagrama de comunicação para o [UC005].</w:t>
      </w:r>
      <w:r>
        <w:br/>
      </w:r>
      <w:r>
        <w:t xml:space="preserve">Figura 43. Diagrama de comunicação para o [UC006].</w:t>
      </w:r>
      <w:r>
        <w:br/>
      </w:r>
      <w:r>
        <w:t xml:space="preserve">Figura 44. Diagrama de comunicação para o [UC007].</w:t>
      </w:r>
      <w:r>
        <w:br/>
      </w:r>
      <w:r>
        <w:t xml:space="preserve">Figura 45. Diagrama de comunicação para o [UC008].</w:t>
      </w:r>
      <w:r>
        <w:br/>
      </w:r>
      <w:r>
        <w:t xml:space="preserve">Figura 46. Diagrama de comunicação para o [UC009].</w:t>
      </w:r>
      <w:r>
        <w:br/>
      </w:r>
      <w:r>
        <w:t xml:space="preserve">Figura 47. Diagrama de comunicação para o [UC010].</w:t>
      </w:r>
      <w:r>
        <w:br/>
      </w:r>
      <w:r>
        <w:t xml:space="preserve">Figura 48. Diagrama de comunicação para o [UC011].</w:t>
      </w:r>
      <w:r>
        <w:br/>
      </w:r>
      <w:r>
        <w:t xml:space="preserve">Figura 49. Diagrama de comunicação para o [UC012].</w:t>
      </w:r>
      <w:r>
        <w:br/>
      </w:r>
      <w:r>
        <w:t xml:space="preserve">Figura 50. Diagrama de comunicação para o [UC013].</w:t>
      </w:r>
      <w:r>
        <w:br/>
      </w:r>
      <w:r>
        <w:t xml:space="preserve">Figura 51. Diagrama de comunicação para o [UC014].</w:t>
      </w:r>
      <w:r>
        <w:br/>
      </w:r>
      <w:r>
        <w:t xml:space="preserve">Figura 52. Diagrama de comunicação para o [UC015].</w:t>
      </w:r>
      <w:r>
        <w:br/>
      </w:r>
      <w:r>
        <w:t xml:space="preserve">Figura 53. Diagrama de comunicação para o [UC016].</w:t>
      </w:r>
      <w:r>
        <w:br/>
      </w:r>
      <w:r>
        <w:t xml:space="preserve">Figura 54. Diagrama de comunicação para o [UC017].</w:t>
      </w:r>
      <w:r>
        <w:br/>
      </w:r>
      <w:r>
        <w:t xml:space="preserve">Figura 55. Diagrama de comunicação para o [UC018].</w:t>
      </w:r>
      <w:r>
        <w:br/>
      </w:r>
      <w:r>
        <w:t xml:space="preserve">Figura 56. Diagrama Entidade-Relacionamento do banco de dados.</w:t>
      </w:r>
      <w:r>
        <w:br/>
      </w:r>
      <w:r>
        <w:t xml:space="preserve">Figura 57. Diagrama de Estados da classe TelaLogin para o [UC001].</w:t>
      </w:r>
      <w:r>
        <w:br/>
      </w:r>
      <w:r>
        <w:t xml:space="preserve">Figura 58. Diagrama de Estados da classe ServicoAutenticacao para o [UC001].</w:t>
      </w:r>
      <w:r>
        <w:br/>
      </w:r>
      <w:r>
        <w:t xml:space="preserve">Figura 59. Diagrama de Estados da classe DialogoAtivo para o [UC002].</w:t>
      </w:r>
      <w:r>
        <w:br/>
      </w:r>
      <w:r>
        <w:t xml:space="preserve">Figura 60. Diagrama de Estados da classe ServicoAtivo para o [UC002].</w:t>
      </w:r>
      <w:r>
        <w:br/>
      </w:r>
      <w:r>
        <w:t xml:space="preserve">Figura 61. Diagrama de Estados da classe TelaAtivos para o [UC003].</w:t>
      </w:r>
      <w:r>
        <w:br/>
      </w:r>
      <w:r>
        <w:t xml:space="preserve">Figura 62. Diagrama de Estados da classe ServicoAtivo para o [UC003].</w:t>
      </w:r>
      <w:r>
        <w:br/>
      </w:r>
      <w:r>
        <w:t xml:space="preserve">Figura 63. Diagrama de Estados da classe TelaAtivos para o [UC004].</w:t>
      </w:r>
      <w:r>
        <w:br/>
      </w:r>
      <w:r>
        <w:t xml:space="preserve">Figura 64. Diagrama de Estados da classe RepositorioAtivo para o [UC004].</w:t>
      </w:r>
      <w:r>
        <w:br/>
      </w:r>
      <w:r>
        <w:t xml:space="preserve">Figura 65. Diagrama de Estados da classe TelaImportacao para o [UC005].</w:t>
      </w:r>
      <w:r>
        <w:br/>
      </w:r>
      <w:r>
        <w:t xml:space="preserve">Figura 66. Diagrama de Estados da classe ServicoImportacao para o [UC005].</w:t>
      </w:r>
      <w:r>
        <w:br/>
      </w:r>
      <w:r>
        <w:t xml:space="preserve">Figura 67. Diagrama de Estados da classe Importacao para o [UC005].</w:t>
      </w:r>
      <w:r>
        <w:br/>
      </w:r>
      <w:r>
        <w:t xml:space="preserve">Figura 68. Diagrama de Estados da classe TelaRegras para o [UC006].</w:t>
      </w:r>
      <w:r>
        <w:br/>
      </w:r>
      <w:r>
        <w:t xml:space="preserve">Figura 69. Diagrama de Estados da classe RepositorioRegra para o [UC006].</w:t>
      </w:r>
      <w:r>
        <w:br/>
      </w:r>
      <w:r>
        <w:t xml:space="preserve">Figura 70. Diagrama de Estados da classe TelaUsuarios para o [UC007].</w:t>
      </w:r>
      <w:r>
        <w:br/>
      </w:r>
      <w:r>
        <w:t xml:space="preserve">Figura 71. Diagrama de Estados da classe ServicoAutenticacao para o [UC007].</w:t>
      </w:r>
      <w:r>
        <w:br/>
      </w:r>
      <w:r>
        <w:t xml:space="preserve">Figura 72. Diagrama de Estados da classe TelaAtivos para o [UC008].</w:t>
      </w:r>
      <w:r>
        <w:br/>
      </w:r>
      <w:r>
        <w:t xml:space="preserve">Figura 73. Diagrama de Estados da classe RepositorioAtivo para o [UC008].</w:t>
      </w:r>
      <w:r>
        <w:br/>
      </w:r>
      <w:r>
        <w:t xml:space="preserve">Figura 74. Diagrama de Estados da classe TelaDashboard para o [UC009].</w:t>
      </w:r>
      <w:r>
        <w:br/>
      </w:r>
      <w:r>
        <w:t xml:space="preserve">Figura 75. Diagrama de Estados da classe CalculadoraIndicadores para o [UC009].</w:t>
      </w:r>
      <w:r>
        <w:br/>
      </w:r>
      <w:r>
        <w:t xml:space="preserve">Figura 76. Diagrama de Estados da classe TelaDetalheAtivo para o [UC010].</w:t>
      </w:r>
      <w:r>
        <w:br/>
      </w:r>
      <w:r>
        <w:t xml:space="preserve">Figura 77. Diagrama de Estados da classe RepositorioCotacao para o [UC010].</w:t>
      </w:r>
      <w:r>
        <w:br/>
      </w:r>
      <w:r>
        <w:t xml:space="preserve">Figura 78. Diagrama de Estados da classe TelaRecomendacoes para o [UC011].</w:t>
      </w:r>
      <w:r>
        <w:br/>
      </w:r>
      <w:r>
        <w:t xml:space="preserve">Figura 79. Diagrama de Estados da classe MotorAnalise para o [UC011].</w:t>
      </w:r>
      <w:r>
        <w:br/>
      </w:r>
      <w:r>
        <w:t xml:space="preserve">Figura 80. Diagrama de Estados da classe Recomendacao para o [UC011].</w:t>
      </w:r>
      <w:r>
        <w:br/>
      </w:r>
      <w:r>
        <w:t xml:space="preserve">Figura 81. Diagrama de Estados da classe TelaRecomendacoes para o [UC012].</w:t>
      </w:r>
      <w:r>
        <w:br/>
      </w:r>
      <w:r>
        <w:t xml:space="preserve">Figura 82. Diagrama de Estados da classe RepositorioRecomendacao para o [UC012].</w:t>
      </w:r>
      <w:r>
        <w:br/>
      </w:r>
      <w:r>
        <w:t xml:space="preserve">Figura 83. Diagrama de Estados da classe DialogoOperacao para o [UC013].</w:t>
      </w:r>
      <w:r>
        <w:br/>
      </w:r>
      <w:r>
        <w:t xml:space="preserve">Figura 84. Diagrama de Estados da classe ServicoCarteira para o [UC013].</w:t>
      </w:r>
      <w:r>
        <w:br/>
      </w:r>
      <w:r>
        <w:t xml:space="preserve">Figura 85. Diagrama de Estados da classe TelaCarteira para o [UC014].</w:t>
      </w:r>
      <w:r>
        <w:br/>
      </w:r>
      <w:r>
        <w:t xml:space="preserve">Figura 86. Diagrama de Estados da classe ServicoCarteira para o [UC014].</w:t>
      </w:r>
      <w:r>
        <w:br/>
      </w:r>
      <w:r>
        <w:t xml:space="preserve">Figura 87. Diagrama de Estados da classe Posicao para o [UC014].</w:t>
      </w:r>
      <w:r>
        <w:br/>
      </w:r>
      <w:r>
        <w:t xml:space="preserve">Figura 88. Diagrama de Estados da classe TelaCarteira para o [UC015].</w:t>
      </w:r>
      <w:r>
        <w:br/>
      </w:r>
      <w:r>
        <w:t xml:space="preserve">Figura 89. Diagrama de Estados da classe ServicoCarteira para o [UC015].</w:t>
      </w:r>
      <w:r>
        <w:br/>
      </w:r>
      <w:r>
        <w:t xml:space="preserve">Figura 90. Diagrama de Estados da classe DialogoAlerta para o [UC016].</w:t>
      </w:r>
      <w:r>
        <w:br/>
      </w:r>
      <w:r>
        <w:t xml:space="preserve">Figura 91. Diagrama de Estados da classe ServicoAlerta para o [UC016].</w:t>
      </w:r>
      <w:r>
        <w:br/>
      </w:r>
      <w:r>
        <w:t xml:space="preserve">Figura 92. Diagrama de Estados da classe JanelaPrincipal para o [UC017].</w:t>
      </w:r>
      <w:r>
        <w:br/>
      </w:r>
      <w:r>
        <w:t xml:space="preserve">Figura 93. Diagrama de Estados da classe ServicoAlerta para o [UC017].</w:t>
      </w:r>
      <w:r>
        <w:br/>
      </w:r>
      <w:r>
        <w:t xml:space="preserve">Figura 94. Diagrama de Estados da classe Alerta para o [UC017].</w:t>
      </w:r>
      <w:r>
        <w:br/>
      </w:r>
      <w:r>
        <w:t xml:space="preserve">Figura 95. Diagrama de Estados da classe TelaAlertas para o [UC018].</w:t>
      </w:r>
      <w:r>
        <w:br/>
      </w:r>
      <w:r>
        <w:t xml:space="preserve">Figura 96. Diagrama de Estados da classe RepositorioAlerta para o [UC018].</w:t>
      </w:r>
      <w:r>
        <w:br/>
      </w:r>
      <w:r>
        <w:t xml:space="preserve">Figura 97. Diagrama de Atividades para o estado</w:t>
      </w:r>
      <w:r>
        <w:t xml:space="preserve"> </w:t>
      </w:r>
      <w:r>
        <w:t xml:space="preserve">“Autenticando”</w:t>
      </w:r>
      <w:r>
        <w:t xml:space="preserve">, dentro do Diagrama de Estados para a classe TelaLogin em [UC001].</w:t>
      </w:r>
      <w:r>
        <w:br/>
      </w:r>
      <w:r>
        <w:t xml:space="preserve">Figura 98. Diagrama de Atividades para o estado</w:t>
      </w:r>
      <w:r>
        <w:t xml:space="preserve"> </w:t>
      </w:r>
      <w:r>
        <w:t xml:space="preserve">“Conferindo credenciais”</w:t>
      </w:r>
      <w:r>
        <w:t xml:space="preserve">, dentro do Diagrama de Estados para a classe ServicoAutenticacao em [UC001].</w:t>
      </w:r>
      <w:r>
        <w:br/>
      </w:r>
      <w:r>
        <w:t xml:space="preserve">Figura 99. Diagrama de Atividades para o estado</w:t>
      </w:r>
      <w:r>
        <w:t xml:space="preserve"> </w:t>
      </w:r>
      <w:r>
        <w:t xml:space="preserve">“Montando ativo”</w:t>
      </w:r>
      <w:r>
        <w:t xml:space="preserve">, dentro do Diagrama de Estados para a classe DialogoAtivo em [UC002].</w:t>
      </w:r>
      <w:r>
        <w:br/>
      </w:r>
      <w:r>
        <w:t xml:space="preserve">Figura 100. Diagrama de Atividades para o estado</w:t>
      </w:r>
      <w:r>
        <w:t xml:space="preserve"> </w:t>
      </w:r>
      <w:r>
        <w:t xml:space="preserve">“Validando ativo”</w:t>
      </w:r>
      <w:r>
        <w:t xml:space="preserve">, dentro do Diagrama de Estados para a classe ServicoAtivo em [UC002].</w:t>
      </w:r>
      <w:r>
        <w:br/>
      </w:r>
      <w:r>
        <w:t xml:space="preserve">Figura 101. Diagrama de Atividades para o estado</w:t>
      </w:r>
      <w:r>
        <w:t xml:space="preserve"> </w:t>
      </w:r>
      <w:r>
        <w:t xml:space="preserve">“Editando no diálogo”</w:t>
      </w:r>
      <w:r>
        <w:t xml:space="preserve">, dentro do Diagrama de Estados para a classe TelaAtivos em [UC003].</w:t>
      </w:r>
      <w:r>
        <w:br/>
      </w:r>
      <w:r>
        <w:t xml:space="preserve">Figura 102. Diagrama de Atividades para o estado</w:t>
      </w:r>
      <w:r>
        <w:t xml:space="preserve"> </w:t>
      </w:r>
      <w:r>
        <w:t xml:space="preserve">“Validando alteração”</w:t>
      </w:r>
      <w:r>
        <w:t xml:space="preserve">, dentro do Diagrama de Estados para a classe ServicoAtivo em [UC003].</w:t>
      </w:r>
      <w:r>
        <w:br/>
      </w:r>
      <w:r>
        <w:t xml:space="preserve">Figura 103. Diagrama de Atividades para o estado</w:t>
      </w:r>
      <w:r>
        <w:t xml:space="preserve"> </w:t>
      </w:r>
      <w:r>
        <w:t xml:space="preserve">“Confirmando remoção”</w:t>
      </w:r>
      <w:r>
        <w:t xml:space="preserve">, dentro do Diagrama de Estados para a classe TelaAtivos em [UC004].</w:t>
      </w:r>
      <w:r>
        <w:br/>
      </w:r>
      <w:r>
        <w:t xml:space="preserve">Figura 104. Diagrama de Atividades para o estado</w:t>
      </w:r>
      <w:r>
        <w:t xml:space="preserve"> </w:t>
      </w:r>
      <w:r>
        <w:t xml:space="preserve">“Executando exclusão”</w:t>
      </w:r>
      <w:r>
        <w:t xml:space="preserve">, dentro do Diagrama de Estados para a classe RepositorioAtivo em [UC004].</w:t>
      </w:r>
      <w:r>
        <w:br/>
      </w:r>
      <w:r>
        <w:t xml:space="preserve">Figura 105. Diagrama de Atividades para o estado</w:t>
      </w:r>
      <w:r>
        <w:t xml:space="preserve"> </w:t>
      </w:r>
      <w:r>
        <w:t xml:space="preserve">“Importando”</w:t>
      </w:r>
      <w:r>
        <w:t xml:space="preserve">, dentro do Diagrama de Estados para a classe TelaImportacao em [UC005].</w:t>
      </w:r>
      <w:r>
        <w:br/>
      </w:r>
      <w:r>
        <w:t xml:space="preserve">Figura 106. Diagrama de Atividades para o estado</w:t>
      </w:r>
      <w:r>
        <w:t xml:space="preserve"> </w:t>
      </w:r>
      <w:r>
        <w:t xml:space="preserve">“Validando linhas”</w:t>
      </w:r>
      <w:r>
        <w:t xml:space="preserve">, dentro do Diagrama de Estados para a classe ServicoImportacao em [UC005].</w:t>
      </w:r>
      <w:r>
        <w:br/>
      </w:r>
      <w:r>
        <w:t xml:space="preserve">Figura 107. Diagrama de Atividades para o estado</w:t>
      </w:r>
      <w:r>
        <w:t xml:space="preserve"> </w:t>
      </w:r>
      <w:r>
        <w:t xml:space="preserve">“Validando”</w:t>
      </w:r>
      <w:r>
        <w:t xml:space="preserve">, dentro do Diagrama de Estados para a classe Importacao em [UC005].</w:t>
      </w:r>
      <w:r>
        <w:br/>
      </w:r>
      <w:r>
        <w:t xml:space="preserve">Figura 108. Diagrama de Atividades para o estado</w:t>
      </w:r>
      <w:r>
        <w:t xml:space="preserve"> </w:t>
      </w:r>
      <w:r>
        <w:t xml:space="preserve">“Editando parâmetros”</w:t>
      </w:r>
      <w:r>
        <w:t xml:space="preserve">, dentro do Diagrama de Estados para a classe TelaRegras em [UC006].</w:t>
      </w:r>
      <w:r>
        <w:br/>
      </w:r>
      <w:r>
        <w:t xml:space="preserve">Figura 109. Diagrama de Atividades para o estado</w:t>
      </w:r>
      <w:r>
        <w:t xml:space="preserve"> </w:t>
      </w:r>
      <w:r>
        <w:t xml:space="preserve">“Montando comando”</w:t>
      </w:r>
      <w:r>
        <w:t xml:space="preserve">, dentro do Diagrama de Estados para a classe RepositorioRegra em [UC006].</w:t>
      </w:r>
      <w:r>
        <w:br/>
      </w:r>
      <w:r>
        <w:t xml:space="preserve">Figura 110. Diagrama de Atividades para o estado</w:t>
      </w:r>
      <w:r>
        <w:t xml:space="preserve"> </w:t>
      </w:r>
      <w:r>
        <w:t xml:space="preserve">“Editando no diálogo”</w:t>
      </w:r>
      <w:r>
        <w:t xml:space="preserve">, dentro do Diagrama de Estados para a classe TelaUsuarios em [UC007].</w:t>
      </w:r>
      <w:r>
        <w:br/>
      </w:r>
      <w:r>
        <w:t xml:space="preserve">Figura 111. Diagrama de Atividades para o estado</w:t>
      </w:r>
      <w:r>
        <w:t xml:space="preserve"> </w:t>
      </w:r>
      <w:r>
        <w:t xml:space="preserve">“Validando dados”</w:t>
      </w:r>
      <w:r>
        <w:t xml:space="preserve">, dentro do Diagrama de Estados para a classe ServicoAutenticacao em [UC007].</w:t>
      </w:r>
      <w:r>
        <w:br/>
      </w:r>
      <w:r>
        <w:t xml:space="preserve">Figura 112. Diagrama de Atividades para o estado</w:t>
      </w:r>
      <w:r>
        <w:t xml:space="preserve"> </w:t>
      </w:r>
      <w:r>
        <w:t xml:space="preserve">“Filtrando ativos”</w:t>
      </w:r>
      <w:r>
        <w:t xml:space="preserve">, dentro do Diagrama de Estados para a classe TelaAtivos em [UC008].</w:t>
      </w:r>
      <w:r>
        <w:br/>
      </w:r>
      <w:r>
        <w:t xml:space="preserve">Figura 113. Diagrama de Atividades para o estado</w:t>
      </w:r>
      <w:r>
        <w:t xml:space="preserve"> </w:t>
      </w:r>
      <w:r>
        <w:t xml:space="preserve">“Montando objetos”</w:t>
      </w:r>
      <w:r>
        <w:t xml:space="preserve">, dentro do Diagrama de Estados para a classe RepositorioAtivo em [UC008].</w:t>
      </w:r>
      <w:r>
        <w:br/>
      </w:r>
      <w:r>
        <w:t xml:space="preserve">Figura 114. Diagrama de Atividades para o estado</w:t>
      </w:r>
      <w:r>
        <w:t xml:space="preserve"> </w:t>
      </w:r>
      <w:r>
        <w:t xml:space="preserve">“Calculando indicadores”</w:t>
      </w:r>
      <w:r>
        <w:t xml:space="preserve">, dentro do Diagrama de Estados para a classe TelaDashboard em [UC009].</w:t>
      </w:r>
      <w:r>
        <w:br/>
      </w:r>
      <w:r>
        <w:t xml:space="preserve">Figura 115. Diagrama de Atividades para o estado</w:t>
      </w:r>
      <w:r>
        <w:t xml:space="preserve"> </w:t>
      </w:r>
      <w:r>
        <w:t xml:space="preserve">“Calculando a série”</w:t>
      </w:r>
      <w:r>
        <w:t xml:space="preserve">, dentro do Diagrama de Estados para a classe CalculadoraIndicadores em [UC009].</w:t>
      </w:r>
      <w:r>
        <w:br/>
      </w:r>
      <w:r>
        <w:t xml:space="preserve">Figura 116. Diagrama de Atividades para o estado</w:t>
      </w:r>
      <w:r>
        <w:t xml:space="preserve"> </w:t>
      </w:r>
      <w:r>
        <w:t xml:space="preserve">“Exibindo detalhes”</w:t>
      </w:r>
      <w:r>
        <w:t xml:space="preserve">, dentro do Diagrama de Estados para a classe TelaDetalheAtivo em [UC010].</w:t>
      </w:r>
      <w:r>
        <w:br/>
      </w:r>
      <w:r>
        <w:t xml:space="preserve">Figura 117. Diagrama de Atividades para o estado</w:t>
      </w:r>
      <w:r>
        <w:t xml:space="preserve"> </w:t>
      </w:r>
      <w:r>
        <w:t xml:space="preserve">“Consultando cotações”</w:t>
      </w:r>
      <w:r>
        <w:t xml:space="preserve">, dentro do Diagrama de Estados para a classe RepositorioCotacao em [UC010].</w:t>
      </w:r>
      <w:r>
        <w:br/>
      </w:r>
      <w:r>
        <w:t xml:space="preserve">Figura 118. Diagrama de Atividades para o estado</w:t>
      </w:r>
      <w:r>
        <w:t xml:space="preserve"> </w:t>
      </w:r>
      <w:r>
        <w:t xml:space="preserve">“Gerando recomendações”</w:t>
      </w:r>
      <w:r>
        <w:t xml:space="preserve">, dentro do Diagrama de Estados para a classe TelaRecomendacoes em [UC011].</w:t>
      </w:r>
      <w:r>
        <w:br/>
      </w:r>
      <w:r>
        <w:t xml:space="preserve">Figura 119. Diagrama de Atividades para o estado</w:t>
      </w:r>
      <w:r>
        <w:t xml:space="preserve"> </w:t>
      </w:r>
      <w:r>
        <w:t xml:space="preserve">“Consolidando parecer”</w:t>
      </w:r>
      <w:r>
        <w:t xml:space="preserve">, dentro do Diagrama de Estados para a classe MotorAnalise em [UC011].</w:t>
      </w:r>
      <w:r>
        <w:br/>
      </w:r>
      <w:r>
        <w:t xml:space="preserve">Figura 120. Diagrama de Atividades para o estado</w:t>
      </w:r>
      <w:r>
        <w:t xml:space="preserve"> </w:t>
      </w:r>
      <w:r>
        <w:t xml:space="preserve">“Vigente”</w:t>
      </w:r>
      <w:r>
        <w:t xml:space="preserve">, dentro do Diagrama de Estados para a classe Recomendacao em [UC011].</w:t>
      </w:r>
      <w:r>
        <w:br/>
      </w:r>
      <w:r>
        <w:t xml:space="preserve">Figura 121. Diagrama de Atividades para o estado</w:t>
      </w:r>
      <w:r>
        <w:t xml:space="preserve"> </w:t>
      </w:r>
      <w:r>
        <w:t xml:space="preserve">“Detalhando justificativa”</w:t>
      </w:r>
      <w:r>
        <w:t xml:space="preserve">, dentro do Diagrama de Estados para a classe TelaRecomendacoes em [UC012].</w:t>
      </w:r>
      <w:r>
        <w:br/>
      </w:r>
      <w:r>
        <w:t xml:space="preserve">Figura 122. Diagrama de Atividades para o estado</w:t>
      </w:r>
      <w:r>
        <w:t xml:space="preserve"> </w:t>
      </w:r>
      <w:r>
        <w:t xml:space="preserve">“Consultando vigentes”</w:t>
      </w:r>
      <w:r>
        <w:t xml:space="preserve">, dentro do Diagrama de Estados para a classe RepositorioRecomendacao em [UC012].</w:t>
      </w:r>
      <w:r>
        <w:br/>
      </w:r>
      <w:r>
        <w:t xml:space="preserve">Figura 123. Diagrama de Atividades para o estado</w:t>
      </w:r>
      <w:r>
        <w:t xml:space="preserve"> </w:t>
      </w:r>
      <w:r>
        <w:t xml:space="preserve">“Editando a compra”</w:t>
      </w:r>
      <w:r>
        <w:t xml:space="preserve">, dentro do Diagrama de Estados para a classe DialogoOperacao em [UC013].</w:t>
      </w:r>
      <w:r>
        <w:br/>
      </w:r>
      <w:r>
        <w:t xml:space="preserve">Figura 124. Diagrama de Atividades para o estado</w:t>
      </w:r>
      <w:r>
        <w:t xml:space="preserve"> </w:t>
      </w:r>
      <w:r>
        <w:t xml:space="preserve">“Atualizando a posição”</w:t>
      </w:r>
      <w:r>
        <w:t xml:space="preserve">, dentro do Diagrama de Estados para a classe ServicoCarteira em [UC013].</w:t>
      </w:r>
      <w:r>
        <w:br/>
      </w:r>
      <w:r>
        <w:t xml:space="preserve">Figura 125. Diagrama de Atividades para o estado</w:t>
      </w:r>
      <w:r>
        <w:t xml:space="preserve"> </w:t>
      </w:r>
      <w:r>
        <w:t xml:space="preserve">“Registrando a venda”</w:t>
      </w:r>
      <w:r>
        <w:t xml:space="preserve">, dentro do Diagrama de Estados para a classe TelaCarteira em [UC014].</w:t>
      </w:r>
      <w:r>
        <w:br/>
      </w:r>
      <w:r>
        <w:t xml:space="preserve">Figura 126. Diagrama de Atividades para o estado</w:t>
      </w:r>
      <w:r>
        <w:t xml:space="preserve"> </w:t>
      </w:r>
      <w:r>
        <w:t xml:space="preserve">“Verificando a posição”</w:t>
      </w:r>
      <w:r>
        <w:t xml:space="preserve">, dentro do Diagrama de Estados para a classe ServicoCarteira em [UC014].</w:t>
      </w:r>
      <w:r>
        <w:br/>
      </w:r>
      <w:r>
        <w:t xml:space="preserve">Figura 127. Diagrama de Atividades para o estado</w:t>
      </w:r>
      <w:r>
        <w:t xml:space="preserve"> </w:t>
      </w:r>
      <w:r>
        <w:t xml:space="preserve">“Aberta”</w:t>
      </w:r>
      <w:r>
        <w:t xml:space="preserve">, dentro do Diagrama de Estados para a classe Posicao em [UC014].</w:t>
      </w:r>
      <w:r>
        <w:br/>
      </w:r>
      <w:r>
        <w:t xml:space="preserve">Figura 128. Diagrama de Atividades para o estado</w:t>
      </w:r>
      <w:r>
        <w:t xml:space="preserve"> </w:t>
      </w:r>
      <w:r>
        <w:t xml:space="preserve">“Calculando o resumo”</w:t>
      </w:r>
      <w:r>
        <w:t xml:space="preserve">, dentro do Diagrama de Estados para a classe TelaCarteira em [UC015].</w:t>
      </w:r>
      <w:r>
        <w:br/>
      </w:r>
      <w:r>
        <w:t xml:space="preserve">Figura 129. Diagrama de Atividades para o estado</w:t>
      </w:r>
      <w:r>
        <w:t xml:space="preserve"> </w:t>
      </w:r>
      <w:r>
        <w:t xml:space="preserve">“Avaliando a posição”</w:t>
      </w:r>
      <w:r>
        <w:t xml:space="preserve">, dentro do Diagrama de Estados para a classe ServicoCarteira em [UC015].</w:t>
      </w:r>
      <w:r>
        <w:br/>
      </w:r>
      <w:r>
        <w:t xml:space="preserve">Figura 130. Diagrama de Atividades para o estado</w:t>
      </w:r>
      <w:r>
        <w:t xml:space="preserve"> </w:t>
      </w:r>
      <w:r>
        <w:t xml:space="preserve">“Sugerindo o valor de referência”</w:t>
      </w:r>
      <w:r>
        <w:t xml:space="preserve">, dentro do Diagrama de Estados para a classe DialogoAlerta em [UC016].</w:t>
      </w:r>
      <w:r>
        <w:br/>
      </w:r>
      <w:r>
        <w:t xml:space="preserve">Figura 131. Diagrama de Atividades para o estado</w:t>
      </w:r>
      <w:r>
        <w:t xml:space="preserve"> </w:t>
      </w:r>
      <w:r>
        <w:t xml:space="preserve">“Validando o alerta”</w:t>
      </w:r>
      <w:r>
        <w:t xml:space="preserve">, dentro do Diagrama de Estados para a classe ServicoAlerta em [UC016].</w:t>
      </w:r>
      <w:r>
        <w:br/>
      </w:r>
      <w:r>
        <w:t xml:space="preserve">Figura 132. Diagrama de Atividades para o estado</w:t>
      </w:r>
      <w:r>
        <w:t xml:space="preserve"> </w:t>
      </w:r>
      <w:r>
        <w:t xml:space="preserve">“Notificando na barra de status”</w:t>
      </w:r>
      <w:r>
        <w:t xml:space="preserve">, dentro do Diagrama de Estados para a classe JanelaPrincipal em [UC017].</w:t>
      </w:r>
      <w:r>
        <w:br/>
      </w:r>
      <w:r>
        <w:t xml:space="preserve">Figura 133. Diagrama de Atividades para o estado</w:t>
      </w:r>
      <w:r>
        <w:t xml:space="preserve"> </w:t>
      </w:r>
      <w:r>
        <w:t xml:space="preserve">“Avaliando a condição”</w:t>
      </w:r>
      <w:r>
        <w:t xml:space="preserve">, dentro do Diagrama de Estados para a classe ServicoAlerta em [UC017].</w:t>
      </w:r>
      <w:r>
        <w:br/>
      </w:r>
      <w:r>
        <w:t xml:space="preserve">Figura 134. Diagrama de Atividades para o estado</w:t>
      </w:r>
      <w:r>
        <w:t xml:space="preserve"> </w:t>
      </w:r>
      <w:r>
        <w:t xml:space="preserve">“Ativo”</w:t>
      </w:r>
      <w:r>
        <w:t xml:space="preserve">, dentro do Diagrama de Estados para a classe Alerta em [UC017].</w:t>
      </w:r>
      <w:r>
        <w:br/>
      </w:r>
      <w:r>
        <w:t xml:space="preserve">Figura 135. Diagrama de Atividades para o estado</w:t>
      </w:r>
      <w:r>
        <w:t xml:space="preserve"> </w:t>
      </w:r>
      <w:r>
        <w:t xml:space="preserve">“Arquivando o alerta”</w:t>
      </w:r>
      <w:r>
        <w:t xml:space="preserve">, dentro do Diagrama de Estados para a classe TelaAlertas em [UC018].</w:t>
      </w:r>
      <w:r>
        <w:br/>
      </w:r>
      <w:r>
        <w:t xml:space="preserve">Figura 136. Diagrama de Atividades para o estado</w:t>
      </w:r>
      <w:r>
        <w:t xml:space="preserve"> </w:t>
      </w:r>
      <w:r>
        <w:t xml:space="preserve">“Gravando o estado”</w:t>
      </w:r>
      <w:r>
        <w:t xml:space="preserve">, dentro do Diagrama de Estados para a classe RepositorioAlerta em [UC018].</w:t>
      </w:r>
    </w:p>
    <w:bookmarkEnd w:id="11"/>
    <w:bookmarkStart w:id="12" w:name="lista-de-tabelas-e-quadros"/>
    <w:p>
      <w:pPr>
        <w:pStyle w:val="Heading1"/>
      </w:pPr>
      <w:r>
        <w:t xml:space="preserve">Lista de Tabelas e Quadros</w:t>
      </w:r>
    </w:p>
    <w:p>
      <w:pPr>
        <w:pStyle w:val="FirstParagraph"/>
      </w:pPr>
      <w:r>
        <w:t xml:space="preserve">Tabela 1. Estimativa de esforço em horas para cada requisito funcional.</w:t>
      </w:r>
      <w:r>
        <w:br/>
      </w:r>
      <w:r>
        <w:t xml:space="preserve">Tabela 2. Cálculo do peso não ajustado dos atores (UAW).</w:t>
      </w:r>
      <w:r>
        <w:br/>
      </w:r>
      <w:r>
        <w:t xml:space="preserve">Tabela 3. Cálculo do peso não ajustado dos casos de uso (UUCW).</w:t>
      </w:r>
      <w:r>
        <w:br/>
      </w:r>
      <w:r>
        <w:t xml:space="preserve">Tabela 4. Fatores de complexidade técnica (TCF).</w:t>
      </w:r>
      <w:r>
        <w:br/>
      </w:r>
      <w:r>
        <w:t xml:space="preserve">Tabela 5. Fatores de ambiente (ECF).</w:t>
      </w:r>
      <w:r>
        <w:br/>
      </w:r>
      <w:r>
        <w:t xml:space="preserve">Quadro 1. Descrição do caso de uso UC001.</w:t>
      </w:r>
      <w:r>
        <w:br/>
      </w:r>
      <w:r>
        <w:t xml:space="preserve">Quadro 2. Descrição do caso de uso UC002.</w:t>
      </w:r>
      <w:r>
        <w:br/>
      </w:r>
      <w:r>
        <w:t xml:space="preserve">Quadro 3. Descrição do caso de uso UC003.</w:t>
      </w:r>
      <w:r>
        <w:br/>
      </w:r>
      <w:r>
        <w:t xml:space="preserve">Quadro 4. Descrição do caso de uso UC004.</w:t>
      </w:r>
      <w:r>
        <w:br/>
      </w:r>
      <w:r>
        <w:t xml:space="preserve">Quadro 5. Descrição do caso de uso UC005.</w:t>
      </w:r>
      <w:r>
        <w:br/>
      </w:r>
      <w:r>
        <w:t xml:space="preserve">Quadro 6. Descrição do caso de uso UC006.</w:t>
      </w:r>
      <w:r>
        <w:br/>
      </w:r>
      <w:r>
        <w:t xml:space="preserve">Quadro 7. Descrição do caso de uso UC007.</w:t>
      </w:r>
      <w:r>
        <w:br/>
      </w:r>
      <w:r>
        <w:t xml:space="preserve">Quadro 8. Descrição do caso de uso UC008.</w:t>
      </w:r>
      <w:r>
        <w:br/>
      </w:r>
      <w:r>
        <w:t xml:space="preserve">Quadro 9. Descrição do caso de uso UC009.</w:t>
      </w:r>
      <w:r>
        <w:br/>
      </w:r>
      <w:r>
        <w:t xml:space="preserve">Quadro 10. Descrição do caso de uso UC010.</w:t>
      </w:r>
      <w:r>
        <w:br/>
      </w:r>
      <w:r>
        <w:t xml:space="preserve">Quadro 11. Descrição do caso de uso UC011.</w:t>
      </w:r>
      <w:r>
        <w:br/>
      </w:r>
      <w:r>
        <w:t xml:space="preserve">Quadro 12. Descrição do caso de uso UC012.</w:t>
      </w:r>
      <w:r>
        <w:br/>
      </w:r>
      <w:r>
        <w:t xml:space="preserve">Quadro 13. Descrição do caso de uso UC013.</w:t>
      </w:r>
      <w:r>
        <w:br/>
      </w:r>
      <w:r>
        <w:t xml:space="preserve">Quadro 14. Descrição do caso de uso UC014.</w:t>
      </w:r>
      <w:r>
        <w:br/>
      </w:r>
      <w:r>
        <w:t xml:space="preserve">Quadro 15. Descrição do caso de uso UC015.</w:t>
      </w:r>
      <w:r>
        <w:br/>
      </w:r>
      <w:r>
        <w:t xml:space="preserve">Quadro 16. Descrição do caso de uso UC016.</w:t>
      </w:r>
      <w:r>
        <w:br/>
      </w:r>
      <w:r>
        <w:t xml:space="preserve">Quadro 17. Descrição do caso de uso UC017.</w:t>
      </w:r>
      <w:r>
        <w:br/>
      </w:r>
      <w:r>
        <w:t xml:space="preserve">Quadro 18. Descrição do caso de uso UC018.</w:t>
      </w:r>
      <w:r>
        <w:br/>
      </w:r>
      <w:r>
        <w:t xml:space="preserve">Quadro 19. Dicionário de informações da classe Usuario.</w:t>
      </w:r>
      <w:r>
        <w:br/>
      </w:r>
      <w:r>
        <w:t xml:space="preserve">Quadro 20. Dicionário de informações da classe Ativo (abstrata).</w:t>
      </w:r>
      <w:r>
        <w:br/>
      </w:r>
      <w:r>
        <w:t xml:space="preserve">Quadro 21. Dicionário de informações da classe Acao.</w:t>
      </w:r>
      <w:r>
        <w:br/>
      </w:r>
      <w:r>
        <w:t xml:space="preserve">Quadro 22. Dicionário de informações da classe FundoImobiliario.</w:t>
      </w:r>
      <w:r>
        <w:br/>
      </w:r>
      <w:r>
        <w:t xml:space="preserve">Quadro 23. Dicionário de informações da classe Cotacao.</w:t>
      </w:r>
      <w:r>
        <w:br/>
      </w:r>
      <w:r>
        <w:t xml:space="preserve">Quadro 24. Dicionário de informações da classe Indicador.</w:t>
      </w:r>
      <w:r>
        <w:br/>
      </w:r>
      <w:r>
        <w:t xml:space="preserve">Quadro 25. Dicionário de informações da classe Carteira.</w:t>
      </w:r>
      <w:r>
        <w:br/>
      </w:r>
      <w:r>
        <w:t xml:space="preserve">Quadro 26. Dicionário de informações da classe Posicao.</w:t>
      </w:r>
      <w:r>
        <w:br/>
      </w:r>
      <w:r>
        <w:t xml:space="preserve">Quadro 27. Dicionário de informações da classe Alerta.</w:t>
      </w:r>
      <w:r>
        <w:br/>
      </w:r>
      <w:r>
        <w:t xml:space="preserve">Quadro 28. Dicionário de informações da classe Recomendacao.</w:t>
      </w:r>
      <w:r>
        <w:br/>
      </w:r>
      <w:r>
        <w:t xml:space="preserve">Quadro 29. Dicionário de informações da classe RegraConfigurada.</w:t>
      </w:r>
      <w:r>
        <w:br/>
      </w:r>
      <w:r>
        <w:t xml:space="preserve">Quadro 30. Dicionário de informações da classe Importacao.</w:t>
      </w:r>
      <w:r>
        <w:br/>
      </w:r>
      <w:r>
        <w:t xml:space="preserve">Quadro 31. Dicionário de informações da interface RegraAnalise.</w:t>
      </w:r>
      <w:r>
        <w:br/>
      </w:r>
      <w:r>
        <w:t xml:space="preserve">Quadro 32. Dicionário de informações da classe RegraCruzamentoMedias.</w:t>
      </w:r>
      <w:r>
        <w:br/>
      </w:r>
      <w:r>
        <w:t xml:space="preserve">Quadro 33. Dicionário de informações da classe RegraRsi.</w:t>
      </w:r>
      <w:r>
        <w:br/>
      </w:r>
      <w:r>
        <w:t xml:space="preserve">Quadro 34. Dicionário de informações da classe RegraDividendYield.</w:t>
      </w:r>
      <w:r>
        <w:br/>
      </w:r>
      <w:r>
        <w:t xml:space="preserve">Quadro 35. Dicionário de informações da classe RegraPrecoLucro.</w:t>
      </w:r>
      <w:r>
        <w:br/>
      </w:r>
      <w:r>
        <w:t xml:space="preserve">Quadro 36. Dicionário de informações da classe MotorAnalise.</w:t>
      </w:r>
      <w:r>
        <w:br/>
      </w:r>
      <w:r>
        <w:t xml:space="preserve">Quadro 37. Dicionário de informações da classe CalculadoraIndicadores.</w:t>
      </w:r>
      <w:r>
        <w:br/>
      </w:r>
      <w:r>
        <w:t xml:space="preserve">Quadro 38. Dicionário de informações da classe BancoDeDados.</w:t>
      </w:r>
      <w:r>
        <w:br/>
      </w:r>
      <w:r>
        <w:t xml:space="preserve">Quadro 39. Dicionário de informações da classe RepositorioUsuario.</w:t>
      </w:r>
      <w:r>
        <w:br/>
      </w:r>
      <w:r>
        <w:t xml:space="preserve">Quadro 40. Dicionário de informações da classe RepositorioAtivo.</w:t>
      </w:r>
      <w:r>
        <w:br/>
      </w:r>
      <w:r>
        <w:t xml:space="preserve">Quadro 41. Dicionário de informações da classe RepositorioCotacao.</w:t>
      </w:r>
      <w:r>
        <w:br/>
      </w:r>
      <w:r>
        <w:t xml:space="preserve">Quadro 42. Dicionário de informações da classe RepositorioCarteira.</w:t>
      </w:r>
      <w:r>
        <w:br/>
      </w:r>
      <w:r>
        <w:t xml:space="preserve">Quadro 43. Dicionário de informações da classe RepositorioAlerta.</w:t>
      </w:r>
      <w:r>
        <w:br/>
      </w:r>
      <w:r>
        <w:t xml:space="preserve">Quadro 44. Dicionário de informações da classe RepositorioRecomendacao.</w:t>
      </w:r>
      <w:r>
        <w:br/>
      </w:r>
      <w:r>
        <w:t xml:space="preserve">Quadro 45. Dicionário de informações da classe RepositorioRegra.</w:t>
      </w:r>
      <w:r>
        <w:br/>
      </w:r>
      <w:r>
        <w:t xml:space="preserve">Quadro 46. Dicionário de informações da classe RepositorioImportacao.</w:t>
      </w:r>
      <w:r>
        <w:br/>
      </w:r>
      <w:r>
        <w:t xml:space="preserve">Quadro 47. Dicionário de informações da classe ServicoAutenticacao.</w:t>
      </w:r>
      <w:r>
        <w:br/>
      </w:r>
      <w:r>
        <w:t xml:space="preserve">Quadro 48. Dicionário de informações da classe ServicoAtivo.</w:t>
      </w:r>
      <w:r>
        <w:br/>
      </w:r>
      <w:r>
        <w:t xml:space="preserve">Quadro 49. Dicionário de informações da classe ServicoImportacao.</w:t>
      </w:r>
      <w:r>
        <w:br/>
      </w:r>
      <w:r>
        <w:t xml:space="preserve">Quadro 50. Dicionário de informações da classe ResultadoImportacao.</w:t>
      </w:r>
      <w:r>
        <w:br/>
      </w:r>
      <w:r>
        <w:t xml:space="preserve">Quadro 51. Dicionário de informações da classe ServicoCarteira.</w:t>
      </w:r>
      <w:r>
        <w:br/>
      </w:r>
      <w:r>
        <w:t xml:space="preserve">Quadro 52. Dicionário de informações da classe ResumoCarteira.</w:t>
      </w:r>
      <w:r>
        <w:br/>
      </w:r>
      <w:r>
        <w:t xml:space="preserve">Quadro 53. Dicionário de informações da classe LinhaResumoCarteira.</w:t>
      </w:r>
      <w:r>
        <w:br/>
      </w:r>
      <w:r>
        <w:t xml:space="preserve">Quadro 54. Dicionário de informações da classe ServicoAlerta.</w:t>
      </w:r>
      <w:r>
        <w:br/>
      </w:r>
      <w:r>
        <w:t xml:space="preserve">Quadro 55. Dicionário de informações da classe ObservadorAlerta.</w:t>
      </w:r>
      <w:r>
        <w:br/>
      </w:r>
      <w:r>
        <w:t xml:space="preserve">Quadro 56. Dicionário de informações da classe ServicoRecomendacao.</w:t>
      </w:r>
      <w:r>
        <w:br/>
      </w:r>
      <w:r>
        <w:t xml:space="preserve">Quadro 57. Dicionário de informações da classe Contexto.</w:t>
      </w:r>
      <w:r>
        <w:br/>
      </w:r>
      <w:r>
        <w:t xml:space="preserve">Quadro 58. Dicionário de informações da classe JanelaPrincipal.</w:t>
      </w:r>
      <w:r>
        <w:br/>
      </w:r>
      <w:r>
        <w:t xml:space="preserve">Quadro 59. Dicionário de informações da classe TelaLogin.</w:t>
      </w:r>
      <w:r>
        <w:br/>
      </w:r>
      <w:r>
        <w:t xml:space="preserve">Quadro 60. Dicionário de informações da classe TelaDashboard.</w:t>
      </w:r>
      <w:r>
        <w:br/>
      </w:r>
      <w:r>
        <w:t xml:space="preserve">Quadro 61. Dicionário de informações da classe TelaDetalheAtivo.</w:t>
      </w:r>
      <w:r>
        <w:br/>
      </w:r>
      <w:r>
        <w:t xml:space="preserve">Quadro 62. Dicionário de informações da classe TelaRecomendacoes.</w:t>
      </w:r>
      <w:r>
        <w:br/>
      </w:r>
      <w:r>
        <w:t xml:space="preserve">Quadro 63. Dicionário de informações da classe TelaCarteira.</w:t>
      </w:r>
      <w:r>
        <w:br/>
      </w:r>
      <w:r>
        <w:t xml:space="preserve">Quadro 64. Dicionário de informações da classe TelaAlertas.</w:t>
      </w:r>
      <w:r>
        <w:br/>
      </w:r>
      <w:r>
        <w:t xml:space="preserve">Quadro 65. Dicionário de informações da classe TelaAtivos.</w:t>
      </w:r>
      <w:r>
        <w:br/>
      </w:r>
      <w:r>
        <w:t xml:space="preserve">Quadro 66. Dicionário de informações da classe TelaImportacao.</w:t>
      </w:r>
      <w:r>
        <w:br/>
      </w:r>
      <w:r>
        <w:t xml:space="preserve">Quadro 67. Dicionário de informações da classe TelaRegras.</w:t>
      </w:r>
      <w:r>
        <w:br/>
      </w:r>
      <w:r>
        <w:t xml:space="preserve">Quadro 68. Dicionário de informações da classe TelaUsuarios.</w:t>
      </w:r>
      <w:r>
        <w:br/>
      </w:r>
      <w:r>
        <w:t xml:space="preserve">Quadro 69. Dicionário de informações da classe DialogoAtivo.</w:t>
      </w:r>
      <w:r>
        <w:br/>
      </w:r>
      <w:r>
        <w:t xml:space="preserve">Quadro 70. Dicionário de informações da classe DialogoOperacao.</w:t>
      </w:r>
      <w:r>
        <w:br/>
      </w:r>
      <w:r>
        <w:t xml:space="preserve">Quadro 71. Dicionário de informações da classe OpcaoOperacao.</w:t>
      </w:r>
      <w:r>
        <w:br/>
      </w:r>
      <w:r>
        <w:t xml:space="preserve">Quadro 72. Dicionário de informações da classe DialogoAlerta.</w:t>
      </w:r>
      <w:r>
        <w:br/>
      </w:r>
      <w:r>
        <w:t xml:space="preserve">Quadro 73. Dicionário de informações da classe OpcaoAlerta.</w:t>
      </w:r>
      <w:r>
        <w:br/>
      </w:r>
      <w:r>
        <w:t xml:space="preserve">Quadro 74. Dicionário de informações da classe DialogoRegra.</w:t>
      </w:r>
      <w:r>
        <w:br/>
      </w:r>
      <w:r>
        <w:t xml:space="preserve">Quadro 75. Dicionário de informações da classe DialogoUsuario.</w:t>
      </w:r>
      <w:r>
        <w:br/>
      </w:r>
      <w:r>
        <w:t xml:space="preserve">Quadro 76. Dicionário de informações da classe CartaoIndicador.</w:t>
      </w:r>
      <w:r>
        <w:br/>
      </w:r>
      <w:r>
        <w:t xml:space="preserve">Quadro 77. Dicionário de informações da classe GraficoCandlestick.</w:t>
      </w:r>
      <w:r>
        <w:br/>
      </w:r>
      <w:r>
        <w:t xml:space="preserve">Quadro 78. Dicionário de informações da classe GraficoLinha.</w:t>
      </w:r>
    </w:p>
    <w:bookmarkEnd w:id="12"/>
    <w:bookmarkStart w:id="13" w:name="lista-de-abreviaturas-e-siglas"/>
    <w:p>
      <w:pPr>
        <w:pStyle w:val="Heading1"/>
      </w:pPr>
      <w:r>
        <w:t xml:space="preserve">Lista de Abreviaturas e Siglas</w:t>
      </w:r>
    </w:p>
    <w:p>
      <w:pPr>
        <w:pStyle w:val="FirstParagraph"/>
      </w:pPr>
      <w:r>
        <w:t xml:space="preserve">AB3: Analisador de Ativos da B3 (nome do sistema).</w:t>
      </w:r>
      <w:r>
        <w:t xml:space="preserve"> </w:t>
      </w:r>
      <w:r>
        <w:t xml:space="preserve">B3: Brasil, Bolsa, Balcão (bolsa de valores brasileira).</w:t>
      </w:r>
      <w:r>
        <w:t xml:space="preserve"> </w:t>
      </w:r>
      <w:r>
        <w:t xml:space="preserve">CSV: Comma-Separated Values (valores separados por delimitador).</w:t>
      </w:r>
      <w:r>
        <w:t xml:space="preserve"> </w:t>
      </w:r>
      <w:r>
        <w:t xml:space="preserve">DER: Diagrama Entidade-Relacionamento.</w:t>
      </w:r>
      <w:r>
        <w:t xml:space="preserve"> </w:t>
      </w:r>
      <w:r>
        <w:t xml:space="preserve">DY: Dividend Yield (rendimento de dividendos).</w:t>
      </w:r>
      <w:r>
        <w:t xml:space="preserve"> </w:t>
      </w:r>
      <w:r>
        <w:t xml:space="preserve">FII: Fundo de Investimento Imobiliário.</w:t>
      </w:r>
      <w:r>
        <w:t xml:space="preserve"> </w:t>
      </w:r>
      <w:r>
        <w:t xml:space="preserve">POO: Programação Orientada a Objetos.</w:t>
      </w:r>
      <w:r>
        <w:t xml:space="preserve"> </w:t>
      </w:r>
      <w:r>
        <w:t xml:space="preserve">P/L: Índice Preço sobre Lucro.</w:t>
      </w:r>
      <w:r>
        <w:t xml:space="preserve"> </w:t>
      </w:r>
      <w:r>
        <w:t xml:space="preserve">REU: Requisito de Experiência de Usuário.</w:t>
      </w:r>
      <w:r>
        <w:t xml:space="preserve"> </w:t>
      </w:r>
      <w:r>
        <w:t xml:space="preserve">RF: Requisito Funcional.</w:t>
      </w:r>
      <w:r>
        <w:t xml:space="preserve"> </w:t>
      </w:r>
      <w:r>
        <w:t xml:space="preserve">RN: Regra de Negócio.</w:t>
      </w:r>
      <w:r>
        <w:t xml:space="preserve"> </w:t>
      </w:r>
      <w:r>
        <w:t xml:space="preserve">RNF: Requisito Não Funcional.</w:t>
      </w:r>
      <w:r>
        <w:t xml:space="preserve"> </w:t>
      </w:r>
      <w:r>
        <w:t xml:space="preserve">RP: Restrição de Projeto.</w:t>
      </w:r>
      <w:r>
        <w:t xml:space="preserve"> </w:t>
      </w:r>
      <w:r>
        <w:t xml:space="preserve">RSI: Relative Strength Index (Índice de Força Relativa).</w:t>
      </w:r>
      <w:r>
        <w:t xml:space="preserve"> </w:t>
      </w:r>
      <w:r>
        <w:t xml:space="preserve">SGBD: Sistema Gerenciador de Banco de Dados.</w:t>
      </w:r>
      <w:r>
        <w:t xml:space="preserve"> </w:t>
      </w:r>
      <w:r>
        <w:t xml:space="preserve">SHA: Secure Hash Algorithm (algoritmo de resumo criptográfico).</w:t>
      </w:r>
      <w:r>
        <w:t xml:space="preserve"> </w:t>
      </w:r>
      <w:r>
        <w:t xml:space="preserve">SQL: Structured Query Language (Linguagem de Consulta Estruturada).</w:t>
      </w:r>
      <w:r>
        <w:t xml:space="preserve"> </w:t>
      </w:r>
      <w:r>
        <w:t xml:space="preserve">UC: Use Case (Caso de Uso).</w:t>
      </w:r>
      <w:r>
        <w:t xml:space="preserve"> </w:t>
      </w:r>
      <w:r>
        <w:t xml:space="preserve">UCP: Use Case Points (Pontos de Caso de Uso).</w:t>
      </w:r>
      <w:r>
        <w:t xml:space="preserve"> </w:t>
      </w:r>
      <w:r>
        <w:t xml:space="preserve">UML: Unified Modeling Language (Linguagem de Modelagem Unificada).</w:t>
      </w:r>
    </w:p>
    <w:bookmarkEnd w:id="13"/>
    <w:bookmarkStart w:id="17" w:name="introdução"/>
    <w:p>
      <w:pPr>
        <w:pStyle w:val="Heading1"/>
      </w:pPr>
      <w:r>
        <w:t xml:space="preserve">1 INTRODUÇÃO</w:t>
      </w:r>
    </w:p>
    <w:p>
      <w:pPr>
        <w:pStyle w:val="FirstParagraph"/>
      </w:pPr>
      <w:r>
        <w:t xml:space="preserve">O Clube de Investimentos Neoville 🟦 é um grupo de estudos de investimentos formado</w:t>
      </w:r>
      <w:r>
        <w:t xml:space="preserve"> </w:t>
      </w:r>
      <w:r>
        <w:t xml:space="preserve">por alunos e servidores da Universidade Tecnológica Federal do Paraná (UTFPR),</w:t>
      </w:r>
      <w:r>
        <w:t xml:space="preserve"> </w:t>
      </w:r>
      <w:r>
        <w:t xml:space="preserve">Campus Curitiba, sede Neoville. O clube reúne cerca de quarenta participantes que</w:t>
      </w:r>
      <w:r>
        <w:t xml:space="preserve"> </w:t>
      </w:r>
      <w:r>
        <w:t xml:space="preserve">acompanham ativos negociados na B3 (Brasil, Bolsa, Balcão) — ações e fundos de</w:t>
      </w:r>
      <w:r>
        <w:t xml:space="preserve"> </w:t>
      </w:r>
      <w:r>
        <w:t xml:space="preserve">investimento imobiliário — com finalidade educacional. Hoje esse acompanhamento é</w:t>
      </w:r>
      <w:r>
        <w:t xml:space="preserve"> </w:t>
      </w:r>
      <w:r>
        <w:t xml:space="preserve">feito em planilhas individuais, sem padronização: cada participante mantém seus</w:t>
      </w:r>
      <w:r>
        <w:t xml:space="preserve"> </w:t>
      </w:r>
      <w:r>
        <w:t xml:space="preserve">próprios dados de cotações, calcula os próprios indicadores e chega a conclusões</w:t>
      </w:r>
      <w:r>
        <w:t xml:space="preserve"> </w:t>
      </w:r>
      <w:r>
        <w:t xml:space="preserve">que não podem ser comparadas com as dos demais.</w:t>
      </w:r>
    </w:p>
    <w:p>
      <w:pPr>
        <w:pStyle w:val="BodyText"/>
      </w:pPr>
      <w:r>
        <w:t xml:space="preserve">O presente projeto tem como finalidade proporcionar ao clube um sistema único de</w:t>
      </w:r>
      <w:r>
        <w:t xml:space="preserve"> </w:t>
      </w:r>
      <w:r>
        <w:t xml:space="preserve">apoio à análise de ativos, o</w:t>
      </w:r>
      <w:r>
        <w:t xml:space="preserve"> </w:t>
      </w:r>
      <w:r>
        <w:rPr>
          <w:b/>
          <w:bCs/>
        </w:rPr>
        <w:t xml:space="preserve">AB3 — Analisador de Ativos da B3</w:t>
      </w:r>
      <w:r>
        <w:t xml:space="preserve">: uma aplicação de</w:t>
      </w:r>
      <w:r>
        <w:t xml:space="preserve"> </w:t>
      </w:r>
      <w:r>
        <w:t xml:space="preserve">mesa (desktop) que centraliza o cadastro de ativos, importa o histórico de cotações</w:t>
      </w:r>
      <w:r>
        <w:t xml:space="preserve"> </w:t>
      </w:r>
      <w:r>
        <w:t xml:space="preserve">a partir de arquivos CSV, apresenta gráficos e indicadores técnicos, consolida a</w:t>
      </w:r>
      <w:r>
        <w:t xml:space="preserve"> </w:t>
      </w:r>
      <w:r>
        <w:t xml:space="preserve">carteira dos participantes e gera recomendações de compra, venda ou neutralidade</w:t>
      </w:r>
      <w:r>
        <w:t xml:space="preserve"> </w:t>
      </w:r>
      <w:r>
        <w:t xml:space="preserve">sempre acompanhadas da justificativa numérica que as produziu. O sistema destina-se</w:t>
      </w:r>
      <w:r>
        <w:t xml:space="preserve"> </w:t>
      </w:r>
      <w:r>
        <w:t xml:space="preserve">ao estudo — as recomendações são apoio à decisão, e não aconselhamento financeiro.</w:t>
      </w:r>
    </w:p>
    <w:bookmarkStart w:id="14" w:name="objetivo-geral"/>
    <w:p>
      <w:pPr>
        <w:pStyle w:val="Heading2"/>
      </w:pPr>
      <w:r>
        <w:t xml:space="preserve">1.1 Objetivo Geral</w:t>
      </w:r>
    </w:p>
    <w:p>
      <w:pPr>
        <w:pStyle w:val="FirstParagraph"/>
      </w:pPr>
      <w:r>
        <w:t xml:space="preserve">Projetar um sistema de apoio à análise de ativos da bolsa de valores brasileira</w:t>
      </w:r>
      <w:r>
        <w:t xml:space="preserve"> </w:t>
      </w:r>
      <w:r>
        <w:t xml:space="preserve">(B3) para o Clube de Investimentos Neoville da Universidade Tecnológica Federal do</w:t>
      </w:r>
      <w:r>
        <w:t xml:space="preserve"> </w:t>
      </w:r>
      <w:r>
        <w:t xml:space="preserve">Paraná.</w:t>
      </w:r>
    </w:p>
    <w:bookmarkEnd w:id="14"/>
    <w:bookmarkStart w:id="15" w:name="objetivos-específicos"/>
    <w:p>
      <w:pPr>
        <w:pStyle w:val="Heading2"/>
      </w:pPr>
      <w:r>
        <w:t xml:space="preserve">1.2 Objetivos Específicos</w:t>
      </w:r>
    </w:p>
    <w:p>
      <w:pPr>
        <w:pStyle w:val="Compact"/>
        <w:numPr>
          <w:ilvl w:val="0"/>
          <w:numId w:val="1001"/>
        </w:numPr>
      </w:pPr>
      <w:r>
        <w:t xml:space="preserve">Projetar um sistema para cadastro de ativos (ações e fundos imobiliários) e</w:t>
      </w:r>
      <w:r>
        <w:t xml:space="preserve"> </w:t>
      </w:r>
      <w:r>
        <w:t xml:space="preserve">importação do histórico de cotações a partir de arquivos CSV.</w:t>
      </w:r>
    </w:p>
    <w:p>
      <w:pPr>
        <w:pStyle w:val="Compact"/>
        <w:numPr>
          <w:ilvl w:val="0"/>
          <w:numId w:val="1001"/>
        </w:numPr>
      </w:pPr>
      <w:r>
        <w:t xml:space="preserve">Projetar a visualização de gráficos de cotações com indicadores técnicos (médias</w:t>
      </w:r>
      <w:r>
        <w:t xml:space="preserve"> </w:t>
      </w:r>
      <w:r>
        <w:t xml:space="preserve">móveis, índice de força relativa e volatilidade).</w:t>
      </w:r>
    </w:p>
    <w:p>
      <w:pPr>
        <w:pStyle w:val="Compact"/>
        <w:numPr>
          <w:ilvl w:val="0"/>
          <w:numId w:val="1001"/>
        </w:numPr>
      </w:pPr>
      <w:r>
        <w:t xml:space="preserve">Projetar um motor de análise configurável que gere recomendações justificadas de</w:t>
      </w:r>
      <w:r>
        <w:t xml:space="preserve"> </w:t>
      </w:r>
      <w:r>
        <w:t xml:space="preserve">compra, venda ou neutralidade.</w:t>
      </w:r>
    </w:p>
    <w:p>
      <w:pPr>
        <w:pStyle w:val="Compact"/>
        <w:numPr>
          <w:ilvl w:val="0"/>
          <w:numId w:val="1001"/>
        </w:numPr>
      </w:pPr>
      <w:r>
        <w:t xml:space="preserve">Projetar o controle de carteira de investimentos com preço médio e resultado</w:t>
      </w:r>
      <w:r>
        <w:t xml:space="preserve"> </w:t>
      </w:r>
      <w:r>
        <w:t xml:space="preserve">consolidado, e alertas de preço notificados ao usuário.</w:t>
      </w:r>
    </w:p>
    <w:bookmarkEnd w:id="15"/>
    <w:bookmarkStart w:id="16" w:name="conteúdo-do-plano-do-projeto"/>
    <w:p>
      <w:pPr>
        <w:pStyle w:val="Heading2"/>
      </w:pPr>
      <w:r>
        <w:t xml:space="preserve">1.3 Conteúdo do Plano do Projeto</w:t>
      </w:r>
    </w:p>
    <w:p>
      <w:pPr>
        <w:pStyle w:val="FirstParagraph"/>
      </w:pPr>
      <w:r>
        <w:t xml:space="preserve">Este documento está dividido em cinco partes: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2: Levantamento de Requisitos.</w:t>
      </w:r>
      <w:r>
        <w:t xml:space="preserve"> </w:t>
      </w:r>
      <w:r>
        <w:t xml:space="preserve">Nesta parte é apresentado o</w:t>
      </w:r>
      <w:r>
        <w:t xml:space="preserve"> </w:t>
      </w:r>
      <w:r>
        <w:t xml:space="preserve">levantamento de requisitos, realizado com base no desenvolvimento de questões</w:t>
      </w:r>
      <w:r>
        <w:t xml:space="preserve"> </w:t>
      </w:r>
      <w:r>
        <w:t xml:space="preserve">respondidas pelo cliente, evidenciando as suas principais demandas. Também é</w:t>
      </w:r>
      <w:r>
        <w:t xml:space="preserve"> </w:t>
      </w:r>
      <w:r>
        <w:t xml:space="preserve">realizada a estimativa de esforço de software para cada requisito funcional,</w:t>
      </w:r>
      <w:r>
        <w:t xml:space="preserve"> </w:t>
      </w:r>
      <w:r>
        <w:t xml:space="preserve">com o método Planning Poker, complementada pela técnica de Pontos de Caso de</w:t>
      </w:r>
      <w:r>
        <w:t xml:space="preserve"> </w:t>
      </w:r>
      <w:r>
        <w:t xml:space="preserve">Uso (UCP).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3: Estudo de Viabilidade.</w:t>
      </w:r>
      <w:r>
        <w:t xml:space="preserve"> </w:t>
      </w:r>
      <w:r>
        <w:t xml:space="preserve">Este capítulo explicita a viabilidade do</w:t>
      </w:r>
      <w:r>
        <w:t xml:space="preserve"> </w:t>
      </w:r>
      <w:r>
        <w:t xml:space="preserve">projeto, examinando as ferramentas e recursos que serão utilizados.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4: Resultados.</w:t>
      </w:r>
      <w:r>
        <w:t xml:space="preserve"> </w:t>
      </w:r>
      <w:r>
        <w:t xml:space="preserve">Nesta seção está incluído o resultado do sistema,</w:t>
      </w:r>
      <w:r>
        <w:t xml:space="preserve"> </w:t>
      </w:r>
      <w:r>
        <w:t xml:space="preserve">aprofundando em detalhes da modelagem do projeto, como o Diagrama de Casos de</w:t>
      </w:r>
      <w:r>
        <w:t xml:space="preserve"> </w:t>
      </w:r>
      <w:r>
        <w:t xml:space="preserve">Uso e o Diagrama de Classes da aplicação, além do protótipo das telas.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5: Conclusões.</w:t>
      </w:r>
      <w:r>
        <w:t xml:space="preserve"> </w:t>
      </w:r>
      <w:r>
        <w:t xml:space="preserve">No capítulo 5 são apresentadas as considerações</w:t>
      </w:r>
      <w:r>
        <w:t xml:space="preserve"> </w:t>
      </w:r>
      <w:r>
        <w:t xml:space="preserve">finais do desenvolvimento do projeto.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6: Referências Bibliográficas.</w:t>
      </w:r>
      <w:r>
        <w:t xml:space="preserve"> </w:t>
      </w:r>
      <w:r>
        <w:t xml:space="preserve">Por fim, a última seção contém as</w:t>
      </w:r>
      <w:r>
        <w:t xml:space="preserve"> </w:t>
      </w:r>
      <w:r>
        <w:t xml:space="preserve">referências bibliográficas utilizadas no decorrer do documento.</w:t>
      </w:r>
    </w:p>
    <w:bookmarkEnd w:id="16"/>
    <w:bookmarkEnd w:id="17"/>
    <w:bookmarkStart w:id="28" w:name="levantamento-de-requisitos"/>
    <w:p>
      <w:pPr>
        <w:pStyle w:val="Heading1"/>
      </w:pPr>
      <w:r>
        <w:t xml:space="preserve">2 LEVANTAMENTO DE REQUISITOS</w:t>
      </w:r>
    </w:p>
    <w:p>
      <w:pPr>
        <w:pStyle w:val="FirstParagraph"/>
      </w:pPr>
      <w:r>
        <w:t xml:space="preserve">Na presente seção são apresentadas perguntas organizacionais, feitas para alinhar o</w:t>
      </w:r>
      <w:r>
        <w:t xml:space="preserve"> </w:t>
      </w:r>
      <w:r>
        <w:t xml:space="preserve">projeto às necessidades do clube; econômicas, para o levantamento de custos e</w:t>
      </w:r>
      <w:r>
        <w:t xml:space="preserve"> </w:t>
      </w:r>
      <w:r>
        <w:t xml:space="preserve">viabilidade financeira; técnicas, para compreender o escopo metodológico e as</w:t>
      </w:r>
      <w:r>
        <w:t xml:space="preserve"> </w:t>
      </w:r>
      <w:r>
        <w:t xml:space="preserve">ferramentas para o desenvolvimento do projeto, bem como a capacidade do cliente de</w:t>
      </w:r>
      <w:r>
        <w:t xml:space="preserve"> </w:t>
      </w:r>
      <w:r>
        <w:t xml:space="preserve">manter o funcionamento do sistema; e perguntas operacionais, visando entender as</w:t>
      </w:r>
      <w:r>
        <w:t xml:space="preserve"> </w:t>
      </w:r>
      <w:r>
        <w:t xml:space="preserve">demandas e necessidades dos usuários do sistema. Para mais, são apontados os</w:t>
      </w:r>
      <w:r>
        <w:t xml:space="preserve"> </w:t>
      </w:r>
      <w:r>
        <w:t xml:space="preserve">requisitos funcionais e não funcionais, levantados com base nas respostas às</w:t>
      </w:r>
      <w:r>
        <w:t xml:space="preserve"> </w:t>
      </w:r>
      <w:r>
        <w:t xml:space="preserve">questões, bem como restrições do projeto e requisitos de experiência do usuário, na</w:t>
      </w:r>
      <w:r>
        <w:t xml:space="preserve"> </w:t>
      </w:r>
      <w:r>
        <w:t xml:space="preserve">finalidade de assimilar as necessidades e expectativas do cliente. Por fim, foi</w:t>
      </w:r>
      <w:r>
        <w:t xml:space="preserve"> </w:t>
      </w:r>
      <w:r>
        <w:t xml:space="preserve">levantada a estimativa de esforço de software para cada requisito funcional,</w:t>
      </w:r>
      <w:r>
        <w:t xml:space="preserve"> </w:t>
      </w:r>
      <w:r>
        <w:t xml:space="preserve">utilizando o método Planning Poker e, como verificação complementar, a técnica de</w:t>
      </w:r>
      <w:r>
        <w:t xml:space="preserve"> </w:t>
      </w:r>
      <w:r>
        <w:t xml:space="preserve">Pontos de Caso de Uso (UCP).</w:t>
      </w:r>
    </w:p>
    <w:p>
      <w:pPr>
        <w:pStyle w:val="BodyText"/>
      </w:pPr>
      <w:r>
        <w:t xml:space="preserve">As respostas a seguir foram dadas pelo coordenador do clube, cliente do projeto. 🟦</w:t>
      </w:r>
    </w:p>
    <w:bookmarkStart w:id="18" w:name="questões-organizacionais"/>
    <w:p>
      <w:pPr>
        <w:pStyle w:val="Heading2"/>
      </w:pPr>
      <w:r>
        <w:t xml:space="preserve">2.1 Questões Organizacionais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Quais são as principais necessidades do cliente?</w:t>
      </w:r>
    </w:p>
    <w:p>
      <w:pPr>
        <w:pStyle w:val="FirstParagraph"/>
      </w:pPr>
      <w:r>
        <w:t xml:space="preserve">Foi relatada a necessidade de centralizar o acompanhamento dos ativos estudados</w:t>
      </w:r>
      <w:r>
        <w:t xml:space="preserve"> </w:t>
      </w:r>
      <w:r>
        <w:t xml:space="preserve">pelo clube, hoje disperso em planilhas individuais, e de padronizar a análise com</w:t>
      </w:r>
      <w:r>
        <w:t xml:space="preserve"> </w:t>
      </w:r>
      <w:r>
        <w:t xml:space="preserve">critérios objetivos: os debates nas reuniões partem de números diferentes e de</w:t>
      </w:r>
      <w:r>
        <w:t xml:space="preserve"> </w:t>
      </w:r>
      <w:r>
        <w:t xml:space="preserve">regras que cada participante aplica à sua maneira.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Quais alterações deverão ser feitas na rotina do clube?</w:t>
      </w:r>
    </w:p>
    <w:p>
      <w:pPr>
        <w:pStyle w:val="FirstParagraph"/>
      </w:pPr>
      <w:r>
        <w:t xml:space="preserve">As reuniões quinzenais passarão a partir dos dados e das recomendações exibidos</w:t>
      </w:r>
      <w:r>
        <w:t xml:space="preserve"> </w:t>
      </w:r>
      <w:r>
        <w:t xml:space="preserve">pelo sistema. Um dos membros assumirá o papel de administrador, responsável por</w:t>
      </w:r>
      <w:r>
        <w:t xml:space="preserve"> </w:t>
      </w:r>
      <w:r>
        <w:t xml:space="preserve">manter o cadastro de ativos e importar as cotações após os pregões.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 o tempo necessário para suprir as necessidades apresentadas?</w:t>
      </w:r>
    </w:p>
    <w:p>
      <w:pPr>
        <w:pStyle w:val="FirstParagraph"/>
      </w:pPr>
      <w:r>
        <w:t xml:space="preserve">Será necessário ao menos de três a quatro meses para o desenvolvimento de um</w:t>
      </w:r>
      <w:r>
        <w:t xml:space="preserve"> </w:t>
      </w:r>
      <w:r>
        <w:t xml:space="preserve">projeto que atenda às necessidades levantadas, de modo que o clube gostaria de</w:t>
      </w:r>
      <w:r>
        <w:t xml:space="preserve"> </w:t>
      </w:r>
      <w:r>
        <w:t xml:space="preserve">utilizar o sistema ainda neste semestre letivo.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Como os novos métodos apresentados pelo projeto se diferenciam dos métodos atuais utilizados pelo clube?</w:t>
      </w:r>
    </w:p>
    <w:p>
      <w:pPr>
        <w:pStyle w:val="FirstParagraph"/>
      </w:pPr>
      <w:r>
        <w:t xml:space="preserve">Atualmente cada participante mantém a própria planilha, sem padrão de cálculo, e as</w:t>
      </w:r>
      <w:r>
        <w:t xml:space="preserve"> </w:t>
      </w:r>
      <w:r>
        <w:t xml:space="preserve">conclusões não são comparáveis nem auditáveis. O sistema unificará a base de</w:t>
      </w:r>
      <w:r>
        <w:t xml:space="preserve"> </w:t>
      </w:r>
      <w:r>
        <w:t xml:space="preserve">cotações e aplicará as mesmas regras de análise para todos, registrando a</w:t>
      </w:r>
      <w:r>
        <w:t xml:space="preserve"> </w:t>
      </w:r>
      <w:r>
        <w:t xml:space="preserve">justificativa numérica de cada recomendação.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Quais os principais benefícios que o projeto trará para o cliente?</w:t>
      </w:r>
    </w:p>
    <w:p>
      <w:pPr>
        <w:pStyle w:val="FirstParagraph"/>
      </w:pPr>
      <w:r>
        <w:t xml:space="preserve">Manter um histórico central de cotações dos ativos estudados; gerar recomendações</w:t>
      </w:r>
      <w:r>
        <w:t xml:space="preserve"> </w:t>
      </w:r>
      <w:r>
        <w:t xml:space="preserve">sempre justificadas, que servem de material didático nas reuniões; consolidar as</w:t>
      </w:r>
      <w:r>
        <w:t xml:space="preserve"> </w:t>
      </w:r>
      <w:r>
        <w:t xml:space="preserve">carteiras com preço médio e resultado calculados automaticamente; e avisar os</w:t>
      </w:r>
      <w:r>
        <w:t xml:space="preserve"> </w:t>
      </w:r>
      <w:r>
        <w:t xml:space="preserve">participantes por alertas de preço.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Existem riscos ao realizar a mudança para o novo sistema definido pelo projeto?</w:t>
      </w:r>
    </w:p>
    <w:p>
      <w:pPr>
        <w:pStyle w:val="FirstParagraph"/>
      </w:pPr>
      <w:r>
        <w:t xml:space="preserve">Há dependência do formato dos arquivos CSV de cotações obtidos da B3 e das</w:t>
      </w:r>
      <w:r>
        <w:t xml:space="preserve"> </w:t>
      </w:r>
      <w:r>
        <w:t xml:space="preserve">corretoras — mudanças de leiaute exigiriam ajuste na importação. Há também o risco</w:t>
      </w:r>
      <w:r>
        <w:t xml:space="preserve"> </w:t>
      </w:r>
      <w:r>
        <w:t xml:space="preserve">de participantes interpretarem as recomendações como aconselhamento financeiro,</w:t>
      </w:r>
      <w:r>
        <w:t xml:space="preserve"> </w:t>
      </w:r>
      <w:r>
        <w:t xml:space="preserve">motivo pelo qual o sistema deve deixar claro seu caráter de apoio ao estudo.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Como outras organizações similares resolveram necessidades similares?</w:t>
      </w:r>
    </w:p>
    <w:p>
      <w:pPr>
        <w:pStyle w:val="FirstParagraph"/>
      </w:pPr>
      <w:r>
        <w:t xml:space="preserve">Outros clubes utilizam plataformas comerciais de análise (home brokers das</w:t>
      </w:r>
      <w:r>
        <w:t xml:space="preserve"> </w:t>
      </w:r>
      <w:r>
        <w:t xml:space="preserve">corretoras, TradingView, Status Invest). São soluções pagas ou dependentes de</w:t>
      </w:r>
      <w:r>
        <w:t xml:space="preserve"> </w:t>
      </w:r>
      <w:r>
        <w:t xml:space="preserve">internet, cujos critérios de análise não são transparentes nem configuráveis — o</w:t>
      </w:r>
      <w:r>
        <w:t xml:space="preserve"> </w:t>
      </w:r>
      <w:r>
        <w:t xml:space="preserve">que não atende ao propósito didático do clube.</w:t>
      </w:r>
    </w:p>
    <w:bookmarkEnd w:id="18"/>
    <w:bookmarkStart w:id="19" w:name="questões-econômicas"/>
    <w:p>
      <w:pPr>
        <w:pStyle w:val="Heading2"/>
      </w:pPr>
      <w:r>
        <w:t xml:space="preserve">2.2 Questões Econômicas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Quanto custará o projeto, aproximadamente?</w:t>
      </w:r>
    </w:p>
    <w:p>
      <w:pPr>
        <w:pStyle w:val="FirstParagraph"/>
      </w:pPr>
      <w:r>
        <w:t xml:space="preserve">O projeto não poderá ser custeado, visto que o clube é um grupo de estudos de uma</w:t>
      </w:r>
      <w:r>
        <w:t xml:space="preserve"> </w:t>
      </w:r>
      <w:r>
        <w:t xml:space="preserve">instituição pública, sem verba própria. O desenvolvimento será voluntário, pela</w:t>
      </w:r>
      <w:r>
        <w:t xml:space="preserve"> </w:t>
      </w:r>
      <w:r>
        <w:t xml:space="preserve">equipe do projeto.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É necessário o custeio do projeto? Se sim, de que forma?</w:t>
      </w:r>
    </w:p>
    <w:p>
      <w:pPr>
        <w:pStyle w:val="FirstParagraph"/>
      </w:pPr>
      <w:r>
        <w:t xml:space="preserve">Não. Todas as ferramentas previstas são gratuitas e de código aberto, e o sistema</w:t>
      </w:r>
      <w:r>
        <w:t xml:space="preserve"> </w:t>
      </w:r>
      <w:r>
        <w:t xml:space="preserve">executará nas máquinas já existentes dos participantes e do laboratório.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 será o gasto para manter o sistema?</w:t>
      </w:r>
    </w:p>
    <w:p>
      <w:pPr>
        <w:pStyle w:val="FirstParagraph"/>
      </w:pPr>
      <w:r>
        <w:t xml:space="preserve">Nenhum gasto direto. As cotações históricas são disponibilizadas gratuitamente pelo</w:t>
      </w:r>
      <w:r>
        <w:t xml:space="preserve"> </w:t>
      </w:r>
      <w:r>
        <w:t xml:space="preserve">site da B3 e pelas corretoras, e o banco de dados é embutido na aplicação, sem</w:t>
      </w:r>
      <w:r>
        <w:t xml:space="preserve"> </w:t>
      </w:r>
      <w:r>
        <w:t xml:space="preserve">servidores a manter.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Haverá algum impacto significativo na verba do clube?</w:t>
      </w:r>
    </w:p>
    <w:p>
      <w:pPr>
        <w:pStyle w:val="FirstParagraph"/>
      </w:pPr>
      <w:r>
        <w:t xml:space="preserve">Não há verba envolvida; o clube não possui receita nem despesa regulares.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 sistema pode auxiliar com a verba de alguma forma?</w:t>
      </w:r>
    </w:p>
    <w:p>
      <w:pPr>
        <w:pStyle w:val="FirstParagraph"/>
      </w:pPr>
      <w:r>
        <w:t xml:space="preserve">Indiretamente: participantes que hoje assinam plataformas de análise pagas poderão</w:t>
      </w:r>
      <w:r>
        <w:t xml:space="preserve"> </w:t>
      </w:r>
      <w:r>
        <w:t xml:space="preserve">substituí-las pelo sistema nas atividades do clube, economizando as mensalidades.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Quais são os possíveis competidores do sistema no mercado?</w:t>
      </w:r>
    </w:p>
    <w:p>
      <w:pPr>
        <w:pStyle w:val="FirstParagraph"/>
      </w:pPr>
      <w:r>
        <w:t xml:space="preserve">Plataformas de análise como Status Invest, Fundamentus e TradingView, além dos home</w:t>
      </w:r>
      <w:r>
        <w:t xml:space="preserve"> </w:t>
      </w:r>
      <w:r>
        <w:t xml:space="preserve">brokers das corretoras. Nenhuma delas, porém, é offline, gratuita e com critérios de</w:t>
      </w:r>
      <w:r>
        <w:t xml:space="preserve"> </w:t>
      </w:r>
      <w:r>
        <w:t xml:space="preserve">recomendação transparentes e configuráveis.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Existe a possibilidade de oferecer o sistema a outros clientes?</w:t>
      </w:r>
    </w:p>
    <w:p>
      <w:pPr>
        <w:pStyle w:val="FirstParagraph"/>
      </w:pPr>
      <w:r>
        <w:t xml:space="preserve">Existe. O clube pretende disponibilizar o sistema gratuitamente a outros clubes de</w:t>
      </w:r>
      <w:r>
        <w:t xml:space="preserve"> </w:t>
      </w:r>
      <w:r>
        <w:t xml:space="preserve">investimento e ligas acadêmicas, preservando os créditos da equipe.</w:t>
      </w:r>
    </w:p>
    <w:bookmarkEnd w:id="19"/>
    <w:bookmarkStart w:id="20" w:name="questões-técnicas"/>
    <w:p>
      <w:pPr>
        <w:pStyle w:val="Heading2"/>
      </w:pPr>
      <w:r>
        <w:t xml:space="preserve">2.3 Questões Técnicas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Qual linguagem de programação será usada no desenvolvimento do sistema?</w:t>
      </w:r>
    </w:p>
    <w:p>
      <w:pPr>
        <w:pStyle w:val="FirstParagraph"/>
      </w:pPr>
      <w:r>
        <w:t xml:space="preserve">A linguagem de programação utilizada será C++, com o paradigma de orientação a</w:t>
      </w:r>
      <w:r>
        <w:t xml:space="preserve"> </w:t>
      </w:r>
      <w:r>
        <w:t xml:space="preserve">objetos, pela robustez, pelo desempenho no processamento das séries de cotações e</w:t>
      </w:r>
      <w:r>
        <w:t xml:space="preserve"> </w:t>
      </w:r>
      <w:r>
        <w:t xml:space="preserve">por ser a linguagem estudada pela equipe na universidade.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Como será construída a interface gráfica do sistema?</w:t>
      </w:r>
    </w:p>
    <w:p>
      <w:pPr>
        <w:pStyle w:val="FirstParagraph"/>
      </w:pPr>
      <w:r>
        <w:t xml:space="preserve">A interface gráfica utilizará o framework Qt 6, nos módulos Widgets (telas) e</w:t>
      </w:r>
      <w:r>
        <w:t xml:space="preserve"> </w:t>
      </w:r>
      <w:r>
        <w:t xml:space="preserve">Charts (gráficos), produzindo uma aplicação desktop nativa.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 sistema fará uso de banco de dados?</w:t>
      </w:r>
    </w:p>
    <w:p>
      <w:pPr>
        <w:pStyle w:val="FirstParagraph"/>
      </w:pPr>
      <w:r>
        <w:t xml:space="preserve">Sim. Será utilizado o SGBD relacional SQLite, embutido na aplicação (sem servidor),</w:t>
      </w:r>
      <w:r>
        <w:t xml:space="preserve"> </w:t>
      </w:r>
      <w:r>
        <w:t xml:space="preserve">com no mínimo cinco tabelas.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 sistema precisará de conexão com a internet?</w:t>
      </w:r>
    </w:p>
    <w:p>
      <w:pPr>
        <w:pStyle w:val="FirstParagraph"/>
      </w:pPr>
      <w:r>
        <w:t xml:space="preserve">Não. O sistema funcionará totalmente offline, a partir das cotações importadas de</w:t>
      </w:r>
      <w:r>
        <w:t xml:space="preserve"> </w:t>
      </w:r>
      <w:r>
        <w:t xml:space="preserve">arquivos CSV — requisito do cliente, pois a sala usada pelo clube não possui rede</w:t>
      </w:r>
      <w:r>
        <w:t xml:space="preserve"> </w:t>
      </w:r>
      <w:r>
        <w:t xml:space="preserve">confiável.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Qual será a ferramenta de versionamento de código utilizada?</w:t>
      </w:r>
    </w:p>
    <w:p>
      <w:pPr>
        <w:pStyle w:val="FirstParagraph"/>
      </w:pPr>
      <w:r>
        <w:t xml:space="preserve">Durante o desenvolvimento do projeto será usada a plataforma de hospedagem GitHub,</w:t>
      </w:r>
      <w:r>
        <w:t xml:space="preserve"> </w:t>
      </w:r>
      <w:r>
        <w:t xml:space="preserve">com controle de versões Git.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Como será feita a manutenção do sistema/suporte técnico após seu desenvolvimento?</w:t>
      </w:r>
    </w:p>
    <w:p>
      <w:pPr>
        <w:pStyle w:val="FirstParagraph"/>
      </w:pPr>
      <w:r>
        <w:t xml:space="preserve">Pela própria equipe enquanto seus membros participarem do clube. O código será</w:t>
      </w:r>
      <w:r>
        <w:t xml:space="preserve"> </w:t>
      </w:r>
      <w:r>
        <w:t xml:space="preserve">documentado e acompanhado de guia de compilação e execução, permitindo que futuros</w:t>
      </w:r>
      <w:r>
        <w:t xml:space="preserve"> </w:t>
      </w:r>
      <w:r>
        <w:t xml:space="preserve">membros assumam a manutenção.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Como serão obtidos os dados de cotações dos ativos?</w:t>
      </w:r>
    </w:p>
    <w:p>
      <w:pPr>
        <w:pStyle w:val="FirstParagraph"/>
      </w:pPr>
      <w:r>
        <w:t xml:space="preserve">Por arquivos CSV no padrão brasileiro (datas dd/mm/aaaa e vírgula decimal),</w:t>
      </w:r>
      <w:r>
        <w:t xml:space="preserve"> </w:t>
      </w:r>
      <w:r>
        <w:t xml:space="preserve">exportados do site da B3 ou das corretoras e importados no sistema pelo</w:t>
      </w:r>
      <w:r>
        <w:t xml:space="preserve"> </w:t>
      </w:r>
      <w:r>
        <w:t xml:space="preserve">administrador.</w:t>
      </w:r>
    </w:p>
    <w:bookmarkEnd w:id="20"/>
    <w:bookmarkStart w:id="21" w:name="questões-operacionais"/>
    <w:p>
      <w:pPr>
        <w:pStyle w:val="Heading2"/>
      </w:pPr>
      <w:r>
        <w:t xml:space="preserve">2.4 Questões Operacionais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Quais são os principais usuários desse sistema?</w:t>
      </w:r>
    </w:p>
    <w:p>
      <w:pPr>
        <w:pStyle w:val="FirstParagraph"/>
      </w:pPr>
      <w:r>
        <w:t xml:space="preserve">O coordenador e o membro responsável pela base de dados (papel Administrador) e os</w:t>
      </w:r>
      <w:r>
        <w:t xml:space="preserve"> </w:t>
      </w:r>
      <w:r>
        <w:t xml:space="preserve">demais participantes do clube (papel Investidor).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Quais funcionalidades são essenciais para o sistema?</w:t>
      </w:r>
    </w:p>
    <w:p>
      <w:pPr>
        <w:pStyle w:val="FirstParagraph"/>
      </w:pPr>
      <w:r>
        <w:t xml:space="preserve">A importação do histórico de cotações, o gráfico de preços com médias móveis, as</w:t>
      </w:r>
      <w:r>
        <w:t xml:space="preserve"> </w:t>
      </w:r>
      <w:r>
        <w:t xml:space="preserve">recomendações justificadas de compra, venda ou neutralidade, o controle de carteira</w:t>
      </w:r>
      <w:r>
        <w:t xml:space="preserve"> </w:t>
      </w:r>
      <w:r>
        <w:t xml:space="preserve">e os alertas de preço.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Quais funcionalidades são desejáveis?</w:t>
      </w:r>
    </w:p>
    <w:p>
      <w:pPr>
        <w:pStyle w:val="FirstParagraph"/>
      </w:pPr>
      <w:r>
        <w:t xml:space="preserve">Indicadores adicionais (índice de força relativa, volatilidade), indicadores</w:t>
      </w:r>
      <w:r>
        <w:t xml:space="preserve"> </w:t>
      </w:r>
      <w:r>
        <w:t xml:space="preserve">fundamentalistas (P/L e Dividend Yield), a configuração dos parâmetros das regras</w:t>
      </w:r>
      <w:r>
        <w:t xml:space="preserve"> </w:t>
      </w:r>
      <w:r>
        <w:t xml:space="preserve">de análise e o arquivamento de alertas já disparados.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Qual a preferência de interação dos clientes com o sistema (por exemplo: mobile, web, desktop)?</w:t>
      </w:r>
    </w:p>
    <w:p>
      <w:pPr>
        <w:pStyle w:val="FirstParagraph"/>
      </w:pPr>
      <w:r>
        <w:t xml:space="preserve">Aplicação desktop, para uso nas máquinas do laboratório e nos notebooks dos</w:t>
      </w:r>
      <w:r>
        <w:t xml:space="preserve"> </w:t>
      </w:r>
      <w:r>
        <w:t xml:space="preserve">participantes (Windows e Linux).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 sistema poderia auxiliar na otimização de algum processo já existente?</w:t>
      </w:r>
    </w:p>
    <w:p>
      <w:pPr>
        <w:pStyle w:val="FirstParagraph"/>
      </w:pPr>
      <w:r>
        <w:t xml:space="preserve">Sim, na consolidação das carteiras: hoje o preço médio e o resultado de cada</w:t>
      </w:r>
      <w:r>
        <w:t xml:space="preserve"> </w:t>
      </w:r>
      <w:r>
        <w:t xml:space="preserve">participante são calculados manualmente em planilha, processo demorado e propenso a</w:t>
      </w:r>
      <w:r>
        <w:t xml:space="preserve"> </w:t>
      </w:r>
      <w:r>
        <w:t xml:space="preserve">erros.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Existem prazos ou ciclos específicos considerados críticos para o sistema?</w:t>
      </w:r>
    </w:p>
    <w:p>
      <w:pPr>
        <w:pStyle w:val="FirstParagraph"/>
      </w:pPr>
      <w:r>
        <w:t xml:space="preserve">Sim: as reuniões quinzenais do clube, antes das quais as cotações devem estar</w:t>
      </w:r>
      <w:r>
        <w:t xml:space="preserve"> </w:t>
      </w:r>
      <w:r>
        <w:t xml:space="preserve">importadas e as recomendações atualizadas, e o fechamento mensal do resultado das</w:t>
      </w:r>
      <w:r>
        <w:t xml:space="preserve"> </w:t>
      </w:r>
      <w:r>
        <w:t xml:space="preserve">carteiras.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Quais recursos de usabilidade são importantes para garantir que todos utilizem bem o sistema?</w:t>
      </w:r>
    </w:p>
    <w:p>
      <w:pPr>
        <w:pStyle w:val="FirstParagraph"/>
      </w:pPr>
      <w:r>
        <w:t xml:space="preserve">Distinguir ganhos e perdas por cor e por sinal numérico, mensagens de erro em</w:t>
      </w:r>
      <w:r>
        <w:t xml:space="preserve"> </w:t>
      </w:r>
      <w:r>
        <w:t xml:space="preserve">português indicando o motivo (e a linha, no caso da importação), navegação que</w:t>
      </w:r>
      <w:r>
        <w:t xml:space="preserve"> </w:t>
      </w:r>
      <w:r>
        <w:t xml:space="preserve">mostre a cada papel somente as opções permitidas e a indicação clara de que as</w:t>
      </w:r>
      <w:r>
        <w:t xml:space="preserve"> </w:t>
      </w:r>
      <w:r>
        <w:t xml:space="preserve">recomendações não constituem aconselhamento financeiro.</w:t>
      </w:r>
    </w:p>
    <w:bookmarkEnd w:id="21"/>
    <w:bookmarkStart w:id="22" w:name="X1ffa365fabd9dbf7d8c1f8b197bf82236380e4f"/>
    <w:p>
      <w:pPr>
        <w:pStyle w:val="Heading2"/>
      </w:pPr>
      <w:r>
        <w:t xml:space="preserve">2.5 Requisitos Funcionais, Não Funcionais, Restrições de Projeto e Requisitos de Experiência do Usuário</w:t>
      </w:r>
    </w:p>
    <w:p>
      <w:pPr>
        <w:pStyle w:val="FirstParagraph"/>
      </w:pPr>
      <w:r>
        <w:t xml:space="preserve">Após a entrevista com o cliente e a análise das respostas, respeitando as suas</w:t>
      </w:r>
      <w:r>
        <w:t xml:space="preserve"> </w:t>
      </w:r>
      <w:r>
        <w:t xml:space="preserve">demandas, foram definidos os seguintes requisitos funcionais:</w:t>
      </w:r>
    </w:p>
    <w:p>
      <w:pPr>
        <w:pStyle w:val="Compact"/>
        <w:numPr>
          <w:ilvl w:val="0"/>
          <w:numId w:val="1031"/>
        </w:numPr>
      </w:pPr>
      <w:r>
        <w:t xml:space="preserve">[RF001] O usuário deve ser capaz de realizar login no sistema.</w:t>
      </w:r>
    </w:p>
    <w:p>
      <w:pPr>
        <w:pStyle w:val="Compact"/>
        <w:numPr>
          <w:ilvl w:val="0"/>
          <w:numId w:val="1031"/>
        </w:numPr>
      </w:pPr>
      <w:r>
        <w:t xml:space="preserve">[RF002] O administrador deve ser capaz de cadastrar ativos (ações e fundos imobiliários).</w:t>
      </w:r>
    </w:p>
    <w:p>
      <w:pPr>
        <w:pStyle w:val="Compact"/>
        <w:numPr>
          <w:ilvl w:val="0"/>
          <w:numId w:val="1031"/>
        </w:numPr>
      </w:pPr>
      <w:r>
        <w:t xml:space="preserve">[RF003] O administrador deve ser capaz de atualizar ativos.</w:t>
      </w:r>
    </w:p>
    <w:p>
      <w:pPr>
        <w:pStyle w:val="Compact"/>
        <w:numPr>
          <w:ilvl w:val="0"/>
          <w:numId w:val="1031"/>
        </w:numPr>
      </w:pPr>
      <w:r>
        <w:t xml:space="preserve">[RF004] O administrador deve ser capaz de remover ativos.</w:t>
      </w:r>
    </w:p>
    <w:p>
      <w:pPr>
        <w:pStyle w:val="Compact"/>
        <w:numPr>
          <w:ilvl w:val="0"/>
          <w:numId w:val="1031"/>
        </w:numPr>
      </w:pPr>
      <w:r>
        <w:t xml:space="preserve">[RF005] O administrador deve ser capaz de importar cotações de arquivos CSV.</w:t>
      </w:r>
    </w:p>
    <w:p>
      <w:pPr>
        <w:pStyle w:val="Compact"/>
        <w:numPr>
          <w:ilvl w:val="0"/>
          <w:numId w:val="1031"/>
        </w:numPr>
      </w:pPr>
      <w:r>
        <w:t xml:space="preserve">[RF006] O administrador deve ser capaz de configurar as regras de análise.</w:t>
      </w:r>
    </w:p>
    <w:p>
      <w:pPr>
        <w:pStyle w:val="Compact"/>
        <w:numPr>
          <w:ilvl w:val="0"/>
          <w:numId w:val="1031"/>
        </w:numPr>
      </w:pPr>
      <w:r>
        <w:t xml:space="preserve">[RF007] O administrador deve ser capaz de gerenciar os usuários do sistema.</w:t>
      </w:r>
    </w:p>
    <w:p>
      <w:pPr>
        <w:pStyle w:val="Compact"/>
        <w:numPr>
          <w:ilvl w:val="0"/>
          <w:numId w:val="1031"/>
        </w:numPr>
      </w:pPr>
      <w:r>
        <w:t xml:space="preserve">[RF008] O investidor deve ser capaz de buscar ativos por ticker ou nome.</w:t>
      </w:r>
    </w:p>
    <w:p>
      <w:pPr>
        <w:pStyle w:val="Compact"/>
        <w:numPr>
          <w:ilvl w:val="0"/>
          <w:numId w:val="1031"/>
        </w:numPr>
      </w:pPr>
      <w:r>
        <w:t xml:space="preserve">[RF009] O investidor deve ser capaz de visualizar o gráfico de cotações com médias móveis.</w:t>
      </w:r>
    </w:p>
    <w:p>
      <w:pPr>
        <w:pStyle w:val="Compact"/>
        <w:numPr>
          <w:ilvl w:val="0"/>
          <w:numId w:val="1031"/>
        </w:numPr>
      </w:pPr>
      <w:r>
        <w:t xml:space="preserve">[RF010] O investidor deve ser capaz de visualizar os indicadores técnicos do período.</w:t>
      </w:r>
    </w:p>
    <w:p>
      <w:pPr>
        <w:pStyle w:val="Compact"/>
        <w:numPr>
          <w:ilvl w:val="0"/>
          <w:numId w:val="1031"/>
        </w:numPr>
      </w:pPr>
      <w:r>
        <w:t xml:space="preserve">[RF011] O investidor deve ser capaz de visualizar os fundamentos e o histórico de um ativo.</w:t>
      </w:r>
    </w:p>
    <w:p>
      <w:pPr>
        <w:pStyle w:val="Compact"/>
        <w:numPr>
          <w:ilvl w:val="0"/>
          <w:numId w:val="1031"/>
        </w:numPr>
      </w:pPr>
      <w:r>
        <w:t xml:space="preserve">[RF012] O sistema deve gerar recomendação de compra, venda ou neutralidade para um ativo.</w:t>
      </w:r>
    </w:p>
    <w:p>
      <w:pPr>
        <w:pStyle w:val="Compact"/>
        <w:numPr>
          <w:ilvl w:val="0"/>
          <w:numId w:val="1031"/>
        </w:numPr>
      </w:pPr>
      <w:r>
        <w:t xml:space="preserve">[RF013] O investidor deve ser capaz de visualizar as recomendações vigentes com sua justificativa.</w:t>
      </w:r>
    </w:p>
    <w:p>
      <w:pPr>
        <w:pStyle w:val="Compact"/>
        <w:numPr>
          <w:ilvl w:val="0"/>
          <w:numId w:val="1031"/>
        </w:numPr>
      </w:pPr>
      <w:r>
        <w:t xml:space="preserve">[RF014] O investidor deve ser capaz de registrar a compra de um ativo na carteira.</w:t>
      </w:r>
    </w:p>
    <w:p>
      <w:pPr>
        <w:pStyle w:val="Compact"/>
        <w:numPr>
          <w:ilvl w:val="0"/>
          <w:numId w:val="1031"/>
        </w:numPr>
      </w:pPr>
      <w:r>
        <w:t xml:space="preserve">[RF015] O investidor deve ser capaz de registrar a venda de um ativo da carteira.</w:t>
      </w:r>
    </w:p>
    <w:p>
      <w:pPr>
        <w:pStyle w:val="Compact"/>
        <w:numPr>
          <w:ilvl w:val="0"/>
          <w:numId w:val="1031"/>
        </w:numPr>
      </w:pPr>
      <w:r>
        <w:t xml:space="preserve">[RF016] O investidor deve ser capaz de visualizar o resultado consolidado da carteira.</w:t>
      </w:r>
    </w:p>
    <w:p>
      <w:pPr>
        <w:pStyle w:val="Compact"/>
        <w:numPr>
          <w:ilvl w:val="0"/>
          <w:numId w:val="1031"/>
        </w:numPr>
      </w:pPr>
      <w:r>
        <w:t xml:space="preserve">[RF017] O investidor deve ser capaz de cadastrar alertas de preço.</w:t>
      </w:r>
    </w:p>
    <w:p>
      <w:pPr>
        <w:pStyle w:val="Compact"/>
        <w:numPr>
          <w:ilvl w:val="0"/>
          <w:numId w:val="1031"/>
        </w:numPr>
      </w:pPr>
      <w:r>
        <w:t xml:space="preserve">[RF018] O sistema deve disparar e notificar os alertas cuja condição foi satisfeita.</w:t>
      </w:r>
    </w:p>
    <w:p>
      <w:pPr>
        <w:pStyle w:val="Compact"/>
        <w:numPr>
          <w:ilvl w:val="0"/>
          <w:numId w:val="1031"/>
        </w:numPr>
      </w:pPr>
      <w:r>
        <w:t xml:space="preserve">[RF019] O investidor deve ser capaz de arquivar alertas já disparados.</w:t>
      </w:r>
    </w:p>
    <w:p>
      <w:pPr>
        <w:pStyle w:val="FirstParagraph"/>
      </w:pPr>
      <w:r>
        <w:t xml:space="preserve">Considerando a implementação do sistema, também foram levantados requisitos não</w:t>
      </w:r>
      <w:r>
        <w:t xml:space="preserve"> </w:t>
      </w:r>
      <w:r>
        <w:t xml:space="preserve">funcionais:</w:t>
      </w:r>
    </w:p>
    <w:p>
      <w:pPr>
        <w:pStyle w:val="Compact"/>
        <w:numPr>
          <w:ilvl w:val="0"/>
          <w:numId w:val="1032"/>
        </w:numPr>
      </w:pPr>
      <w:r>
        <w:t xml:space="preserve">[RNF001] O sistema deve funcionar sem conexão com a internet, usando as cotações já importadas.</w:t>
      </w:r>
    </w:p>
    <w:p>
      <w:pPr>
        <w:pStyle w:val="Compact"/>
        <w:numPr>
          <w:ilvl w:val="0"/>
          <w:numId w:val="1032"/>
        </w:numPr>
      </w:pPr>
      <w:r>
        <w:t xml:space="preserve">[RNF002] A importação de cotações deve ser atômica: um arquivo com erro estrutural não grava nenhuma linha.</w:t>
      </w:r>
    </w:p>
    <w:p>
      <w:pPr>
        <w:pStyle w:val="Compact"/>
        <w:numPr>
          <w:ilvl w:val="0"/>
          <w:numId w:val="1032"/>
        </w:numPr>
      </w:pPr>
      <w:r>
        <w:t xml:space="preserve">[RNF003] Reimportar o mesmo arquivo não deve duplicar cotações.</w:t>
      </w:r>
    </w:p>
    <w:p>
      <w:pPr>
        <w:pStyle w:val="Compact"/>
        <w:numPr>
          <w:ilvl w:val="0"/>
          <w:numId w:val="1032"/>
        </w:numPr>
      </w:pPr>
      <w:r>
        <w:t xml:space="preserve">[RNF004] As senhas devem ser armazenadas apenas como resumo criptográfico (SHA-256), nunca em texto puro.</w:t>
      </w:r>
    </w:p>
    <w:p>
      <w:pPr>
        <w:pStyle w:val="Compact"/>
        <w:numPr>
          <w:ilvl w:val="0"/>
          <w:numId w:val="1032"/>
        </w:numPr>
      </w:pPr>
      <w:r>
        <w:t xml:space="preserve">[RNF005] Somente o administrador deve acessar as telas de administração.</w:t>
      </w:r>
    </w:p>
    <w:p>
      <w:pPr>
        <w:pStyle w:val="Compact"/>
        <w:numPr>
          <w:ilvl w:val="0"/>
          <w:numId w:val="1032"/>
        </w:numPr>
      </w:pPr>
      <w:r>
        <w:t xml:space="preserve">[RNF006] Toda recomendação deve exibir a regra e os números que a justificaram.</w:t>
      </w:r>
    </w:p>
    <w:p>
      <w:pPr>
        <w:pStyle w:val="Compact"/>
        <w:numPr>
          <w:ilvl w:val="0"/>
          <w:numId w:val="1032"/>
        </w:numPr>
      </w:pPr>
      <w:r>
        <w:t xml:space="preserve">[RNF007] O sistema deve responder às interações da interface em menos de 2 segundos com 5 anos de histórico carregado.</w:t>
      </w:r>
    </w:p>
    <w:p>
      <w:pPr>
        <w:pStyle w:val="FirstParagraph"/>
      </w:pPr>
      <w:r>
        <w:t xml:space="preserve">Para definir limitações técnicas ao desenvolvimento do sistema, foram elaboradas as</w:t>
      </w:r>
      <w:r>
        <w:t xml:space="preserve"> </w:t>
      </w:r>
      <w:r>
        <w:t xml:space="preserve">restrições de projeto:</w:t>
      </w:r>
    </w:p>
    <w:p>
      <w:pPr>
        <w:pStyle w:val="Compact"/>
        <w:numPr>
          <w:ilvl w:val="0"/>
          <w:numId w:val="1033"/>
        </w:numPr>
      </w:pPr>
      <w:r>
        <w:t xml:space="preserve">[RP001] O sistema será implementado em C++ com o paradigma orientado a objetos.</w:t>
      </w:r>
    </w:p>
    <w:p>
      <w:pPr>
        <w:pStyle w:val="Compact"/>
        <w:numPr>
          <w:ilvl w:val="0"/>
          <w:numId w:val="1033"/>
        </w:numPr>
      </w:pPr>
      <w:r>
        <w:t xml:space="preserve">[RP002] A interface gráfica utilizará o framework Qt 6 (módulos Widgets e Charts).</w:t>
      </w:r>
    </w:p>
    <w:p>
      <w:pPr>
        <w:pStyle w:val="Compact"/>
        <w:numPr>
          <w:ilvl w:val="0"/>
          <w:numId w:val="1033"/>
        </w:numPr>
      </w:pPr>
      <w:r>
        <w:t xml:space="preserve">[RP003] O banco de dados será relacional (SQLite), com no mínimo 5 tabelas.</w:t>
      </w:r>
    </w:p>
    <w:p>
      <w:pPr>
        <w:pStyle w:val="Compact"/>
        <w:numPr>
          <w:ilvl w:val="0"/>
          <w:numId w:val="1033"/>
        </w:numPr>
      </w:pPr>
      <w:r>
        <w:t xml:space="preserve">[RP004] A compilação será feita com CMake, sem dependências externas ao Qt.</w:t>
      </w:r>
    </w:p>
    <w:p>
      <w:pPr>
        <w:pStyle w:val="FirstParagraph"/>
      </w:pPr>
      <w:r>
        <w:t xml:space="preserve">Para a interação do usuário com o sistema, foram considerados requisitos de</w:t>
      </w:r>
      <w:r>
        <w:t xml:space="preserve"> </w:t>
      </w:r>
      <w:r>
        <w:t xml:space="preserve">experiência do usuário:</w:t>
      </w:r>
    </w:p>
    <w:p>
      <w:pPr>
        <w:pStyle w:val="Compact"/>
        <w:numPr>
          <w:ilvl w:val="0"/>
          <w:numId w:val="1034"/>
        </w:numPr>
      </w:pPr>
      <w:r>
        <w:t xml:space="preserve">[REU001] A navegação deve exibir somente as opções permitidas ao papel do usuário.</w:t>
      </w:r>
    </w:p>
    <w:p>
      <w:pPr>
        <w:pStyle w:val="Compact"/>
        <w:numPr>
          <w:ilvl w:val="0"/>
          <w:numId w:val="1034"/>
        </w:numPr>
      </w:pPr>
      <w:r>
        <w:t xml:space="preserve">[REU002] Ganho e perda devem ser distinguíveis por cor e por sinal numérico.</w:t>
      </w:r>
    </w:p>
    <w:p>
      <w:pPr>
        <w:pStyle w:val="Compact"/>
        <w:numPr>
          <w:ilvl w:val="0"/>
          <w:numId w:val="1034"/>
        </w:numPr>
      </w:pPr>
      <w:r>
        <w:t xml:space="preserve">[REU003] Mensagens de erro devem indicar o motivo — e a linha, na importação — em português.</w:t>
      </w:r>
    </w:p>
    <w:p>
      <w:pPr>
        <w:pStyle w:val="Compact"/>
        <w:numPr>
          <w:ilvl w:val="0"/>
          <w:numId w:val="1034"/>
        </w:numPr>
      </w:pPr>
      <w:r>
        <w:t xml:space="preserve">[REU004] O sistema deve indicar claramente que as recomendações são apoio à decisão, não aconselhamento financeiro.</w:t>
      </w:r>
    </w:p>
    <w:bookmarkEnd w:id="22"/>
    <w:bookmarkStart w:id="27" w:name="X80af52d3e05ecbcad25fb906ae26124c03d2aa8"/>
    <w:p>
      <w:pPr>
        <w:pStyle w:val="Heading2"/>
      </w:pPr>
      <w:r>
        <w:t xml:space="preserve">2.6 Estimativa de Esforço de Software com Planning Poker</w:t>
      </w:r>
    </w:p>
    <w:p>
      <w:pPr>
        <w:pStyle w:val="FirstParagraph"/>
      </w:pPr>
      <w:r>
        <w:t xml:space="preserve">Utilizamos o método Planning Poker para estimar o esforço de software com base em</w:t>
      </w:r>
      <w:r>
        <w:t xml:space="preserve"> </w:t>
      </w:r>
      <w:r>
        <w:t xml:space="preserve">cada requisito funcional levantado. A equipe reuniu-se em sessão online com cartas</w:t>
      </w:r>
      <w:r>
        <w:t xml:space="preserve"> </w:t>
      </w:r>
      <w:r>
        <w:t xml:space="preserve">da sequência de Fibonacci (1, 2, 3, 5, 8, 13, 21), revotando os requisitos em que</w:t>
      </w:r>
      <w:r>
        <w:t xml:space="preserve"> </w:t>
      </w:r>
      <w:r>
        <w:t xml:space="preserve">houve divergência até o consenso, e com base nos resultados elaboramos a</w:t>
      </w:r>
      <w:r>
        <w:t xml:space="preserve"> </w:t>
      </w:r>
      <w:r>
        <w:t xml:space="preserve">Tabela 1.</w:t>
      </w:r>
    </w:p>
    <w:p>
      <w:pPr>
        <w:pStyle w:val="CaptionedFigure"/>
      </w:pPr>
      <w:r>
        <w:drawing>
          <wp:inline>
            <wp:extent cx="5334000" cy="3348289"/>
            <wp:effectExtent b="0" l="0" r="0" t="0"/>
            <wp:docPr descr="Figura 1. Sessão online de Planning Poker. 🟦" title="" id="24" name="Picture"/>
            <a:graphic>
              <a:graphicData uri="http://schemas.openxmlformats.org/drawingml/2006/picture">
                <pic:pic>
                  <pic:nvPicPr>
                    <pic:cNvPr descr="figuras/planning-pok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8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Sessão online de Planning Poker. 🟦</w:t>
      </w:r>
    </w:p>
    <w:p>
      <w:pPr>
        <w:pStyle w:val="BodyText"/>
      </w:pPr>
      <w:r>
        <w:rPr>
          <w:b/>
          <w:bCs/>
        </w:rPr>
        <w:t xml:space="preserve">Tabela 1. Estimativa de esforço em horas para cada requisito funcional.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 do Requisito Funcional</w:t>
            </w:r>
          </w:p>
        </w:tc>
        <w:tc>
          <w:tcPr/>
          <w:p>
            <w:pPr>
              <w:pStyle w:val="Compact"/>
            </w:pPr>
            <w:r>
              <w:t xml:space="preserve">Estimativa de esforço (horas)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[RF001]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[RF002]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[RF003]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[RF004]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[RF005]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[RF006]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[RF007]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[RF008]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[RF009]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[RF010]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[RF011]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[RF012]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[RF013]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[RF014]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[RF015]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[RF016]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[RF017]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[RF018]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[RF019]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</w:t>
            </w:r>
          </w:p>
        </w:tc>
      </w:tr>
    </w:tbl>
    <w:p>
      <w:pPr>
        <w:pStyle w:val="BodyText"/>
      </w:pPr>
      <w:r>
        <w:t xml:space="preserve">Assim, a estimativa de esforço total para o desenvolvimento e cumprimento de todos</w:t>
      </w:r>
      <w:r>
        <w:t xml:space="preserve"> </w:t>
      </w:r>
      <w:r>
        <w:t xml:space="preserve">os requisitos funcionais foi de</w:t>
      </w:r>
      <w:r>
        <w:t xml:space="preserve"> </w:t>
      </w:r>
      <w:r>
        <w:rPr>
          <w:b/>
          <w:bCs/>
        </w:rPr>
        <w:t xml:space="preserve">116 horas</w:t>
      </w:r>
      <w:r>
        <w:t xml:space="preserve"> </w:t>
      </w:r>
      <w:r>
        <w:t xml:space="preserve">— cerca de 29 horas por integrante ao</w:t>
      </w:r>
      <w:r>
        <w:t xml:space="preserve"> </w:t>
      </w:r>
      <w:r>
        <w:t xml:space="preserve">longo do bimestre. As maiores estimativas couberam à importação transacional de</w:t>
      </w:r>
      <w:r>
        <w:t xml:space="preserve"> </w:t>
      </w:r>
      <w:r>
        <w:t xml:space="preserve">cotações [RF005], ao painel gráfico com indicadores [RF009] e ao motor de</w:t>
      </w:r>
      <w:r>
        <w:t xml:space="preserve"> </w:t>
      </w:r>
      <w:r>
        <w:t xml:space="preserve">recomendações [RF012], por concentrarem validações, cálculo numérico e regras de</w:t>
      </w:r>
      <w:r>
        <w:t xml:space="preserve"> </w:t>
      </w:r>
      <w:r>
        <w:t xml:space="preserve">negócio.</w:t>
      </w:r>
    </w:p>
    <w:bookmarkStart w:id="26" w:name="Xce6ccacf39337e798a64beb178c5741f09ed3d4"/>
    <w:p>
      <w:pPr>
        <w:pStyle w:val="Heading3"/>
      </w:pPr>
      <w:r>
        <w:t xml:space="preserve">Verificação complementar com Pontos de Caso de Uso (UCP)</w:t>
      </w:r>
    </w:p>
    <w:p>
      <w:pPr>
        <w:pStyle w:val="FirstParagraph"/>
      </w:pPr>
      <w:r>
        <w:t xml:space="preserve">Como contraprova da estimativa, aplicamos a técnica de Pontos de Caso de Uso</w:t>
      </w:r>
      <w:r>
        <w:t xml:space="preserve"> </w:t>
      </w:r>
      <w:r>
        <w:t xml:space="preserve">(KARNER, 1993), nos cinco passos apresentados em aula.</w:t>
      </w:r>
    </w:p>
    <w:p>
      <w:pPr>
        <w:pStyle w:val="BodyText"/>
      </w:pPr>
      <w:r>
        <w:rPr>
          <w:b/>
          <w:bCs/>
        </w:rPr>
        <w:t xml:space="preserve">Passo 1 — Peso dos atores (UAW).</w:t>
      </w:r>
      <w:r>
        <w:t xml:space="preserve"> </w:t>
      </w:r>
      <w:r>
        <w:t xml:space="preserve">Os dois atores do sistema, Administrador e</w:t>
      </w:r>
      <w:r>
        <w:t xml:space="preserve"> </w:t>
      </w:r>
      <w:r>
        <w:t xml:space="preserve">Investidor, interagem por interface gráfica e são, portanto, complexos (peso 3):</w:t>
      </w:r>
    </w:p>
    <w:p>
      <w:pPr>
        <w:pStyle w:val="BodyText"/>
      </w:pPr>
      <w:r>
        <w:rPr>
          <w:b/>
          <w:bCs/>
        </w:rPr>
        <w:t xml:space="preserve">Tabela 2. Cálculo do peso não ajustado dos atores (UAW).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Complexo (interface gráfica)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Investidor</w:t>
            </w:r>
          </w:p>
        </w:tc>
        <w:tc>
          <w:tcPr/>
          <w:p>
            <w:pPr>
              <w:pStyle w:val="Compact"/>
            </w:pPr>
            <w:r>
              <w:t xml:space="preserve">Complexo (interface gráfica)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2 — Peso dos casos de uso (UUCW).</w:t>
      </w:r>
      <w:r>
        <w:t xml:space="preserve"> </w:t>
      </w:r>
      <w:r>
        <w:t xml:space="preserve">Cada caso de uso foi classificado pelo</w:t>
      </w:r>
      <w:r>
        <w:t xml:space="preserve"> </w:t>
      </w:r>
      <w:r>
        <w:t xml:space="preserve">número de transações de seu fluxo de eventos:</w:t>
      </w:r>
    </w:p>
    <w:p>
      <w:pPr>
        <w:pStyle w:val="BodyText"/>
      </w:pPr>
      <w:r>
        <w:rPr>
          <w:b/>
          <w:bCs/>
        </w:rPr>
        <w:t xml:space="preserve">Tabela 3. Cálculo do peso não ajustado dos casos de uso (UUCW).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Transações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UC001 Fazer login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UC002 Cadastrar ativo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UC003 Atualizar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UC004 Remover ativo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UC005 Importar cotações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Complexo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UC006 Configurar regra de análise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UC007 Gerenciar usuários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UC008 Buscar ativos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UC009 Visualizar painel de análise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Complexo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UC010 Visualizar detalhes do ativo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UC011 Gerar recomendações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Complexo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UC012 Visualizar recomendações vigentes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UC013 Comprar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UC014 Vender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UC015 Visualizar resultado da carteira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UC016 Cadastrar alerta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UC017 Avaliar e disparar alertas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Complexo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UC018 Arquivar alerta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UUCW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</w:t>
            </w:r>
          </w:p>
        </w:tc>
      </w:tr>
    </w:tbl>
    <w:p>
      <w:pPr>
        <w:pStyle w:val="BodyText"/>
      </w:pPr>
      <w:r>
        <w:t xml:space="preserve">Com isso, os pontos de caso de uso não ajustados são</w:t>
      </w:r>
      <w:r>
        <w:t xml:space="preserve"> </w:t>
      </w:r>
      <w:r>
        <w:t xml:space="preserve">UUCP = UAW + UUCW = 6 + 180 =</w:t>
      </w:r>
      <w:r>
        <w:t xml:space="preserve"> </w:t>
      </w:r>
      <w:r>
        <w:rPr>
          <w:b/>
          <w:bCs/>
        </w:rPr>
        <w:t xml:space="preserve">186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3 — Fatores técnicos (TCF).</w:t>
      </w:r>
    </w:p>
    <w:p>
      <w:pPr>
        <w:pStyle w:val="BodyText"/>
      </w:pPr>
      <w:r>
        <w:rPr>
          <w:b/>
          <w:bCs/>
        </w:rPr>
        <w:t xml:space="preserve">Tabela 4. Fatores de complexidade técnica (TCF).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Valor (0–5)</w:t>
            </w:r>
          </w:p>
        </w:tc>
        <w:tc>
          <w:tcPr/>
          <w:p>
            <w:pPr>
              <w:pStyle w:val="Compact"/>
            </w:pPr>
            <w:r>
              <w:t xml:space="preserve">Peso ×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Sistema distribuído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Desempenho / tempo de resposta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Eficiência do usuário final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Processamento interno complexo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Reusabilidade do código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Facilidade de instalação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Facilidade de uso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Facilidade de mudança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Requisitos de segurança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Acesso por terceiros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Necessidade de treinamento especial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</w:tbl>
    <w:p>
      <w:pPr>
        <w:pStyle w:val="BodyText"/>
      </w:pPr>
      <w:r>
        <w:t xml:space="preserve">TCF = 0,6 + (0,01 × 25) =</w:t>
      </w:r>
      <w:r>
        <w:t xml:space="preserve"> </w:t>
      </w:r>
      <w:r>
        <w:rPr>
          <w:b/>
          <w:bCs/>
        </w:rPr>
        <w:t xml:space="preserve">0,85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4 — Fatores de ambiente (ECF).</w:t>
      </w:r>
      <w:r>
        <w:t xml:space="preserve"> </w:t>
      </w:r>
      <w:r>
        <w:t xml:space="preserve">Os fatores F7 e F8 têm peso negativo:</w:t>
      </w:r>
      <w:r>
        <w:t xml:space="preserve"> </w:t>
      </w:r>
      <w:r>
        <w:t xml:space="preserve">quanto maior o valor, mais eles reduzem a produtividade estimada.</w:t>
      </w:r>
    </w:p>
    <w:p>
      <w:pPr>
        <w:pStyle w:val="BodyText"/>
      </w:pPr>
      <w:r>
        <w:rPr>
          <w:b/>
          <w:bCs/>
        </w:rPr>
        <w:t xml:space="preserve">Tabela 5. Fatores de ambiente (ECF).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Valor (0–5)</w:t>
            </w:r>
          </w:p>
        </w:tc>
        <w:tc>
          <w:tcPr/>
          <w:p>
            <w:pPr>
              <w:pStyle w:val="Compact"/>
            </w:pPr>
            <w:r>
              <w:t xml:space="preserve">Peso ×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Familiaridade com o processo de desenvolvimento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Experiência na aplicação (domínio financeiro)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Experiência em orientação a objetos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Capacidade do analista líder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Motivação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Estabilidade dos requisitos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Equipe em tempo parcial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−5,0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Dificuldade da linguagem de programação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−3,0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16,0</w:t>
            </w:r>
          </w:p>
        </w:tc>
      </w:tr>
    </w:tbl>
    <w:p>
      <w:pPr>
        <w:pStyle w:val="BodyText"/>
      </w:pPr>
      <w:r>
        <w:t xml:space="preserve">ECF = 1,4 − (0,03 × 16,0) =</w:t>
      </w:r>
      <w:r>
        <w:t xml:space="preserve"> </w:t>
      </w:r>
      <w:r>
        <w:rPr>
          <w:b/>
          <w:bCs/>
        </w:rPr>
        <w:t xml:space="preserve">0,92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5 — Cálculo final.</w:t>
      </w:r>
      <w:r>
        <w:t xml:space="preserve"> </w:t>
      </w:r>
      <w:r>
        <w:t xml:space="preserve">UCP = UUCP × TCF × ECF = 186 × 0,85 × 0,92 =</w:t>
      </w:r>
      <w:r>
        <w:t xml:space="preserve"> </w:t>
      </w:r>
      <w:r>
        <w:rPr>
          <w:b/>
          <w:bCs/>
        </w:rPr>
        <w:t xml:space="preserve">145,45 pontos</w:t>
      </w:r>
      <w:r>
        <w:t xml:space="preserve">.</w:t>
      </w:r>
    </w:p>
    <w:p>
      <w:pPr>
        <w:pStyle w:val="BodyText"/>
      </w:pPr>
      <w:r>
        <w:t xml:space="preserve">Aplicando a taxa clássica de Karner, de 20 horas por ponto, o esforço seria de</w:t>
      </w:r>
      <w:r>
        <w:t xml:space="preserve"> </w:t>
      </w:r>
      <w:r>
        <w:t xml:space="preserve">2.909 horas — valor coerente com um projeto industrial completo (levantamento,</w:t>
      </w:r>
      <w:r>
        <w:t xml:space="preserve"> </w:t>
      </w:r>
      <w:r>
        <w:t xml:space="preserve">gestão, testes formais, implantação e garantia), conduzido por equipe alocada em</w:t>
      </w:r>
      <w:r>
        <w:t xml:space="preserve"> </w:t>
      </w:r>
      <w:r>
        <w:t xml:space="preserve">tempo integral. Para o recorte desta disciplina, a leitura relevante do UCP é</w:t>
      </w:r>
      <w:r>
        <w:t xml:space="preserve"> </w:t>
      </w:r>
      <w:r>
        <w:t xml:space="preserve">relativa: os casos de uso classificados como complexos (UC005, UC009, UC011 e</w:t>
      </w:r>
      <w:r>
        <w:t xml:space="preserve"> </w:t>
      </w:r>
      <w:r>
        <w:t xml:space="preserve">UC017) correspondem exatamente aos requisitos com as maiores cartas no Planning</w:t>
      </w:r>
      <w:r>
        <w:t xml:space="preserve"> </w:t>
      </w:r>
      <w:r>
        <w:t xml:space="preserve">Poker ([RF005], [RF009], [RF012] e [RF018]), o que dá consistência às duas</w:t>
      </w:r>
      <w:r>
        <w:t xml:space="preserve"> </w:t>
      </w:r>
      <w:r>
        <w:t xml:space="preserve">técnicas. Adotamos como compromisso operacional a estimativa do Planning Poker</w:t>
      </w:r>
      <w:r>
        <w:t xml:space="preserve"> </w:t>
      </w:r>
      <w:r>
        <w:t xml:space="preserve">(116 horas de implementação), usando o UCP como medida de tamanho funcional e como</w:t>
      </w:r>
      <w:r>
        <w:t xml:space="preserve"> </w:t>
      </w:r>
      <w:r>
        <w:t xml:space="preserve">verificação da classificação de esforço entre os casos de uso.</w:t>
      </w:r>
    </w:p>
    <w:bookmarkEnd w:id="26"/>
    <w:bookmarkEnd w:id="27"/>
    <w:bookmarkEnd w:id="28"/>
    <w:bookmarkStart w:id="34" w:name="estudo-de-viabilidade"/>
    <w:p>
      <w:pPr>
        <w:pStyle w:val="Heading1"/>
      </w:pPr>
      <w:r>
        <w:t xml:space="preserve">3 ESTUDO DE VIABILIDADE</w:t>
      </w:r>
    </w:p>
    <w:p>
      <w:pPr>
        <w:pStyle w:val="FirstParagraph"/>
      </w:pPr>
      <w:r>
        <w:t xml:space="preserve">Na presente seção é realizado o estudo preliminar da viabilidade organizacional,</w:t>
      </w:r>
      <w:r>
        <w:t xml:space="preserve"> </w:t>
      </w:r>
      <w:r>
        <w:t xml:space="preserve">econômica, técnica e operacional do projeto, bem como a análise dos recursos a</w:t>
      </w:r>
      <w:r>
        <w:t xml:space="preserve"> </w:t>
      </w:r>
      <w:r>
        <w:t xml:space="preserve">serem utilizados, indicando assim sua exequibilidade e as relações de</w:t>
      </w:r>
      <w:r>
        <w:t xml:space="preserve"> </w:t>
      </w:r>
      <w:r>
        <w:t xml:space="preserve">custo/benefício de sua implementação.</w:t>
      </w:r>
    </w:p>
    <w:bookmarkStart w:id="29" w:name="viabilidade-organizacional"/>
    <w:p>
      <w:pPr>
        <w:pStyle w:val="Heading2"/>
      </w:pPr>
      <w:r>
        <w:t xml:space="preserve">3.1 Viabilidade Organizacional</w:t>
      </w:r>
    </w:p>
    <w:p>
      <w:pPr>
        <w:pStyle w:val="FirstParagraph"/>
      </w:pPr>
      <w:r>
        <w:t xml:space="preserve">Conforme as respostas obtidas pelo levantamento de dados, o clube não dispõe hoje</w:t>
      </w:r>
      <w:r>
        <w:t xml:space="preserve"> </w:t>
      </w:r>
      <w:r>
        <w:t xml:space="preserve">de nenhum instrumento comum de acompanhamento: cada participante mantém a própria</w:t>
      </w:r>
      <w:r>
        <w:t xml:space="preserve"> </w:t>
      </w:r>
      <w:r>
        <w:t xml:space="preserve">planilha, com dados, fórmulas e critérios distintos, o que compromete a comparação</w:t>
      </w:r>
      <w:r>
        <w:t xml:space="preserve"> </w:t>
      </w:r>
      <w:r>
        <w:t xml:space="preserve">das análises e o caráter didático das reuniões. O novo sistema centraliza o</w:t>
      </w:r>
      <w:r>
        <w:t xml:space="preserve"> </w:t>
      </w:r>
      <w:r>
        <w:t xml:space="preserve">cadastro de ativos e o histórico de cotações em uma única base, aplica as mesmas</w:t>
      </w:r>
      <w:r>
        <w:t xml:space="preserve"> </w:t>
      </w:r>
      <w:r>
        <w:t xml:space="preserve">regras de análise para todos e registra a justificativa de cada recomendação —</w:t>
      </w:r>
      <w:r>
        <w:t xml:space="preserve"> </w:t>
      </w:r>
      <w:r>
        <w:t xml:space="preserve">transformando os debates de opinião em debates sobre critérios verificáveis. A</w:t>
      </w:r>
      <w:r>
        <w:t xml:space="preserve"> </w:t>
      </w:r>
      <w:r>
        <w:t xml:space="preserve">divisão em dois papéis (Administrador e Investidor) reflete a organização já</w:t>
      </w:r>
      <w:r>
        <w:t xml:space="preserve"> </w:t>
      </w:r>
      <w:r>
        <w:t xml:space="preserve">existente no clube, em que um membro é responsável pelos dados e os demais os</w:t>
      </w:r>
      <w:r>
        <w:t xml:space="preserve"> </w:t>
      </w:r>
      <w:r>
        <w:t xml:space="preserve">consomem, de modo que a implantação não exige mudança na estrutura do grupo.</w:t>
      </w:r>
    </w:p>
    <w:bookmarkEnd w:id="29"/>
    <w:bookmarkStart w:id="30" w:name="viabilidade-econômica"/>
    <w:p>
      <w:pPr>
        <w:pStyle w:val="Heading2"/>
      </w:pPr>
      <w:r>
        <w:t xml:space="preserve">3.2 Viabilidade Econômica</w:t>
      </w:r>
    </w:p>
    <w:p>
      <w:pPr>
        <w:pStyle w:val="FirstParagraph"/>
      </w:pPr>
      <w:r>
        <w:t xml:space="preserve">Tendo em vista a natureza do cliente — grupo de estudos de instituição pública, sem</w:t>
      </w:r>
      <w:r>
        <w:t xml:space="preserve"> </w:t>
      </w:r>
      <w:r>
        <w:t xml:space="preserve">verba —, o projeto foi concebido para custo zero. Todas as ferramentas de</w:t>
      </w:r>
      <w:r>
        <w:t xml:space="preserve"> </w:t>
      </w:r>
      <w:r>
        <w:t xml:space="preserve">desenvolvimento são gratuitas e de código aberto (compilador GCC, CMake, framework</w:t>
      </w:r>
      <w:r>
        <w:t xml:space="preserve"> </w:t>
      </w:r>
      <w:r>
        <w:t xml:space="preserve">Qt na licença LGPL, SQLite em domínio público, Git/GitHub). O sistema executa</w:t>
      </w:r>
      <w:r>
        <w:t xml:space="preserve"> </w:t>
      </w:r>
      <w:r>
        <w:t xml:space="preserve">localmente nas máquinas já existentes, sem servidores, hospedagem ou licenças, e os</w:t>
      </w:r>
      <w:r>
        <w:t xml:space="preserve"> </w:t>
      </w:r>
      <w:r>
        <w:t xml:space="preserve">dados de cotações são obtidos gratuitamente no site da B3 e nas corretoras dos</w:t>
      </w:r>
      <w:r>
        <w:t xml:space="preserve"> </w:t>
      </w:r>
      <w:r>
        <w:t xml:space="preserve">participantes. O único custo real é o tempo da equipe de desenvolvimento — estimado</w:t>
      </w:r>
      <w:r>
        <w:t xml:space="preserve"> </w:t>
      </w:r>
      <w:r>
        <w:t xml:space="preserve">em 116 horas na seção 2.6 —, assumido voluntariamente como parte da disciplina.</w:t>
      </w:r>
      <w:r>
        <w:t xml:space="preserve"> </w:t>
      </w:r>
      <w:r>
        <w:t xml:space="preserve">Como benefício econômico indireto, o sistema substitui, no uso do clube,</w:t>
      </w:r>
      <w:r>
        <w:t xml:space="preserve"> </w:t>
      </w:r>
      <w:r>
        <w:t xml:space="preserve">plataformas de análise por assinatura.</w:t>
      </w:r>
    </w:p>
    <w:bookmarkEnd w:id="30"/>
    <w:bookmarkStart w:id="31" w:name="viabilidade-técnica"/>
    <w:p>
      <w:pPr>
        <w:pStyle w:val="Heading2"/>
      </w:pPr>
      <w:r>
        <w:t xml:space="preserve">3.3 Viabilidade Técnica</w:t>
      </w:r>
    </w:p>
    <w:p>
      <w:pPr>
        <w:pStyle w:val="FirstParagraph"/>
      </w:pPr>
      <w:r>
        <w:t xml:space="preserve">A equipe cursou as disciplinas de programação orientada a objetos em C++ da</w:t>
      </w:r>
      <w:r>
        <w:t xml:space="preserve"> </w:t>
      </w:r>
      <w:r>
        <w:t xml:space="preserve">universidade, e as tecnologias escolhidas são maduras e amplamente documentadas: o</w:t>
      </w:r>
      <w:r>
        <w:t xml:space="preserve"> </w:t>
      </w:r>
      <w:r>
        <w:t xml:space="preserve">Qt 6 fornece os componentes de interface e de gráficos (Widgets e Charts)</w:t>
      </w:r>
      <w:r>
        <w:t xml:space="preserve"> </w:t>
      </w:r>
      <w:r>
        <w:t xml:space="preserve">necessários às telas planejadas, e o SQLite oferece um banco relacional completo</w:t>
      </w:r>
      <w:r>
        <w:t xml:space="preserve"> </w:t>
      </w:r>
      <w:r>
        <w:t xml:space="preserve">embutido na aplicação, adequado ao requisito de funcionamento offline [RNF001]. Os</w:t>
      </w:r>
      <w:r>
        <w:t xml:space="preserve"> </w:t>
      </w:r>
      <w:r>
        <w:t xml:space="preserve">algoritmos de análise técnica previstos (médias móveis simples e exponencial,</w:t>
      </w:r>
      <w:r>
        <w:t xml:space="preserve"> </w:t>
      </w:r>
      <w:r>
        <w:t xml:space="preserve">índice de força relativa e volatilidade) têm formulação clássica publicada (WILDER,</w:t>
      </w:r>
      <w:r>
        <w:t xml:space="preserve"> </w:t>
      </w:r>
      <w:r>
        <w:t xml:space="preserve">1978; MURPHY, 1999) e são implementáveis diretamente sobre as séries de cotações</w:t>
      </w:r>
      <w:r>
        <w:t xml:space="preserve"> </w:t>
      </w:r>
      <w:r>
        <w:t xml:space="preserve">importadas.</w:t>
      </w:r>
    </w:p>
    <w:p>
      <w:pPr>
        <w:pStyle w:val="BodyText"/>
      </w:pPr>
      <w:r>
        <w:t xml:space="preserve">O principal risco técnico identificado é a variação de leiaute dos arquivos CSV de</w:t>
      </w:r>
      <w:r>
        <w:t xml:space="preserve"> </w:t>
      </w:r>
      <w:r>
        <w:t xml:space="preserve">cotações entre fontes. A mitigação adotada é dupla: fixar um formato de entrada</w:t>
      </w:r>
      <w:r>
        <w:t xml:space="preserve"> </w:t>
      </w:r>
      <w:r>
        <w:t xml:space="preserve">documentado (cabeçalho com seis colunas, datas dd/mm/aaaa, vírgula decimal) e</w:t>
      </w:r>
      <w:r>
        <w:t xml:space="preserve"> </w:t>
      </w:r>
      <w:r>
        <w:t xml:space="preserve">validar estruturalmente cada arquivo antes de gravar, rejeitando-o por inteiro em</w:t>
      </w:r>
      <w:r>
        <w:t xml:space="preserve"> </w:t>
      </w:r>
      <w:r>
        <w:t xml:space="preserve">caso de erro [RNF002], com mensagem indicando linha e motivo [REU003]. O risco de</w:t>
      </w:r>
      <w:r>
        <w:t xml:space="preserve"> </w:t>
      </w:r>
      <w:r>
        <w:t xml:space="preserve">perda de dados é mitigado pelo caráter transacional da importação e pela proteção</w:t>
      </w:r>
      <w:r>
        <w:t xml:space="preserve"> </w:t>
      </w:r>
      <w:r>
        <w:t xml:space="preserve">contra duplicidade [RNF003].</w:t>
      </w:r>
    </w:p>
    <w:bookmarkEnd w:id="31"/>
    <w:bookmarkStart w:id="32" w:name="viabilidade-operacional"/>
    <w:p>
      <w:pPr>
        <w:pStyle w:val="Heading2"/>
      </w:pPr>
      <w:r>
        <w:t xml:space="preserve">3.4 Viabilidade Operacional</w:t>
      </w:r>
    </w:p>
    <w:p>
      <w:pPr>
        <w:pStyle w:val="FirstParagraph"/>
      </w:pPr>
      <w:r>
        <w:t xml:space="preserve">O sistema será operado pelos próprios membros do clube, sem necessidade de equipe</w:t>
      </w:r>
      <w:r>
        <w:t xml:space="preserve"> </w:t>
      </w:r>
      <w:r>
        <w:t xml:space="preserve">técnica dedicada. O fluxo operacional acompanha o ciclo das reuniões: antes de cada</w:t>
      </w:r>
      <w:r>
        <w:t xml:space="preserve"> </w:t>
      </w:r>
      <w:r>
        <w:t xml:space="preserve">encontro, o administrador importa os arquivos de cotações e o sistema reavalia</w:t>
      </w:r>
      <w:r>
        <w:t xml:space="preserve"> </w:t>
      </w:r>
      <w:r>
        <w:t xml:space="preserve">recomendações e alertas; durante a reunião, os participantes consultam o painel</w:t>
      </w:r>
      <w:r>
        <w:t xml:space="preserve"> </w:t>
      </w:r>
      <w:r>
        <w:t xml:space="preserve">gráfico, as recomendações justificadas e o resultado das carteiras. A navegação por</w:t>
      </w:r>
      <w:r>
        <w:t xml:space="preserve"> </w:t>
      </w:r>
      <w:r>
        <w:t xml:space="preserve">papel [REU001] impede que participantes alterem a base por engano, e as mensagens</w:t>
      </w:r>
      <w:r>
        <w:t xml:space="preserve"> </w:t>
      </w:r>
      <w:r>
        <w:t xml:space="preserve">de erro em português [REU003] tornam a operação acessível a membros de qualquer</w:t>
      </w:r>
      <w:r>
        <w:t xml:space="preserve"> </w:t>
      </w:r>
      <w:r>
        <w:t xml:space="preserve">curso. Por ser uma aplicação desktop offline, não há dependência da infraestrutura</w:t>
      </w:r>
      <w:r>
        <w:t xml:space="preserve"> </w:t>
      </w:r>
      <w:r>
        <w:t xml:space="preserve">de rede da sala do clube.</w:t>
      </w:r>
    </w:p>
    <w:bookmarkEnd w:id="32"/>
    <w:bookmarkStart w:id="33" w:name="recursos-a-serem-utilizados"/>
    <w:p>
      <w:pPr>
        <w:pStyle w:val="Heading2"/>
      </w:pPr>
      <w:r>
        <w:t xml:space="preserve">3.5 Recursos a Serem Utilizados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Recursos humanos:</w:t>
      </w:r>
      <w:r>
        <w:t xml:space="preserve"> </w:t>
      </w:r>
      <w:r>
        <w:t xml:space="preserve">os quatro integrantes da equipe de desenvolvimento, em</w:t>
      </w:r>
      <w:r>
        <w:t xml:space="preserve"> </w:t>
      </w:r>
      <w:r>
        <w:t xml:space="preserve">regime de tempo parcial, acumulando os papéis de analistas, projetistas e</w:t>
      </w:r>
      <w:r>
        <w:t xml:space="preserve"> </w:t>
      </w:r>
      <w:r>
        <w:t xml:space="preserve">programadores.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os computadores pessoais da equipe e as máquinas do laboratório</w:t>
      </w:r>
      <w:r>
        <w:t xml:space="preserve"> </w:t>
      </w:r>
      <w:r>
        <w:t xml:space="preserve">(qualquer máquina x86-64 com Windows ou Linux atende).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Software de desenvolvimento:</w:t>
      </w:r>
      <w:r>
        <w:t xml:space="preserve"> </w:t>
      </w:r>
      <w:r>
        <w:t xml:space="preserve">linguagem C++ (padrão C++20), framework Qt 6</w:t>
      </w:r>
      <w:r>
        <w:t xml:space="preserve"> </w:t>
      </w:r>
      <w:r>
        <w:t xml:space="preserve">(Widgets, Charts, Sql e Test), SGBD SQLite 3, sistema de build CMake,</w:t>
      </w:r>
      <w:r>
        <w:t xml:space="preserve"> </w:t>
      </w:r>
      <w:r>
        <w:t xml:space="preserve">versionamento Git com hospedagem no GitHub e editores Qt Creator / VS Code.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Dados:</w:t>
      </w:r>
      <w:r>
        <w:t xml:space="preserve"> </w:t>
      </w:r>
      <w:r>
        <w:t xml:space="preserve">arquivos CSV de cotações históricas obtidos do site da B3 e das</w:t>
      </w:r>
      <w:r>
        <w:t xml:space="preserve"> </w:t>
      </w:r>
      <w:r>
        <w:t xml:space="preserve">corretoras dos participantes.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Bibliografia técnica:</w:t>
      </w:r>
      <w:r>
        <w:t xml:space="preserve"> </w:t>
      </w:r>
      <w:r>
        <w:t xml:space="preserve">obras de engenharia de software, UML e análise técnica</w:t>
      </w:r>
      <w:r>
        <w:t xml:space="preserve"> </w:t>
      </w:r>
      <w:r>
        <w:t xml:space="preserve">listadas no Capítulo 6.</w:t>
      </w:r>
    </w:p>
    <w:bookmarkEnd w:id="33"/>
    <w:bookmarkEnd w:id="34"/>
    <w:bookmarkStart w:id="452" w:name="resultados"/>
    <w:p>
      <w:pPr>
        <w:pStyle w:val="Heading1"/>
      </w:pPr>
      <w:r>
        <w:t xml:space="preserve">4 RESULTADOS</w:t>
      </w:r>
    </w:p>
    <w:bookmarkStart w:id="71" w:name="protótipo"/>
    <w:p>
      <w:pPr>
        <w:pStyle w:val="Heading2"/>
      </w:pPr>
      <w:r>
        <w:t xml:space="preserve">4.1 Protótipo</w:t>
      </w:r>
    </w:p>
    <w:p>
      <w:pPr>
        <w:pStyle w:val="FirstParagraph"/>
      </w:pPr>
      <w:r>
        <w:t xml:space="preserve">As figuras a seguir apresentam as telas do sistema em execução, com dados reais</w:t>
      </w:r>
      <w:r>
        <w:t xml:space="preserve"> </w:t>
      </w:r>
      <w:r>
        <w:t xml:space="preserve">importados de arquivos CSV de cotações da B3. Diferentemente de um protótipo de</w:t>
      </w:r>
      <w:r>
        <w:t xml:space="preserve"> </w:t>
      </w:r>
      <w:r>
        <w:t xml:space="preserve">fachada, as telas mostradas pertencem ao sistema final, implementado em C++ com</w:t>
      </w:r>
      <w:r>
        <w:t xml:space="preserve"> </w:t>
      </w:r>
      <w:r>
        <w:t xml:space="preserve">Qt 6: os números exibidos (indicadores, recomendações e resultado da carteira) são</w:t>
      </w:r>
      <w:r>
        <w:t xml:space="preserve"> </w:t>
      </w:r>
      <w:r>
        <w:t xml:space="preserve">calculados pelo próprio sistema a partir das cotações importadas.</w:t>
      </w:r>
    </w:p>
    <w:p>
      <w:pPr>
        <w:pStyle w:val="CaptionedFigure"/>
      </w:pPr>
      <w:r>
        <w:drawing>
          <wp:inline>
            <wp:extent cx="4381500" cy="3619500"/>
            <wp:effectExtent b="0" l="0" r="0" t="0"/>
            <wp:docPr descr="Figura 2. Tela de login." title="" id="36" name="Picture"/>
            <a:graphic>
              <a:graphicData uri="http://schemas.openxmlformats.org/drawingml/2006/picture">
                <pic:pic>
                  <pic:nvPicPr>
                    <pic:cNvPr descr="figuras/tela-01-logi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Tela de login.</w:t>
      </w:r>
    </w:p>
    <w:p>
      <w:pPr>
        <w:pStyle w:val="CaptionedFigure"/>
      </w:pPr>
      <w:r>
        <w:drawing>
          <wp:inline>
            <wp:extent cx="5334000" cy="3372970"/>
            <wp:effectExtent b="0" l="0" r="0" t="0"/>
            <wp:docPr descr="Figura 3. Janela principal com a navegação do papel Administrador." title="" id="39" name="Picture"/>
            <a:graphic>
              <a:graphicData uri="http://schemas.openxmlformats.org/drawingml/2006/picture">
                <pic:pic>
                  <pic:nvPicPr>
                    <pic:cNvPr descr="figuras/tela-11-janela-principal-admi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Janela principal com a navegação do papel Administrador.</w:t>
      </w:r>
    </w:p>
    <w:p>
      <w:pPr>
        <w:pStyle w:val="CaptionedFigure"/>
      </w:pPr>
      <w:r>
        <w:drawing>
          <wp:inline>
            <wp:extent cx="5334000" cy="3372970"/>
            <wp:effectExtent b="0" l="0" r="0" t="0"/>
            <wp:docPr descr="Figura 4. Janela principal com a navegação do papel Investidor." title="" id="42" name="Picture"/>
            <a:graphic>
              <a:graphicData uri="http://schemas.openxmlformats.org/drawingml/2006/picture">
                <pic:pic>
                  <pic:nvPicPr>
                    <pic:cNvPr descr="figuras/tela-12-janela-principal-investido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Janela principal com a navegação do papel Investidor.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a 5. Painel de análise, com gráfico de velas, médias móveis e indicadores do período." title="" id="45" name="Picture"/>
            <a:graphic>
              <a:graphicData uri="http://schemas.openxmlformats.org/drawingml/2006/picture">
                <pic:pic>
                  <pic:nvPicPr>
                    <pic:cNvPr descr="figuras/tela-02-painel-analis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Painel de análise, com gráfico de velas, médias móveis e indicadores do período.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a 6. Tela de detalhes do ativo, com fundamentos, histórico e reavaliação regra a regra." title="" id="48" name="Picture"/>
            <a:graphic>
              <a:graphicData uri="http://schemas.openxmlformats.org/drawingml/2006/picture">
                <pic:pic>
                  <pic:nvPicPr>
                    <pic:cNvPr descr="figuras/tela-03-detalhe-ativo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 Tela de detalhes do ativo, com fundamentos, histórico e reavaliação regra a regra.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7. Tela de recomendações vigentes com justificativa." title="" id="51" name="Picture"/>
            <a:graphic>
              <a:graphicData uri="http://schemas.openxmlformats.org/drawingml/2006/picture">
                <pic:pic>
                  <pic:nvPicPr>
                    <pic:cNvPr descr="figuras/tela-04-recomendaco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7. Tela de recomendações vigentes com justificativa.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8. Tela da carteira com resultado consolidado." title="" id="54" name="Picture"/>
            <a:graphic>
              <a:graphicData uri="http://schemas.openxmlformats.org/drawingml/2006/picture">
                <pic:pic>
                  <pic:nvPicPr>
                    <pic:cNvPr descr="figuras/tela-05-carteir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8. Tela da carteira com resultado consolidado.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9. Tela de alertas de preço." title="" id="57" name="Picture"/>
            <a:graphic>
              <a:graphicData uri="http://schemas.openxmlformats.org/drawingml/2006/picture">
                <pic:pic>
                  <pic:nvPicPr>
                    <pic:cNvPr descr="figuras/tela-06-alert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9. Tela de alertas de preço.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10. Tela de administração de ativos." title="" id="60" name="Picture"/>
            <a:graphic>
              <a:graphicData uri="http://schemas.openxmlformats.org/drawingml/2006/picture">
                <pic:pic>
                  <pic:nvPicPr>
                    <pic:cNvPr descr="figuras/tela-07-ativo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 Tela de administração de ativos.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11. Tela de importação de cotações com relatório de validação." title="" id="63" name="Picture"/>
            <a:graphic>
              <a:graphicData uri="http://schemas.openxmlformats.org/drawingml/2006/picture">
                <pic:pic>
                  <pic:nvPicPr>
                    <pic:cNvPr descr="figuras/tela-08-importacao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 Tela de importação de cotações com relatório de validação.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12. Tela de configuração das regras de análise." title="" id="66" name="Picture"/>
            <a:graphic>
              <a:graphicData uri="http://schemas.openxmlformats.org/drawingml/2006/picture">
                <pic:pic>
                  <pic:nvPicPr>
                    <pic:cNvPr descr="figuras/tela-09-regra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12. Tela de configuração das regras de análise.</w:t>
      </w:r>
    </w:p>
    <w:p>
      <w:pPr>
        <w:pStyle w:val="CaptionedFigure"/>
      </w:pPr>
      <w:r>
        <w:drawing>
          <wp:inline>
            <wp:extent cx="5334000" cy="2500312"/>
            <wp:effectExtent b="0" l="0" r="0" t="0"/>
            <wp:docPr descr="Figura 13. Tela de gerenciamento de usuários." title="" id="69" name="Picture"/>
            <a:graphic>
              <a:graphicData uri="http://schemas.openxmlformats.org/drawingml/2006/picture">
                <pic:pic>
                  <pic:nvPicPr>
                    <pic:cNvPr descr="figuras/tela-10-usuario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13. Tela de gerenciamento de usuários.</w:t>
      </w:r>
    </w:p>
    <w:bookmarkEnd w:id="71"/>
    <w:bookmarkStart w:id="451" w:name="modelagem"/>
    <w:p>
      <w:pPr>
        <w:pStyle w:val="Heading2"/>
      </w:pPr>
      <w:r>
        <w:t xml:space="preserve">4.2 Modelagem</w:t>
      </w:r>
    </w:p>
    <w:p>
      <w:pPr>
        <w:pStyle w:val="FirstParagraph"/>
      </w:pPr>
      <w:r>
        <w:t xml:space="preserve">A modelagem do AB3 parte dos requisitos do Capítulo 2: cada requisito funcional é</w:t>
      </w:r>
      <w:r>
        <w:t xml:space="preserve"> </w:t>
      </w:r>
      <w:r>
        <w:t xml:space="preserve">atendido por um caso de uso (com [RF009] e [RF010] atendidos pelo mesmo UC009), e</w:t>
      </w:r>
      <w:r>
        <w:t xml:space="preserve"> </w:t>
      </w:r>
      <w:r>
        <w:t xml:space="preserve">cada caso de uso é especificado com seus fluxos, regras de negócio e classes</w:t>
      </w:r>
      <w:r>
        <w:t xml:space="preserve"> </w:t>
      </w:r>
      <w:r>
        <w:t xml:space="preserve">participantes. Aos artefatos da primeira entrega (casos de uso, classes, dicionário</w:t>
      </w:r>
      <w:r>
        <w:t xml:space="preserve"> </w:t>
      </w:r>
      <w:r>
        <w:t xml:space="preserve">de informações, objetos e sequência) somam-se, nesta versão, os Diagramas de</w:t>
      </w:r>
      <w:r>
        <w:t xml:space="preserve"> </w:t>
      </w:r>
      <w:r>
        <w:t xml:space="preserve">Comunicação, o mapeamento para o Diagrama Entidade-Relacionamento, os Diagramas de</w:t>
      </w:r>
      <w:r>
        <w:t xml:space="preserve"> </w:t>
      </w:r>
      <w:r>
        <w:t xml:space="preserve">Estados e os Diagramas de Atividades.</w:t>
      </w:r>
    </w:p>
    <w:bookmarkStart w:id="75" w:name="diagrama-de-casos-de-uso"/>
    <w:p>
      <w:pPr>
        <w:pStyle w:val="Heading3"/>
      </w:pPr>
      <w:r>
        <w:t xml:space="preserve">Diagrama de Casos de Uso</w:t>
      </w:r>
    </w:p>
    <w:p>
      <w:pPr>
        <w:pStyle w:val="FirstParagraph"/>
      </w:pPr>
      <w:r>
        <w:t xml:space="preserve">O sistema possui dois atores. O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 </w:t>
      </w:r>
      <w:r>
        <w:t xml:space="preserve">mantém a base — cadastro de</w:t>
      </w:r>
      <w:r>
        <w:t xml:space="preserve"> </w:t>
      </w:r>
      <w:r>
        <w:t xml:space="preserve">ativos, importação de cotações, configuração das regras de análise e gerência de</w:t>
      </w:r>
      <w:r>
        <w:t xml:space="preserve"> </w:t>
      </w:r>
      <w:r>
        <w:t xml:space="preserve">usuários. O</w:t>
      </w:r>
      <w:r>
        <w:t xml:space="preserve"> </w:t>
      </w:r>
      <w:r>
        <w:rPr>
          <w:b/>
          <w:bCs/>
        </w:rPr>
        <w:t xml:space="preserve">Investidor</w:t>
      </w:r>
      <w:r>
        <w:t xml:space="preserve"> </w:t>
      </w:r>
      <w:r>
        <w:t xml:space="preserve">consome as análises — painel gráfico, recomendações,</w:t>
      </w:r>
      <w:r>
        <w:t xml:space="preserve"> </w:t>
      </w:r>
      <w:r>
        <w:t xml:space="preserve">carteira e alertas. Todos os casos de uso exigem autenticação prévia (UC001).</w:t>
      </w:r>
    </w:p>
    <w:p>
      <w:pPr>
        <w:pStyle w:val="CaptionedFigure"/>
      </w:pPr>
      <w:r>
        <w:drawing>
          <wp:inline>
            <wp:extent cx="5334000" cy="7448378"/>
            <wp:effectExtent b="0" l="0" r="0" t="0"/>
            <wp:docPr descr="Figura 14. Diagrama de casos de uso." title="" id="73" name="Picture"/>
            <a:graphic>
              <a:graphicData uri="http://schemas.openxmlformats.org/drawingml/2006/picture">
                <pic:pic>
                  <pic:nvPicPr>
                    <pic:cNvPr descr="figuras/uc-casos-de-uso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14. Diagrama de casos de uso.</w:t>
      </w:r>
    </w:p>
    <w:bookmarkEnd w:id="75"/>
    <w:bookmarkStart w:id="76" w:name="especificação-dos-casos-de-uso"/>
    <w:p>
      <w:pPr>
        <w:pStyle w:val="Heading3"/>
      </w:pPr>
      <w:r>
        <w:t xml:space="preserve">Especificação dos casos de uso</w:t>
      </w:r>
    </w:p>
    <w:p>
      <w:pPr>
        <w:pStyle w:val="FirstParagraph"/>
      </w:pPr>
      <w:r>
        <w:t xml:space="preserve">Esta seção detalha, um a um, os casos de uso identificados no Diagrama de Casos de Uso,</w:t>
      </w:r>
      <w:r>
        <w:t xml:space="preserve"> </w:t>
      </w:r>
      <w:r>
        <w:t xml:space="preserve">seguindo o formato de especificação adotado na disciplina: identificação do caso de uso,</w:t>
      </w:r>
      <w:r>
        <w:t xml:space="preserve"> </w:t>
      </w:r>
      <w:r>
        <w:t xml:space="preserve">atores, descrição, pré-condições, pós-condições, fluxo básico numerado com a função de</w:t>
      </w:r>
      <w:r>
        <w:t xml:space="preserve"> </w:t>
      </w:r>
      <w:r>
        <w:t xml:space="preserve">cada elemento indicada entre parênteses —</w:t>
      </w:r>
      <w:r>
        <w:t xml:space="preserve"> </w:t>
      </w:r>
      <w:r>
        <w:rPr>
          <w:rStyle w:val="VerbatimChar"/>
        </w:rPr>
        <w:t xml:space="preserve">(ator)</w:t>
      </w:r>
      <w:r>
        <w:t xml:space="preserve">,</w:t>
      </w:r>
      <w:r>
        <w:t xml:space="preserve"> </w:t>
      </w:r>
      <w:r>
        <w:rPr>
          <w:rStyle w:val="VerbatimChar"/>
        </w:rPr>
        <w:t xml:space="preserve">(sistema)</w:t>
      </w:r>
      <w:r>
        <w:t xml:space="preserve">,</w:t>
      </w:r>
      <w:r>
        <w:t xml:space="preserve"> </w:t>
      </w:r>
      <w:r>
        <w:rPr>
          <w:rStyle w:val="VerbatimChar"/>
        </w:rPr>
        <w:t xml:space="preserve">(classe 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(atributo)</w:t>
      </w:r>
      <w:r>
        <w:t xml:space="preserve"> </w:t>
      </w:r>
      <w:r>
        <w:t xml:space="preserve">—, regras de negócio, fluxos alternativos e fluxos de exceção. Os passos, os</w:t>
      </w:r>
      <w:r>
        <w:t xml:space="preserve"> </w:t>
      </w:r>
      <w:r>
        <w:t xml:space="preserve">campos e as mensagens reproduzidos nos quadros a seguir correspondem exatamente ao</w:t>
      </w:r>
      <w:r>
        <w:t xml:space="preserve"> </w:t>
      </w:r>
      <w:r>
        <w:t xml:space="preserve">comportamento implementado no sistema Analisador B3.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1. Descrição do caso de uso UC001.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UC001: Fazer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 /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usuário precisa se identificar no sistema para obter acesso às funcionalidades correspondentes ao seu papel.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usuário deve possuir cadastro no sistema; o banco de dados deve estar acessível.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Sessão aberta com o usuário autenticado e janela principal exibindo apenas as opções permitidas ao seu papel.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(administrador ou investidor) inicia o Analisador B3.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tela de entrada com os campos: e-mail (classe Usuario), senha (classe Usuario), e com as opções Entrar e Cancelar.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informa o e-mail e a senha e seleciona Entrar.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verifica as informações conforme as Regras de Negócio RN001 e RN004. (sistema) (4a)(4b)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recupera o usuário correspondente ao e-mail informado e compara o resumo SHA-256 da senha com o valor armazenado. (sistema) (classe Usuario)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abre a sessão, registra o usuário logado com seu papel (classe Usuario) e apresenta a janela principal com as opções permitidas ao papel. (sistema) (atributo)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Todos os campos obrigatórios do formulário devem estar preenchidos: o e-mail e a senha são obrigatórios.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RN004</w:t>
      </w:r>
      <w:r>
        <w:t xml:space="preserve"> </w:t>
      </w:r>
      <w:r>
        <w:t xml:space="preserve">— A senha é comparada pelo resumo SHA-256 de (sal + senha); a senha em texto puro nunca é armazenada nem trafegada.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37"/>
        </w:numPr>
      </w:pPr>
      <w:r>
        <w:t xml:space="preserve">A qualquer momento o usuário seleciona cancelar: o sistema descarta as informações digitadas e encerra o caso de uso, finalizando a aplicação.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o e-mail ou a senha não tenham sido preenchidos, o sistema exibe a mensagem</w:t>
      </w:r>
      <w:r>
        <w:t xml:space="preserve"> </w:t>
      </w:r>
      <w:r>
        <w:t xml:space="preserve">“Informe e-mail e senha.”</w:t>
      </w:r>
      <w:r>
        <w:t xml:space="preserve">, limpa o campo de senha e retorna ao passo 3 do fluxo básico.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4b</w:t>
      </w:r>
      <w:r>
        <w:t xml:space="preserve"> </w:t>
      </w:r>
      <w:r>
        <w:t xml:space="preserve">- Caso não exista usuário com o e-mail informado ou o resumo da senha não confira, o sistema exibe a mensagem</w:t>
      </w:r>
      <w:r>
        <w:t xml:space="preserve"> </w:t>
      </w:r>
      <w:r>
        <w:t xml:space="preserve">“E-mail ou senha inválidos.”</w:t>
      </w:r>
      <w:r>
        <w:t xml:space="preserve">, limpa o campo de senha, posiciona o cursor nesse campo e retorna ao passo 3 do fluxo básico. A mensagem é propositalmente genérica, para não revelar se o e-mail existe no cadastro.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2. Descrição do caso de uso UC002.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UC002: Cadastrar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incluir no cadastro uma nova ação ou um novo fundo imobiliário a ser acompanhado pelo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o usuário autenticado deve possuir o papel Administrador.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Ativo gravado no cadastro e apresentado na listagem de ativos.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(administrador) acessa a opção Ativos e seleciona Novo ativo.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o formulário de cadastro com os campos: tipo (Ação ou Fundo Imobiliário), ticker (classe Ativo), nome (classe Ativo), setor (classe Ativo), preço/lucro (classe Acao), dividend yield (classe Acao / classe FundoImobiliario), valor de mercado (classe Acao), valor patrimonial por cota (classe FundoImobiliario) e segmento (classe FundoImobiliario).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seleciona o tipo do ativo.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exibe apenas os campos de fundamentos pertinentes ao tipo escolhido: preço/lucro e valor de mercado para ação (classe Acao); valor patrimonial por cota e segmento para fundo imobiliário (classe FundoImobiliario).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O ator preenche os campos e seleciona Salvar.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verifica as informações conforme as Regras de Negócio RN001 e RN005. (sistema) (6a)(6b)(6c)(6d)(6e)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normaliza o ticker para caixa alta, grava o ativo com seus atributos ticker, nome da empresa, setor e fundamentos (atributo) (classe Acao / classe FundoImobiliario), atualiza a listagem e exibe a mensagem</w:t>
            </w:r>
            <w:r>
              <w:t xml:space="preserve"> </w:t>
            </w:r>
            <w:r>
              <w:t xml:space="preserve">“Ativo</w:t>
            </w:r>
            <w:r>
              <w:t xml:space="preserve"> </w:t>
            </w:r>
            <w:r>
              <w:t xml:space="preserve"> </w:t>
            </w:r>
            <w:r>
              <w:t xml:space="preserve">cadastrado com sucesso.”</w:t>
            </w:r>
            <w:r>
              <w:t xml:space="preserve">. 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Todos os campos obrigatórios do formulário devem estar preenchidos: ticker, nome e setor são obrigatórios.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RN005</w:t>
      </w:r>
      <w:r>
        <w:t xml:space="preserve"> </w:t>
      </w:r>
      <w:r>
        <w:t xml:space="preserve">— O ticker deve ter de 4 a 6 caracteres alfanuméricos (letras e números) e ser único no cadastro.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40"/>
        </w:numPr>
      </w:pPr>
      <w:r>
        <w:t xml:space="preserve">A qualquer momento o usuário seleciona cancelar: o sistema descarta as informações digitadas e encerra o caso de uso.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o ticker ou o nome não tenham sido preenchidos, o sistema exibe a mensagem</w:t>
      </w:r>
      <w:r>
        <w:t xml:space="preserve"> </w:t>
      </w:r>
      <w:r>
        <w:t xml:space="preserve">“Preencha ao menos o ticker e o nome do ativo.”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6b</w:t>
      </w:r>
      <w:r>
        <w:t xml:space="preserve"> </w:t>
      </w:r>
      <w:r>
        <w:t xml:space="preserve">- Caso o ticker não tenha de 4 a 6 caracteres entre letras e números, o sistema exibe a mensagem</w:t>
      </w:r>
      <w:r>
        <w:t xml:space="preserve"> </w:t>
      </w:r>
      <w:r>
        <w:t xml:space="preserve">“Ticker inválido: use de 4 a 6 caracteres entre letras e números (ex.: PETR4).”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6c</w:t>
      </w:r>
      <w:r>
        <w:t xml:space="preserve"> </w:t>
      </w:r>
      <w:r>
        <w:t xml:space="preserve">- Caso o nome da empresa ou do fundo esteja vazio, o sistema exibe a mensagem</w:t>
      </w:r>
      <w:r>
        <w:t xml:space="preserve"> </w:t>
      </w:r>
      <w:r>
        <w:t xml:space="preserve">“Informe o nome da empresa ou do fundo.”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6d</w:t>
      </w:r>
      <w:r>
        <w:t xml:space="preserve"> </w:t>
      </w:r>
      <w:r>
        <w:t xml:space="preserve">- Caso o setor esteja vazio, o sistema exibe a mensagem</w:t>
      </w:r>
      <w:r>
        <w:t xml:space="preserve"> </w:t>
      </w:r>
      <w:r>
        <w:t xml:space="preserve">“Informe o setor do ativo.”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6e</w:t>
      </w:r>
      <w:r>
        <w:t xml:space="preserve"> </w:t>
      </w:r>
      <w:r>
        <w:t xml:space="preserve">- Caso já exista ativo cadastrado com o mesmo ticker, o sistema exibe a mensagem</w:t>
      </w:r>
      <w:r>
        <w:t xml:space="preserve"> </w:t>
      </w:r>
      <w:r>
        <w:t xml:space="preserve">“Já existe um ativo cadastrado com o ticker</w:t>
      </w:r>
      <w:r>
        <w:t xml:space="preserve"> </w:t>
      </w:r>
      <w:r>
        <w:t xml:space="preserve">.”</w:t>
      </w:r>
      <w:r>
        <w:t xml:space="preserve"> </w:t>
      </w:r>
      <w:r>
        <w:t xml:space="preserve">e retorna ao passo 5 do fluxo básico.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3. Descrição do caso de uso UC003.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UC003: Atualizar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corrigir ou atualizar os dados cadastrais e os fundamentos de um ativo já existente.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deve existir ao menos um ativo cadastrado.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Ativo atualizado no cadastro e listagem reapresentada com os novos valores.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(administrador) acessa a opção Ativos.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listagem com as colunas: identificador (classe Ativo), ticker (classe Ativo), nome (classe Ativo), setor (classe Ativo), tipo (classe Acao / classe FundoImobiliario), dividend yield (classe Acao / classe FundoImobiliario), índice de valor (classe Ativo) e quantidade de cotações (classe Cotacao).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seleciona um ativo da listagem e escolhe Editar, ou aplica duplo clique sobre a linha.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recupera o ativo selecionado e apresenta o formulário preenchido com o tipo, o ticker (classe Ativo), o nome (classe Ativo), o setor (classe Ativo) e os fundamentos correspondentes ao tipo (classe Acao / classe FundoImobiliario). (sistema) (4a)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O ator altera os campos desejados e seleciona Salvar.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verifica as informações conforme as Regras de Negócio RN001 e RN005. (sistema) (6a)(6b)(6c)(6d)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grava as alterações no ativo (atributo), atualiza a listagem e exibe a mensagem</w:t>
            </w:r>
            <w:r>
              <w:t xml:space="preserve"> </w:t>
            </w:r>
            <w:r>
              <w:t xml:space="preserve">“Ativo</w:t>
            </w:r>
            <w:r>
              <w:t xml:space="preserve"> </w:t>
            </w:r>
            <w:r>
              <w:t xml:space="preserve"> </w:t>
            </w:r>
            <w:r>
              <w:t xml:space="preserve">atualizado.”</w:t>
            </w:r>
            <w:r>
              <w:t xml:space="preserve">. 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Todos os campos obrigatórios do formulário devem estar preenchidos: ticker, nome e setor são obrigatórios.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RN005</w:t>
      </w:r>
      <w:r>
        <w:t xml:space="preserve"> </w:t>
      </w:r>
      <w:r>
        <w:t xml:space="preserve">— O ticker deve ter de 4 a 6 caracteres alfanuméricos e ser único; na atualização, o próprio ativo em edição é desconsiderado na verificação de unicidade.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43"/>
        </w:numPr>
      </w:pPr>
      <w:r>
        <w:t xml:space="preserve">A qualquer momento o usuário seleciona cancelar: o sistema descarta as informações digitadas e encerra o caso de uso.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o ativo selecionado não seja mais encontrado no cadastro, o sistema exibe a mensagem</w:t>
      </w:r>
      <w:r>
        <w:t xml:space="preserve"> </w:t>
      </w:r>
      <w:r>
        <w:t xml:space="preserve">“O ativo selecionado não foi encontrado.”</w:t>
      </w:r>
      <w:r>
        <w:t xml:space="preserve">, recarrega a listagem e encerra o caso de uso.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o ticker ou o nome tenham sido apagados, o sistema exibe a mensagem</w:t>
      </w:r>
      <w:r>
        <w:t xml:space="preserve"> </w:t>
      </w:r>
      <w:r>
        <w:t xml:space="preserve">“Preencha ao menos o ticker e o nome do ativo.”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6b</w:t>
      </w:r>
      <w:r>
        <w:t xml:space="preserve"> </w:t>
      </w:r>
      <w:r>
        <w:t xml:space="preserve">- Caso o ticker não tenha de 4 a 6 caracteres entre letras e números, o sistema exibe a mensagem</w:t>
      </w:r>
      <w:r>
        <w:t xml:space="preserve"> </w:t>
      </w:r>
      <w:r>
        <w:t xml:space="preserve">“Ticker inválido: use de 4 a 6 caracteres entre letras e números (ex.: PETR4).”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6c</w:t>
      </w:r>
      <w:r>
        <w:t xml:space="preserve"> </w:t>
      </w:r>
      <w:r>
        <w:t xml:space="preserve">- Caso o setor esteja vazio, o sistema exibe a mensagem</w:t>
      </w:r>
      <w:r>
        <w:t xml:space="preserve"> </w:t>
      </w:r>
      <w:r>
        <w:t xml:space="preserve">“Informe o setor do ativo.”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6d</w:t>
      </w:r>
      <w:r>
        <w:t xml:space="preserve"> </w:t>
      </w:r>
      <w:r>
        <w:t xml:space="preserve">- Caso o ticker informado já pertença a outro ativo, o sistema exibe a mensagem</w:t>
      </w:r>
      <w:r>
        <w:t xml:space="preserve"> </w:t>
      </w:r>
      <w:r>
        <w:t xml:space="preserve">“Já existe um ativo cadastrado com o ticker</w:t>
      </w:r>
      <w:r>
        <w:t xml:space="preserve"> </w:t>
      </w:r>
      <w:r>
        <w:t xml:space="preserve">.”</w:t>
      </w:r>
      <w:r>
        <w:t xml:space="preserve"> </w:t>
      </w:r>
      <w:r>
        <w:t xml:space="preserve">e retorna ao passo 5 do fluxo básico.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4. Descrição do caso de uso UC004.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UC004: Remover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excluir do cadastro um ativo que não será mais acompanhado pelo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o ativo a ser removido deve existir no cadastro.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Ativo removido do cadastro, juntamente com as cotações, posições, alertas e recomendações a ele vinculados.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(administrador) acessa a opção Ativos, seleciona um ativo da listagem e escolhe Remover.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confirmação</w:t>
            </w:r>
            <w:r>
              <w:t xml:space="preserve"> </w:t>
            </w:r>
            <w:r>
              <w:t xml:space="preserve">“Remover</w:t>
            </w:r>
            <w:r>
              <w:t xml:space="preserve"> </w:t>
            </w:r>
            <w:r>
              <w:t xml:space="preserve"> </w:t>
            </w:r>
            <w:r>
              <w:t xml:space="preserve">(</w:t>
            </w:r>
            <w:r>
              <w:t xml:space="preserve">)? Esta ação também apaga as cotações, posições, alertas e recomendações vinculadas e não pode ser desfeita.”</w:t>
            </w:r>
            <w:r>
              <w:t xml:space="preserve">, exibindo o ticker (classe Ativo) e o nome da empresa (classe Ativo).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confirma a remoção.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exclui o ativo e os registros dependentes, atualiza a listagem e exibe a mensagem</w:t>
            </w:r>
            <w:r>
              <w:t xml:space="preserve"> </w:t>
            </w:r>
            <w:r>
              <w:t xml:space="preserve">“Ativo</w:t>
            </w:r>
            <w:r>
              <w:t xml:space="preserve"> </w:t>
            </w:r>
            <w:r>
              <w:t xml:space="preserve"> </w:t>
            </w:r>
            <w:r>
              <w:t xml:space="preserve">removido.”</w:t>
            </w:r>
            <w:r>
              <w:t xml:space="preserve">. (sistema) (atributo) (4a)(4b)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A remoção só é habilitada quando há um ativo selecionado na listagem; sem seleção, os botões Editar e Remover permanecem desabilitados.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46"/>
        </w:numPr>
      </w:pPr>
      <w:r>
        <w:t xml:space="preserve">A qualquer momento o usuário seleciona Não na confirmação: o sistema descarta a operação e encerra o caso de uso, mantendo o ativo no cadastro.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nenhum ativo válido esteja selecionado, o sistema exibe a mensagem</w:t>
      </w:r>
      <w:r>
        <w:t xml:space="preserve"> </w:t>
      </w:r>
      <w:r>
        <w:t xml:space="preserve">“Selecione um ativo válido para remover.”</w:t>
      </w:r>
      <w:r>
        <w:t xml:space="preserve"> </w:t>
      </w:r>
      <w:r>
        <w:t xml:space="preserve">e encerra o caso de uso.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4b</w:t>
      </w:r>
      <w:r>
        <w:t xml:space="preserve"> </w:t>
      </w:r>
      <w:r>
        <w:t xml:space="preserve">- Caso o banco de dados recuse a exclusão, o sistema exibe a mensagem de erro devolvida pela camada de persistência, mantém o ativo no cadastro e retorna ao passo 1 do fluxo básico.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5. Descrição do caso de uso UC005.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UC005: Importar cotações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carregar no sistema o histórico de cotações de um ativo a partir de um arquivo CSV, de forma transacional.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deve existir ao menos um ativo cadastrado (UC002); o arquivo CSV deve estar acessível no sistema de arquivos.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Cotações do arquivo gravadas para o ativo escolhido, sem duplicidades, e registro da importação incluído no histórico com seu estado, linhas lidas e linhas inseridas.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(administrador) acessa a opção Importar cotações.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tela de importação com o formato esperado (</w:t>
            </w:r>
            <w:r>
              <w:t xml:space="preserve">“Data;Abertura;Maxima;Minima;Fechamento;Volume”</w:t>
            </w:r>
            <w:r>
              <w:t xml:space="preserve">, data em dd/mm/aaaa e decimal com vírgula), a lista de ativos cadastrados (classe Ativo), o campo do caminho do arquivo (classe Importacao) e o histórico das últimas importações com arquivo (classe Importacao), estado (classe Importacao), linhas lidas (classe Importacao), linhas inseridas (classe Importacao), data e hora de execução (classe Importacao) e mensagem de erro (classe Importacao). (sistema) (2a)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seleciona o ativo de destino e escolhe o arquivo por meio da opção Escolher…, filtrando arquivos com extensão .csv.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exibe o caminho escolhido e, quando o nome do arquivo corresponde ao ticker de um ativo cadastrado (classe Ativo), seleciona automaticamente esse ativo na lista.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O ator seleciona Importar arquivo.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abre o arquivo, cria o registro de importação com o arquivo (classe Importacao) e o ativo (classe Importacao) e passa o registro ao estado Validando. (sistema) (atributo) (6a)(6b)(6c)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valida a primeira linha como cabeçalho e, em seguida, converte cada linha subsequente em uma cotação com data (classe Cotacao), abertura (classe Cotacao), máxima (classe Cotacao), mínima (classe Cotacao), fechamento (classe Cotacao) e volume (classe Cotacao), conforme as Regras de Negócio RN007, RN008 e RN009. (sistema) (7a)(7b)(7c)(7d)(7e)(7f)(7g)(7h)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abre uma transação e grava em lote as cotações validadas, ignorando aquelas cuja data já exista para o mesmo ativo, conforme as Regras de Negócio RN010 e RN011. (sistema) (atributo) (8a)(8b)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O sistema conclui o registro de importação com as linhas lidas (atributo) e as linhas inseridas (atributo) (classe Importacao), confirma a transação, atualiza o histórico e exibe o resumo</w:t>
            </w:r>
            <w:r>
              <w:t xml:space="preserve"> </w:t>
            </w:r>
            <w:r>
              <w:t xml:space="preserve">“Importação concluída:</w:t>
            </w:r>
            <w:r>
              <w:t xml:space="preserve"> </w:t>
            </w:r>
            <w:r>
              <w:t xml:space="preserve"> </w:t>
            </w:r>
            <w:r>
              <w:t xml:space="preserve">linha(s) lida(s),</w:t>
            </w:r>
            <w:r>
              <w:t xml:space="preserve"> </w:t>
            </w:r>
            <w:r>
              <w:t xml:space="preserve"> </w:t>
            </w:r>
            <w:r>
              <w:t xml:space="preserve">inserida(s),</w:t>
            </w:r>
            <w:r>
              <w:t xml:space="preserve"> </w:t>
            </w:r>
            <w:r>
              <w:t xml:space="preserve"> </w:t>
            </w:r>
            <w:r>
              <w:t xml:space="preserve">ignorada(s) por duplicidade.”</w:t>
            </w:r>
            <w:r>
              <w:t xml:space="preserve">. 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RN007</w:t>
      </w:r>
      <w:r>
        <w:t xml:space="preserve"> </w:t>
      </w:r>
      <w:r>
        <w:t xml:space="preserve">— O arquivo de cotações deve ter o cabeçalho e as 6 colunas esperadas, separadas por ponto e vírgula.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RN008</w:t>
      </w:r>
      <w:r>
        <w:t xml:space="preserve"> </w:t>
      </w:r>
      <w:r>
        <w:t xml:space="preserve">— A data deve estar no formato dd/mm/aaaa e os valores no padrão decimal brasileiro, com vírgula como separador decimal e ponto como separador de milhar.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RN009</w:t>
      </w:r>
      <w:r>
        <w:t xml:space="preserve"> </w:t>
      </w:r>
      <w:r>
        <w:t xml:space="preserve">— Em cada cotação, a mínima deve ser menor ou igual à abertura e ao fechamento, que por sua vez devem ser menores ou iguais à máxima, e todos os preços devem ser maiores que zero.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RN010</w:t>
      </w:r>
      <w:r>
        <w:t xml:space="preserve"> </w:t>
      </w:r>
      <w:r>
        <w:t xml:space="preserve">— Cotação de mesma data e mesmo ativo é ignorada, sem duplicar o registro já existente.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RN011</w:t>
      </w:r>
      <w:r>
        <w:t xml:space="preserve"> </w:t>
      </w:r>
      <w:r>
        <w:t xml:space="preserve">— Qualquer erro estrutural rejeita o arquivo inteiro: nenhuma linha é gravada.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49"/>
        </w:numPr>
      </w:pPr>
      <w:r>
        <w:t xml:space="preserve">A qualquer momento o usuário cancela a janela de seleção de arquivo: o sistema descarta a escolha, mantém o caminho anterior e encerra o caso de uso sem importar.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50"/>
        </w:numPr>
      </w:pPr>
      <w:r>
        <w:t xml:space="preserve">No passo 3, o ator seleciona Importar pasta inteira e escolhe um diretório: o sistema percorre todos os arquivos .csv do diretório em ordem alfabética, associa cada arquivo ao ativo cujo ticker corresponde ao nome do arquivo (classe Ativo) e executa os passos 6 a 9 para cada um deles, acumulando o total de linhas lidas, inseridas e ignoradas e relacionando ao final os erros de cada arquivo. Caso o diretório não exista, o sistema exibe</w:t>
      </w:r>
      <w:r>
        <w:t xml:space="preserve"> </w:t>
      </w:r>
      <w:r>
        <w:t xml:space="preserve">“Diretório</w:t>
      </w:r>
      <w:r>
        <w:t xml:space="preserve"> </w:t>
      </w:r>
      <w:r>
        <w:t xml:space="preserve"> </w:t>
      </w:r>
      <w:r>
        <w:t xml:space="preserve">não encontrado.”</w:t>
      </w:r>
      <w:r>
        <w:t xml:space="preserve">; caso não haja arquivos .csv, exibe</w:t>
      </w:r>
      <w:r>
        <w:t xml:space="preserve"> </w:t>
      </w:r>
      <w:r>
        <w:t xml:space="preserve">“Nenhum arquivo .csv encontrado em</w:t>
      </w:r>
      <w:r>
        <w:t xml:space="preserve"> </w:t>
      </w:r>
      <w:r>
        <w:t xml:space="preserve">.”</w:t>
      </w:r>
      <w:r>
        <w:t xml:space="preserve">; e, para cada arquivo sem ativo correspondente, acrescenta</w:t>
      </w:r>
      <w:r>
        <w:t xml:space="preserve"> </w:t>
      </w:r>
      <w:r>
        <w:t xml:space="preserve">“</w:t>
      </w:r>
      <w:r>
        <w:t xml:space="preserve">: nenhum ativo cadastrado com o ticker</w:t>
      </w:r>
      <w:r>
        <w:t xml:space="preserve"> </w:t>
      </w:r>
      <w:r>
        <w:t xml:space="preserve">.”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não exista nenhum ativo cadastrado, o sistema desabilita a opção Importar arquivo, exibe a mensagem</w:t>
      </w:r>
      <w:r>
        <w:t xml:space="preserve"> </w:t>
      </w:r>
      <w:r>
        <w:t xml:space="preserve">“Cadastre um ativo antes de importar cotações.”</w:t>
      </w:r>
      <w:r>
        <w:t xml:space="preserve"> </w:t>
      </w:r>
      <w:r>
        <w:t xml:space="preserve">e encerra o caso de uso.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o campo do arquivo esteja vazio, o sistema exibe a mensagem</w:t>
      </w:r>
      <w:r>
        <w:t xml:space="preserve"> </w:t>
      </w:r>
      <w:r>
        <w:t xml:space="preserve">“Escolha um arquivo .csv para importar.”</w:t>
      </w:r>
      <w:r>
        <w:t xml:space="preserve"> </w:t>
      </w:r>
      <w:r>
        <w:t xml:space="preserve">e retorna ao passo 3 do fluxo básico.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6b</w:t>
      </w:r>
      <w:r>
        <w:t xml:space="preserve"> </w:t>
      </w:r>
      <w:r>
        <w:t xml:space="preserve">- Caso nenhum ativo esteja selecionado, o sistema exibe a mensagem</w:t>
      </w:r>
      <w:r>
        <w:t xml:space="preserve"> </w:t>
      </w:r>
      <w:r>
        <w:t xml:space="preserve">“Selecione o ativo de destino.”</w:t>
      </w:r>
      <w:r>
        <w:t xml:space="preserve"> </w:t>
      </w:r>
      <w:r>
        <w:t xml:space="preserve">e retorna ao passo 3 do fluxo básico.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6c</w:t>
      </w:r>
      <w:r>
        <w:t xml:space="preserve"> </w:t>
      </w:r>
      <w:r>
        <w:t xml:space="preserve">- Caso o ativo informado não exista mais no cadastro, ou o arquivo não possa ser aberto para leitura, o sistema registra a importação como Rejeitada com a mensagem</w:t>
      </w:r>
      <w:r>
        <w:t xml:space="preserve"> </w:t>
      </w:r>
      <w:r>
        <w:t xml:space="preserve">“Ativo informado não existe no cadastro.”</w:t>
      </w:r>
      <w:r>
        <w:t xml:space="preserve"> </w:t>
      </w:r>
      <w:r>
        <w:t xml:space="preserve">ou</w:t>
      </w:r>
      <w:r>
        <w:t xml:space="preserve"> </w:t>
      </w:r>
      <w:r>
        <w:t xml:space="preserve">“Não foi possível abrir o arquivo</w:t>
      </w:r>
      <w:r>
        <w:t xml:space="preserve"> </w:t>
      </w:r>
      <w:r>
        <w:t xml:space="preserve">.”</w:t>
      </w:r>
      <w:r>
        <w:t xml:space="preserve">, conforme o caso, e retorna ao passo 3 do fluxo básico.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- Caso a primeira linha não seja um cabeçalho reconhecível, o sistema interrompe a leitura, registra o erro</w:t>
      </w:r>
      <w:r>
        <w:t xml:space="preserve"> </w:t>
      </w:r>
      <w:r>
        <w:t xml:space="preserve">“Linha 1: cabeçalho inválido. Esperado”</w:t>
      </w:r>
      <w:r>
        <w:t xml:space="preserve">Data;Abertura;Maxima;Minima;Fechamento;Volume”.” e desvia para o passo de rejeição descrito em 7h.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7b</w:t>
      </w:r>
      <w:r>
        <w:t xml:space="preserve"> </w:t>
      </w:r>
      <w:r>
        <w:t xml:space="preserve">- Caso uma linha não possua exatamente 6 colunas, o sistema registra o erro</w:t>
      </w:r>
      <w:r>
        <w:t xml:space="preserve"> </w:t>
      </w:r>
      <w:r>
        <w:t xml:space="preserve">“Linha</w:t>
      </w:r>
      <w:r>
        <w:t xml:space="preserve"> </w:t>
      </w:r>
      <w:r>
        <w:t xml:space="preserve">: esperadas 6 colunas separadas por</w:t>
      </w:r>
      <w:r>
        <w:t xml:space="preserve"> </w:t>
      </w:r>
      <w:r>
        <w:t xml:space="preserve">‘;’</w:t>
      </w:r>
      <w:r>
        <w:t xml:space="preserve">, encontradas</w:t>
      </w:r>
      <w:r>
        <w:t xml:space="preserve"> </w:t>
      </w:r>
      <w:r>
        <w:t xml:space="preserve">.”</w:t>
      </w:r>
      <w:r>
        <w:t xml:space="preserve"> </w:t>
      </w:r>
      <w:r>
        <w:t xml:space="preserve">e prossegue a leitura das demais linhas para relatar todos os erros do arquivo.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7c</w:t>
      </w:r>
      <w:r>
        <w:t xml:space="preserve"> </w:t>
      </w:r>
      <w:r>
        <w:t xml:space="preserve">- Caso a data de uma linha não esteja no formato dd/MM/aaaa, o sistema registra o erro</w:t>
      </w:r>
      <w:r>
        <w:t xml:space="preserve"> </w:t>
      </w:r>
      <w:r>
        <w:t xml:space="preserve">“Linha</w:t>
      </w:r>
      <w:r>
        <w:t xml:space="preserve"> </w:t>
      </w:r>
      <w:r>
        <w:t xml:space="preserve">: data”</w:t>
      </w:r>
      <w:r>
        <w:t xml:space="preserve">” fora do formato dd/MM/aaaa.” e prossegue a leitura.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7d</w:t>
      </w:r>
      <w:r>
        <w:t xml:space="preserve"> </w:t>
      </w:r>
      <w:r>
        <w:t xml:space="preserve">- Caso alguma coluna de preço ou de volume não contenha um número válido, o sistema registra o erro</w:t>
      </w:r>
      <w:r>
        <w:t xml:space="preserve"> </w:t>
      </w:r>
      <w:r>
        <w:t xml:space="preserve">“Linha</w:t>
      </w:r>
      <w:r>
        <w:t xml:space="preserve"> </w:t>
      </w:r>
      <w:r>
        <w:t xml:space="preserve">: valor numérico inválido em uma das colunas de preço ou volume.”</w:t>
      </w:r>
      <w:r>
        <w:t xml:space="preserve"> </w:t>
      </w:r>
      <w:r>
        <w:t xml:space="preserve">e prossegue a leitura.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7e</w:t>
      </w:r>
      <w:r>
        <w:t xml:space="preserve"> </w:t>
      </w:r>
      <w:r>
        <w:t xml:space="preserve">- Caso algum preço seja menor ou igual a zero, o sistema registra o erro</w:t>
      </w:r>
      <w:r>
        <w:t xml:space="preserve"> </w:t>
      </w:r>
      <w:r>
        <w:t xml:space="preserve">“Linha</w:t>
      </w:r>
      <w:r>
        <w:t xml:space="preserve"> </w:t>
      </w:r>
      <w:r>
        <w:t xml:space="preserve">: preços devem ser maiores que zero.”</w:t>
      </w:r>
      <w:r>
        <w:t xml:space="preserve">; caso a máxima seja menor que a mínima, registra</w:t>
      </w:r>
      <w:r>
        <w:t xml:space="preserve"> </w:t>
      </w:r>
      <w:r>
        <w:t xml:space="preserve">“Linha</w:t>
      </w:r>
      <w:r>
        <w:t xml:space="preserve"> </w:t>
      </w:r>
      <w:r>
        <w:t xml:space="preserve">: máxima (</w:t>
      </w:r>
      <w:r>
        <w:t xml:space="preserve">) menor que a mínima (</w:t>
      </w:r>
      <w:r>
        <w:t xml:space="preserve">).”</w:t>
      </w:r>
      <w:r>
        <w:t xml:space="preserve">; caso a abertura ou o fechamento fiquem fora do intervalo entre a mínima e a máxima, registra</w:t>
      </w:r>
      <w:r>
        <w:t xml:space="preserve"> </w:t>
      </w:r>
      <w:r>
        <w:t xml:space="preserve">“Linha</w:t>
      </w:r>
      <w:r>
        <w:t xml:space="preserve"> </w:t>
      </w:r>
      <w:r>
        <w:t xml:space="preserve">: abertura e fechamento devem ficar entre a mínima e a máxima.”</w:t>
      </w:r>
      <w:r>
        <w:t xml:space="preserve">; caso o volume seja negativo, registra</w:t>
      </w:r>
      <w:r>
        <w:t xml:space="preserve"> </w:t>
      </w:r>
      <w:r>
        <w:t xml:space="preserve">“Linha</w:t>
      </w:r>
      <w:r>
        <w:t xml:space="preserve"> </w:t>
      </w:r>
      <w:r>
        <w:t xml:space="preserve">: volume negativo.”</w:t>
      </w:r>
      <w:r>
        <w:t xml:space="preserve">. Em todos os casos o sistema prossegue a leitura.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7f</w:t>
      </w:r>
      <w:r>
        <w:t xml:space="preserve"> </w:t>
      </w:r>
      <w:r>
        <w:t xml:space="preserve">- Caso a mesma data apareça duas vezes no próprio arquivo, o sistema registra o erro “Linha</w:t>
      </w:r>
      <w:r>
        <w:t xml:space="preserve"> </w:t>
      </w:r>
      <w:r>
        <w:t xml:space="preserve">: data</w:t>
      </w:r>
    </w:p>
    <w:p>
      <w:pPr>
        <w:pStyle w:val="Compact"/>
        <w:numPr>
          <w:ilvl w:val="0"/>
          <w:numId w:val="1000"/>
        </w:numPr>
      </w:pPr>
      <w:r>
        <w:t xml:space="preserve">repetida no próprio arquivo.” e prossegue a leitura.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7g</w:t>
      </w:r>
      <w:r>
        <w:t xml:space="preserve"> </w:t>
      </w:r>
      <w:r>
        <w:t xml:space="preserve">- Caso o arquivo não contenha nenhuma cotação válida, o sistema registra a importação como Rejeitada com a mensagem</w:t>
      </w:r>
      <w:r>
        <w:t xml:space="preserve"> </w:t>
      </w:r>
      <w:r>
        <w:t xml:space="preserve">“O arquivo não contém nenhuma cotação válida.”</w:t>
      </w:r>
      <w:r>
        <w:t xml:space="preserve"> </w:t>
      </w:r>
      <w:r>
        <w:t xml:space="preserve">e encerra o caso de uso.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7h</w:t>
      </w:r>
      <w:r>
        <w:t xml:space="preserve"> </w:t>
      </w:r>
      <w:r>
        <w:t xml:space="preserve">- Caso tenha sido registrado ao menos um erro nos desvios 7a a 7f, o sistema rejeita o arquivo inteiro sem gravar nenhuma cotação, grava o registro de importação no estado Rejeitada com a primeira mensagem de erro (atributo) (classe Importacao), apresenta a lista completa de erros e exibe o resumo</w:t>
      </w:r>
      <w:r>
        <w:t xml:space="preserve"> </w:t>
      </w:r>
      <w:r>
        <w:t xml:space="preserve">“Importação rejeitada:</w:t>
      </w:r>
      <w:r>
        <w:t xml:space="preserve"> </w:t>
      </w:r>
      <w:r>
        <w:t xml:space="preserve"> </w:t>
      </w:r>
      <w:r>
        <w:t xml:space="preserve">erro(s) encontrado(s). Nenhuma cotação foi gravada.”</w:t>
      </w:r>
      <w:r>
        <w:t xml:space="preserve">, retornando ao passo 3 do fluxo básico.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8a</w:t>
      </w:r>
      <w:r>
        <w:t xml:space="preserve"> </w:t>
      </w:r>
      <w:r>
        <w:t xml:space="preserve">- Caso a transação não possa ser iniciada, o sistema registra a importação como Rejeitada com a mensagem devolvida pelo banco de dados e retorna ao passo 3 do fluxo básico.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8b</w:t>
      </w:r>
      <w:r>
        <w:t xml:space="preserve"> </w:t>
      </w:r>
      <w:r>
        <w:t xml:space="preserve">- Caso a gravação em lote falhe, o sistema desfaz a transação, zera as linhas inseridas e ignoradas, registra a importação como Rejeitada com a mensagem</w:t>
      </w:r>
      <w:r>
        <w:t xml:space="preserve"> </w:t>
      </w:r>
      <w:r>
        <w:t xml:space="preserve">“Falha ao gravar as cotações do arquivo.”</w:t>
      </w:r>
      <w:r>
        <w:t xml:space="preserve"> </w:t>
      </w:r>
      <w:r>
        <w:t xml:space="preserve">ou com o erro devolvido pelo banco e retorna ao passo 3 do fluxo básico.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6. Descrição do caso de uso UC006.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UC006: Configurar regra de análise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ajustar os parâmetros de uma regra de análise ou ativá-la e desativá-la, definindo quais estratégias participam da geração das recomendações.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as regras de análise devem estar registradas no banco de dados.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Regra gravada com os novos parâmetros e com o novo estado de ativação, passando a valer nas próximas análises.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(administrador) acessa a opção Regras de análise.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listagem das regras com o nome da regra (classe RegraConfigurada), o estado ativa ou inativa (classe RegraConfigurada), o primeiro parâmetro (classe RegraConfigurada), o segundo parâmetro (classe RegraConfigurada) e o critério descrito pela própria estratégia já configurada (classe RegraAnalise). (sistema) (2a)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seleciona uma regra e escolhe Editar parâmetros, ou aplica duplo clique sobre a linha.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 o formulário de configuração com o nome da regra (classe RegraConfigurada), a descrição do critério vigente (classe RegraAnalise), a opção</w:t>
            </w:r>
            <w:r>
              <w:t xml:space="preserve"> </w:t>
            </w:r>
            <w:r>
              <w:t xml:space="preserve">“Regra ativa (participa da análise)”</w:t>
            </w:r>
            <w:r>
              <w:t xml:space="preserve"> </w:t>
            </w:r>
            <w:r>
              <w:t xml:space="preserve">(classe RegraConfigurada), o primeiro parâmetro (classe RegraConfigurada) e o segundo parâmetro (classe RegraConfigurada). (sistema) (4a)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O ator altera os parâmetros e o estado de ativação e seleciona Salvar.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verifica as informações conforme as Regras de Negócio RN001 e RN018. (sistema) (6a)(6b)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grava a regra com o novo parâmetro principal (atributo), o novo parâmetro secundário (atributo) e o novo estado de ativação (atributo) (classe RegraConfigurada), atualiza a listagem, exibe a mensagem</w:t>
            </w:r>
            <w:r>
              <w:t xml:space="preserve"> </w:t>
            </w:r>
            <w:r>
              <w:t xml:space="preserve">“Regra</w:t>
            </w:r>
            <w:r>
              <w:t xml:space="preserve"> </w:t>
            </w:r>
            <w:r>
              <w:t xml:space="preserve"> </w:t>
            </w:r>
            <w:r>
              <w:t xml:space="preserve">atualizada.”</w:t>
            </w:r>
            <w:r>
              <w:t xml:space="preserve"> </w:t>
            </w:r>
            <w:r>
              <w:t xml:space="preserve">e notifica as telas de análise para recalcular com a nova configuração. 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Todos os campos obrigatórios do formulário devem estar preenchidos: a regra deve possuir nome e os dois parâmetros devem ter valor informado.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RN018</w:t>
      </w:r>
      <w:r>
        <w:t xml:space="preserve"> </w:t>
      </w:r>
      <w:r>
        <w:t xml:space="preserve">— Somente regras ativas participam da análise; regras inativas permanecem cadastradas, mas são ignoradas pelo motor de análise.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RN019</w:t>
      </w:r>
      <w:r>
        <w:t xml:space="preserve"> </w:t>
      </w:r>
      <w:r>
        <w:t xml:space="preserve">— Uma regra sem dados suficientes se abstém, sem pontuar; a alteração de parâmetros pode fazer com que a regra passe a se abster para determinados ativos.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53"/>
        </w:numPr>
      </w:pPr>
      <w:r>
        <w:t xml:space="preserve">A qualquer momento o usuário seleciona cancelar: o sistema descarta as informações digitadas e encerra o caso de uso.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54"/>
        </w:numPr>
      </w:pPr>
      <w:r>
        <w:t xml:space="preserve">No passo 3, o ator seleciona uma regra e escolhe Ativar / desativar: o sistema inverte o estado de ativação da regra (classe RegraConfigurada), grava a alteração (atributo), atualiza a listagem e exibe a mensagem</w:t>
      </w:r>
      <w:r>
        <w:t xml:space="preserve"> </w:t>
      </w:r>
      <w:r>
        <w:t xml:space="preserve">“Regra</w:t>
      </w:r>
      <w:r>
        <w:t xml:space="preserve"> </w:t>
      </w:r>
      <w:r>
        <w:t xml:space="preserve"> </w:t>
      </w:r>
      <w:r>
        <w:t xml:space="preserve">agora está ativa.”</w:t>
      </w:r>
      <w:r>
        <w:t xml:space="preserve"> </w:t>
      </w:r>
      <w:r>
        <w:t xml:space="preserve">ou</w:t>
      </w:r>
      <w:r>
        <w:t xml:space="preserve"> </w:t>
      </w:r>
      <w:r>
        <w:t xml:space="preserve">“Regra</w:t>
      </w:r>
      <w:r>
        <w:t xml:space="preserve"> </w:t>
      </w:r>
      <w:r>
        <w:t xml:space="preserve"> </w:t>
      </w:r>
      <w:r>
        <w:t xml:space="preserve">agora está inativa.”</w:t>
      </w:r>
      <w:r>
        <w:t xml:space="preserve">, conforme o novo estado.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nenhuma regra esteja cadastrada, o sistema exibe a mensagem</w:t>
      </w:r>
      <w:r>
        <w:t xml:space="preserve"> </w:t>
      </w:r>
      <w:r>
        <w:t xml:space="preserve">“Nenhuma regra cadastrada: o motor usará a configuração padrão embutida.”</w:t>
      </w:r>
      <w:r>
        <w:t xml:space="preserve"> </w:t>
      </w:r>
      <w:r>
        <w:t xml:space="preserve">e mantém a tela sem itens selecionáveis.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a regra selecionada não seja mais encontrada, o sistema recarrega a listagem e encerra o caso de uso.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os parâmetros informados sejam inválidos, isto é, negativos ou com nome de regra ausente, o sistema exibe a mensagem</w:t>
      </w:r>
      <w:r>
        <w:t xml:space="preserve"> </w:t>
      </w:r>
      <w:r>
        <w:t xml:space="preserve">“Parâmetros inválidos: use valores não negativos.”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6b</w:t>
      </w:r>
      <w:r>
        <w:t xml:space="preserve"> </w:t>
      </w:r>
      <w:r>
        <w:t xml:space="preserve">- Caso o banco de dados recuse a gravação, o sistema exibe a mensagem de erro devolvida pela camada de persistência e retorna ao passo 5 do fluxo básico.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7. Descrição do caso de uso UC007.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UC007: Gerenciar usuários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cadastrar, alterar ou remover usuários do sistema, definindo o papel de cada 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o usuário autenticado deve possuir o papel Administrador.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Cadastro de usuários atualizado, preservada a existência de ao menos um administrador no sistema.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(administrador) acessa a opção Usuários.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listagem de usuários com o identificador (classe Usuario), o nome (classe Usuario), o e-mail (classe Usuario) e o papel (classe Usuario).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seleciona Novo usuário.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 o formulário com os campos: nome (classe Usuario), e-mail (classe Usuario), senha (classe Usuario) e papel, com as opções Investidor e Administrador (classe Usuario), além da orientação</w:t>
            </w:r>
            <w:r>
              <w:t xml:space="preserve"> </w:t>
            </w:r>
            <w:r>
              <w:t xml:space="preserve">“A senha deve ter ao menos 6 caracteres.”</w:t>
            </w:r>
            <w:r>
              <w:t xml:space="preserve">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O ator preenche os campos e seleciona Salvar.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verifica as informações conforme as Regras de Negócio RN001, RN002 e RN003. (sistema) (6a)(6b)(6c)(6d)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normaliza o e-mail para caixa baixa, calcula o resumo SHA-256 da senha conforme a Regra de Negócio RN004, grava o usuário (atributo) (classe Usuario), atualiza a listagem e exibe a mensagem</w:t>
            </w:r>
            <w:r>
              <w:t xml:space="preserve"> </w:t>
            </w:r>
            <w:r>
              <w:t xml:space="preserve">“Usuário</w:t>
            </w:r>
            <w:r>
              <w:t xml:space="preserve"> </w:t>
            </w:r>
            <w:r>
              <w:t xml:space="preserve"> </w:t>
            </w:r>
            <w:r>
              <w:t xml:space="preserve">cadastrado.”</w:t>
            </w:r>
            <w:r>
              <w:t xml:space="preserve">. 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Todos os campos obrigatórios do formulário devem estar preenchidos: nome, e-mail e senha são obrigatórios no cadastro.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RN002</w:t>
      </w:r>
      <w:r>
        <w:t xml:space="preserve"> </w:t>
      </w:r>
      <w:r>
        <w:t xml:space="preserve">— O e-mail deve ser único no sistema.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RN003</w:t>
      </w:r>
      <w:r>
        <w:t xml:space="preserve"> </w:t>
      </w:r>
      <w:r>
        <w:t xml:space="preserve">— A senha deve ter no mínimo 6 caracteres.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RN004</w:t>
      </w:r>
      <w:r>
        <w:t xml:space="preserve"> </w:t>
      </w:r>
      <w:r>
        <w:t xml:space="preserve">— A senha é comparada e armazenada apenas pelo resumo SHA-256 de (sal + senha).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RN006</w:t>
      </w:r>
      <w:r>
        <w:t xml:space="preserve"> </w:t>
      </w:r>
      <w:r>
        <w:t xml:space="preserve">— O último administrador não pode ser removido nem rebaixado ao papel de investidor.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57"/>
        </w:numPr>
      </w:pPr>
      <w:r>
        <w:t xml:space="preserve">A qualquer momento o usuário seleciona cancelar: o sistema descarta as informações digitadas e encerra o caso de uso.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58"/>
        </w:numPr>
      </w:pPr>
      <w:r>
        <w:t xml:space="preserve">No passo 3, o ator seleciona um usuário da listagem e escolhe Editar: o sistema apresenta o formulário preenchido com o nome (classe Usuario), o e-mail (classe Usuario) e o papel (classe Usuario), com o campo de senha vazio e a orientação</w:t>
      </w:r>
      <w:r>
        <w:t xml:space="preserve"> </w:t>
      </w:r>
      <w:r>
        <w:t xml:space="preserve">“A senha só é alterada se o campo for preenchido (mínimo de 6 caracteres).”</w:t>
      </w:r>
      <w:r>
        <w:t xml:space="preserve">; ao confirmar, o sistema grava as alterações (atributo), altera a senha somente se o campo tiver sido preenchido e exibe a mensagem</w:t>
      </w:r>
      <w:r>
        <w:t xml:space="preserve"> </w:t>
      </w:r>
      <w:r>
        <w:t xml:space="preserve">“Usuário atualizado.”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Fluxo alternativo 3</w:t>
      </w:r>
    </w:p>
    <w:p>
      <w:pPr>
        <w:pStyle w:val="Compact"/>
        <w:numPr>
          <w:ilvl w:val="0"/>
          <w:numId w:val="1059"/>
        </w:numPr>
      </w:pPr>
      <w:r>
        <w:t xml:space="preserve">No passo 3, o ator seleciona um usuário da listagem e escolhe Remover: o sistema apresenta a confirmação</w:t>
      </w:r>
      <w:r>
        <w:t xml:space="preserve"> </w:t>
      </w:r>
      <w:r>
        <w:t xml:space="preserve">“Remover o usuário selecionado? As carteiras e alertas dele também serão apagados.”</w:t>
      </w:r>
      <w:r>
        <w:t xml:space="preserve">; confirmada a remoção, o sistema exclui o usuário e seus registros dependentes, atualiza a listagem e exibe a mensagem</w:t>
      </w:r>
      <w:r>
        <w:t xml:space="preserve"> </w:t>
      </w:r>
      <w:r>
        <w:t xml:space="preserve">“Usuário removido.”</w:t>
      </w:r>
      <w:r>
        <w:t xml:space="preserve">; caso o ator responda Não, o sistema descarta a operação e encerra o caso de uso.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o nome esteja vazio, o sistema exibe a mensagem</w:t>
      </w:r>
      <w:r>
        <w:t xml:space="preserve"> </w:t>
      </w:r>
      <w:r>
        <w:t xml:space="preserve">“Informe o nome do usuário.”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6b</w:t>
      </w:r>
      <w:r>
        <w:t xml:space="preserve"> </w:t>
      </w:r>
      <w:r>
        <w:t xml:space="preserve">- Caso o e-mail não tenha formato válido, o sistema exibe a mensagem</w:t>
      </w:r>
      <w:r>
        <w:t xml:space="preserve"> </w:t>
      </w:r>
      <w:r>
        <w:t xml:space="preserve">“Informe um e-mail válido.”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6c</w:t>
      </w:r>
      <w:r>
        <w:t xml:space="preserve"> </w:t>
      </w:r>
      <w:r>
        <w:t xml:space="preserve">- Caso a senha tenha menos de 6 caracteres, o sistema exibe a mensagem</w:t>
      </w:r>
      <w:r>
        <w:t xml:space="preserve"> </w:t>
      </w:r>
      <w:r>
        <w:t xml:space="preserve">“A senha deve ter ao menos 6 caracteres.”</w:t>
      </w:r>
      <w:r>
        <w:t xml:space="preserve"> </w:t>
      </w:r>
      <w:r>
        <w:t xml:space="preserve">e retorna ao passo 5 do fluxo básico.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6d</w:t>
      </w:r>
      <w:r>
        <w:t xml:space="preserve"> </w:t>
      </w:r>
      <w:r>
        <w:t xml:space="preserve">- Caso já exista usuário com o e-mail informado, o sistema exibe a mensagem</w:t>
      </w:r>
      <w:r>
        <w:t xml:space="preserve"> </w:t>
      </w:r>
      <w:r>
        <w:t xml:space="preserve">“Já existe um usuário com o e-mail</w:t>
      </w:r>
      <w:r>
        <w:t xml:space="preserve"> </w:t>
      </w:r>
      <w:r>
        <w:t xml:space="preserve">.”</w:t>
      </w:r>
      <w:r>
        <w:t xml:space="preserve"> </w:t>
      </w:r>
      <w:r>
        <w:t xml:space="preserve">no cadastro, ou</w:t>
      </w:r>
      <w:r>
        <w:t xml:space="preserve"> </w:t>
      </w:r>
      <w:r>
        <w:t xml:space="preserve">“O e-mail</w:t>
      </w:r>
      <w:r>
        <w:t xml:space="preserve"> </w:t>
      </w:r>
      <w:r>
        <w:t xml:space="preserve"> </w:t>
      </w:r>
      <w:r>
        <w:t xml:space="preserve">já pertence a outro usuário.”</w:t>
      </w:r>
      <w:r>
        <w:t xml:space="preserve"> </w:t>
      </w:r>
      <w:r>
        <w:t xml:space="preserve">na edição, e retorna ao passo 5 do fluxo básico.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6e</w:t>
      </w:r>
      <w:r>
        <w:t xml:space="preserve"> </w:t>
      </w:r>
      <w:r>
        <w:t xml:space="preserve">- Caso o ator tente rebaixar o único administrador do sistema para o papel Investidor, o sistema exibe a mensagem</w:t>
      </w:r>
      <w:r>
        <w:t xml:space="preserve"> </w:t>
      </w:r>
      <w:r>
        <w:t xml:space="preserve">“Este é o único administrador: o papel não pode ser alterado.”</w:t>
      </w:r>
      <w:r>
        <w:t xml:space="preserve"> </w:t>
      </w:r>
      <w:r>
        <w:t xml:space="preserve">e retorna ao passo 5 do fluxo básico, conforme a Regra de Negócio RN006.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6f</w:t>
      </w:r>
      <w:r>
        <w:t xml:space="preserve"> </w:t>
      </w:r>
      <w:r>
        <w:t xml:space="preserve">- Caso o ator tente remover o único administrador do sistema, o sistema exibe a mensagem</w:t>
      </w:r>
      <w:r>
        <w:t xml:space="preserve"> </w:t>
      </w:r>
      <w:r>
        <w:t xml:space="preserve">“O último administrador do sistema não pode ser removido.”</w:t>
      </w:r>
      <w:r>
        <w:t xml:space="preserve"> </w:t>
      </w:r>
      <w:r>
        <w:t xml:space="preserve">e encerra a remoção, conforme a Regra de Negócio RN006.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6g</w:t>
      </w:r>
      <w:r>
        <w:t xml:space="preserve"> </w:t>
      </w:r>
      <w:r>
        <w:t xml:space="preserve">- Caso o ator tente remover o próprio usuário com o qual está autenticado, o sistema exibe a mensagem</w:t>
      </w:r>
      <w:r>
        <w:t xml:space="preserve"> </w:t>
      </w:r>
      <w:r>
        <w:t xml:space="preserve">“Você não pode remover o usuário com o qual está logado.”</w:t>
      </w:r>
      <w:r>
        <w:t xml:space="preserve"> </w:t>
      </w:r>
      <w:r>
        <w:t xml:space="preserve">e encerra a remoção.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6h</w:t>
      </w:r>
      <w:r>
        <w:t xml:space="preserve"> </w:t>
      </w:r>
      <w:r>
        <w:t xml:space="preserve">- Caso o usuário selecionado não seja mais encontrado, o sistema exibe a mensagem</w:t>
      </w:r>
      <w:r>
        <w:t xml:space="preserve"> </w:t>
      </w:r>
      <w:r>
        <w:t xml:space="preserve">“Usuário não encontrado.”</w:t>
      </w:r>
      <w:r>
        <w:t xml:space="preserve">, recarrega a listagem e encerra o caso de uso.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8. Descrição do caso de uso UC008.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UC008: Buscar 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usuário necessita localizar um ativo no cadastro informando parte do seu ticker ou do seu nome.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usuário deve estar autenticado no sistema (UC001); deve existir ao menos um ativo cadastrado.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Listagem apresentada somente com os ativos que atendem ao termo pesquisado.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digita no campo de busca parte do ticker ou do nome do ativo procurado.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consulta o cadastro comparando o termo informado com o ticker (classe Ativo) e com o nome da empresa (classe Ativo), sem diferenciar maiúsculas de minúsculas, e reapresenta a listagem apenas com os ativos correspondentes, exibindo ticker (classe Ativo), nome (classe Ativo), setor (classe Ativo), tipo (classe Acao / classe FundoImobiliario), dividend yield (classe Acao / classe FundoImobiliario), índice de valor (classe Ativo) e quantidade de cotações (classe Cotacao). (sistema) (2a)(2b)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Quando o campo de busca está vazio, o sistema apresenta a listagem completa dos ativos cadastrados.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62"/>
        </w:numPr>
      </w:pPr>
      <w:r>
        <w:t xml:space="preserve">A qualquer momento o usuário limpa o campo de busca: o sistema descarta o termo informado e reapresenta a listagem completa dos ativos.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63"/>
        </w:numPr>
      </w:pPr>
      <w:r>
        <w:t xml:space="preserve">A qualquer momento o usuário seleciona Recarregar: o sistema consulta novamente o cadastro e reapresenta a listagem aplicando o termo de busca vigente.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nenhum ativo atenda ao termo informado, o sistema exibe a mensagem</w:t>
      </w:r>
      <w:r>
        <w:t xml:space="preserve"> </w:t>
      </w:r>
      <w:r>
        <w:t xml:space="preserve">“Nenhum ativo encontrado para”</w:t>
      </w:r>
      <w:r>
        <w:t xml:space="preserve">“.”</w:t>
      </w:r>
      <w:r>
        <w:t xml:space="preserve"> </w:t>
      </w:r>
      <w:r>
        <w:t xml:space="preserve">e apresenta a listagem vazia, retornando ao passo 1 do fluxo básico.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2b</w:t>
      </w:r>
      <w:r>
        <w:t xml:space="preserve"> </w:t>
      </w:r>
      <w:r>
        <w:t xml:space="preserve">- Caso não exista nenhum ativo cadastrado, o sistema exibe a mensagem</w:t>
      </w:r>
      <w:r>
        <w:t xml:space="preserve"> </w:t>
      </w:r>
      <w:r>
        <w:t xml:space="preserve">“Nenhum ativo cadastrado. Use”</w:t>
      </w:r>
      <w:r>
        <w:t xml:space="preserve">Novo ativo” para começar.” e encerra o caso de uso.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9. Descrição do caso de uso UC009.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UC009: Visualizar painel de análise do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acompanhar a evolução das cotações de um ativo, com médias móveis, indicadores técnicos do período e a recomendação vigente.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usuário deve estar autenticado no sistema (UC001); deve existir ao menos um ativo cadastrado (UC002); devem existir cotações importadas para o ativo escolhido (UC005).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Gráfico de cotações, indicadores do período e recomendação vigente apresentados para o ativo e o período selecionados.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acessa a opção Painel de análise.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 dos ativos cadastrados, identificados por ticker e nome (classe Ativo), e a lista de períodos com as opções Últimos 30 pregões, Últimos 90 pregões, Últimos 180 pregões, Último ano e Série completa. (sistema) (2a)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seleciona o ativo e o período desejados.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recupera o histórico de cotações do ativo no período, com data (classe Cotacao), abertura (classe Cotacao), máxima (classe Cotacao), mínima (classe Cotacao) e fechamento (classe Cotacao). (sistema) (4a)(4b)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calcula as médias móveis simples de 9 e de 21 pregões (classe CalculadoraIndicadores) e desenha o gráfico de candles com as duas médias sobrepostas.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calcula e apresenta os cartões de indicadores do período: último fechamento com a respectiva data (classe Cotacao), variação percentual do período (classe CalculadoraIndicadores), índice de força relativa de 14 pregões com a leitura sobrevendido, faixa neutra ou sobrecomprado (classe CalculadoraIndicadores) e volatilidade anualizada (classe CalculadoraIndicadores). (sistema) (6a)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consulta a recomendação vigente do ativo e apresenta o selo com o tipo Compra, Venda ou Neutro (classe Recomendacao) e a pontuação (classe Recomendacao), acompanhado da justificativa que cita as regras e os números que a sustentaram (classe Recomendacao). (sistema) (7a)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RN015</w:t>
      </w:r>
      <w:r>
        <w:t xml:space="preserve"> </w:t>
      </w:r>
      <w:r>
        <w:t xml:space="preserve">— A pontuação de uma recomendação varia de −1 a +1.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RN016</w:t>
      </w:r>
      <w:r>
        <w:t xml:space="preserve"> </w:t>
      </w:r>
      <w:r>
        <w:t xml:space="preserve">— Pontuação maior ou igual a +0,25 corresponde a Compra; menor ou igual a −0,25 corresponde a Venda; entre esses limites, Neutro.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RN019</w:t>
      </w:r>
      <w:r>
        <w:t xml:space="preserve"> </w:t>
      </w:r>
      <w:r>
        <w:t xml:space="preserve">— Uma regra ou um indicador sem dados suficientes se abstém, sem pontuar; nesse caso o cartão correspondente é apresentado vazio.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66"/>
        </w:numPr>
      </w:pPr>
      <w:r>
        <w:t xml:space="preserve">A qualquer momento o usuário seleciona Analisar agora: o sistema executa o caso de uso UC011 para o ativo selecionado, invalida a recomendação anterior conforme a Regra de Negócio RN017, publica a nova recomendação (classe Recomendacao) e redesenha o painel com o novo selo e a nova justificativa.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67"/>
        </w:numPr>
      </w:pPr>
      <w:r>
        <w:t xml:space="preserve">A qualquer momento o usuário seleciona Ver detalhes: o sistema encerra este caso de uso e abre o caso de uso UC010 para o ativo selecionado.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não exista nenhum ativo cadastrado, o sistema desabilita as opções Analisar agora e Ver detalhes, apresenta a mensagem</w:t>
      </w:r>
      <w:r>
        <w:t xml:space="preserve"> </w:t>
      </w:r>
      <w:r>
        <w:t xml:space="preserve">“Nenhum ativo cadastrado.”</w:t>
      </w:r>
      <w:r>
        <w:t xml:space="preserve"> </w:t>
      </w:r>
      <w:r>
        <w:t xml:space="preserve">na área do gráfico, limpa os cartões de indicadores e encerra o caso de uso.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o ativo selecionado não seja encontrado no cadastro, o sistema apresenta a mensagem</w:t>
      </w:r>
      <w:r>
        <w:t xml:space="preserve"> </w:t>
      </w:r>
      <w:r>
        <w:t xml:space="preserve">“Ativo não encontrado.”</w:t>
      </w:r>
      <w:r>
        <w:t xml:space="preserve"> </w:t>
      </w:r>
      <w:r>
        <w:t xml:space="preserve">na área do gráfico e encerra o caso de uso.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4b</w:t>
      </w:r>
      <w:r>
        <w:t xml:space="preserve"> </w:t>
      </w:r>
      <w:r>
        <w:t xml:space="preserve">- Caso não existam cotações importadas para o ativo no período, o sistema apresenta a mensagem</w:t>
      </w:r>
      <w:r>
        <w:t xml:space="preserve"> </w:t>
      </w:r>
      <w:r>
        <w:t xml:space="preserve">“Sem cotações importadas para este ativo.”</w:t>
      </w:r>
      <w:r>
        <w:t xml:space="preserve"> </w:t>
      </w:r>
      <w:r>
        <w:t xml:space="preserve">na área do gráfico e retorna ao passo 3 do fluxo básico.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a série seja curta demais para o cálculo de um indicador, o sistema apresenta o cartão correspondente vazio, sem interromper a exibição dos demais.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- Caso não exista recomendação vigente para o ativo, o sistema apresenta o selo</w:t>
      </w:r>
      <w:r>
        <w:t xml:space="preserve"> </w:t>
      </w:r>
      <w:r>
        <w:t xml:space="preserve">“Sem recomendação”</w:t>
      </w:r>
      <w:r>
        <w:t xml:space="preserve"> </w:t>
      </w:r>
      <w:r>
        <w:t xml:space="preserve">e o texto</w:t>
      </w:r>
      <w:r>
        <w:t xml:space="preserve"> </w:t>
      </w:r>
      <w:r>
        <w:t xml:space="preserve">“Nenhuma recomendação vigente para</w:t>
      </w:r>
      <w:r>
        <w:t xml:space="preserve"> </w:t>
      </w:r>
      <w:r>
        <w:t xml:space="preserve">. Use”</w:t>
      </w:r>
      <w:r>
        <w:t xml:space="preserve">Analisar agora” para gerar uma com base nas regras ativas.”, retornando ao passo 3 do fluxo básico.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7b</w:t>
      </w:r>
      <w:r>
        <w:t xml:space="preserve"> </w:t>
      </w:r>
      <w:r>
        <w:t xml:space="preserve">- Caso o ator selecione Analisar agora e a geração falhe, o sistema exibe em uma caixa de aviso a mensagem devolvida pelo serviço de recomendação, como</w:t>
      </w:r>
      <w:r>
        <w:t xml:space="preserve"> </w:t>
      </w:r>
      <w:r>
        <w:t xml:space="preserve">“Ativo não encontrado no cadastro.”</w:t>
      </w:r>
      <w:r>
        <w:t xml:space="preserve"> </w:t>
      </w:r>
      <w:r>
        <w:t xml:space="preserve">ou</w:t>
      </w:r>
      <w:r>
        <w:t xml:space="preserve"> </w:t>
      </w:r>
      <w:r>
        <w:t xml:space="preserve">“Não foi possível publicar a recomendação gerada.”</w:t>
      </w:r>
      <w:r>
        <w:t xml:space="preserve">, e retorna ao passo 3 do fluxo básico.</w:t>
      </w:r>
    </w:p>
    <w:p>
      <w:pPr>
        <w:pStyle w:val="FirstParagraph"/>
      </w:pPr>
      <w:r>
        <w:rPr>
          <w:b/>
          <w:bCs/>
        </w:rPr>
        <w:t xml:space="preserve">Quadro 10. Descrição do caso de uso UC010.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UC010: Visualizar detalhes do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examinar os fundamentos, o histórico de cotações e o parecer de cada regra de análise de um ativo específico.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ativo cadastrado; recomendável haver cotações importadas para o 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Fundamentos, gráfico de fechamento, histórico de cotações e pareceres por regra do ativo escolhido apresentados ao investidor. Nenhuma informação é gravada.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“Detalhes do ativo”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carrega a lista de ativos cadastrados e preenche o seletor com o rótulo completo, composto por ticker (classe Ativo) e nomeEmpresa (classe Ativo). (sistema) (2a)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escolhe o ativo desejado no seletor.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 o quadro de fundamentos com ticker (classe Ativo), tipo, setor (classe Ativo), precoLucro, dividendYield e valorMercado (classe Acao) ou dividendYield, valorPatrimonialPorCota e segmento (classe FundoImobiliario), além do índice de valor calculado e de sua classificação. (sistema) (4a)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recupera o histórico completo de cotações do ativo e desenha o gráfico de linha da série de fechamento, identificada por</w:t>
            </w:r>
            <w:r>
              <w:t xml:space="preserve"> </w:t>
            </w:r>
            <w:r>
              <w:t xml:space="preserve">“TICKER - fechamento”</w:t>
            </w:r>
            <w:r>
              <w:t xml:space="preserve"> </w:t>
            </w:r>
            <w:r>
              <w:t xml:space="preserve">(classe Cotacao).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preenche a tabela com as 60 cotações mais recentes, da mais nova para a mais antiga, exibindo data, abertura, maxima, minima, fechamento (classe Cotacao), a variação percentual do dia e o volume (classe Cotacao), com a variação destacada em verde na alta e em vermelho na baixa.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solicita ao motor de análise a reavaliação individual das regras ativas para o ativo e apresenta, no quadro</w:t>
            </w:r>
            <w:r>
              <w:t xml:space="preserve"> </w:t>
            </w:r>
            <w:r>
              <w:t xml:space="preserve">“Pareceres por regra (Strategy)”</w:t>
            </w:r>
            <w:r>
              <w:t xml:space="preserve">, a numeração, a regraAplicada, o tipo, a pontuacao e a justificativa de cada parecer (classe Recomendacao). (sistema) (7a)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RN015</w:t>
      </w:r>
      <w:r>
        <w:t xml:space="preserve"> </w:t>
      </w:r>
      <w:r>
        <w:t xml:space="preserve">— A pontuação de uma recomendação varia de −1 a +1; os pareceres exibidos no passo 7 respeitam esse intervalo.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RN018</w:t>
      </w:r>
      <w:r>
        <w:t xml:space="preserve"> </w:t>
      </w:r>
      <w:r>
        <w:t xml:space="preserve">— Somente regras ativas participam da análise; regras desativadas não geram parecer no quadro do passo 7.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RN019</w:t>
      </w:r>
      <w:r>
        <w:t xml:space="preserve"> </w:t>
      </w:r>
      <w:r>
        <w:t xml:space="preserve">— Uma regra sem dados suficientes se abstém, sem pontuar, e por isso não aparece na lista de pareceres.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REU002</w:t>
      </w:r>
      <w:r>
        <w:t xml:space="preserve"> </w:t>
      </w:r>
      <w:r>
        <w:t xml:space="preserve">— Ganho e perda devem ser distinguíveis por cor e por sinal numérico, o que orienta a formatação da coluna de variação no passo 6.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70"/>
        </w:numPr>
      </w:pPr>
      <w:r>
        <w:t xml:space="preserve">A qualquer momento o usuário seleciona outro ativo no seletor: o sistema repete os passos 4 a 7 para o ativo recém-escolhido.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71"/>
        </w:numPr>
      </w:pPr>
      <w:r>
        <w:t xml:space="preserve">A qualquer momento o usuário chega a esta tela a partir do painel de análise, por meio da ação de detalhamento do ativo: o sistema posiciona o seletor no ativo recebido e executa os passos 4 a 7.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não exista nenhum ativo cadastrado, o sistema exibe</w:t>
      </w:r>
      <w:r>
        <w:t xml:space="preserve"> </w:t>
      </w:r>
      <w:r>
        <w:t xml:space="preserve">“Nenhum ativo cadastrado.”</w:t>
      </w:r>
      <w:r>
        <w:t xml:space="preserve"> </w:t>
      </w:r>
      <w:r>
        <w:t xml:space="preserve">no quadro de fundamentos, apresenta a mensagem</w:t>
      </w:r>
      <w:r>
        <w:t xml:space="preserve"> </w:t>
      </w:r>
      <w:r>
        <w:t xml:space="preserve">“Sem ativo selecionado.”</w:t>
      </w:r>
      <w:r>
        <w:t xml:space="preserve"> </w:t>
      </w:r>
      <w:r>
        <w:t xml:space="preserve">na área do gráfico, mantém a tabela e o quadro de pareceres vazios e encerra o caso de uso.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o ativo selecionado tenha sido removido do cadastro por outro usuário entre os passos 2 e 4, o sistema exibe</w:t>
      </w:r>
      <w:r>
        <w:t xml:space="preserve"> </w:t>
      </w:r>
      <w:r>
        <w:t xml:space="preserve">“Ativo não encontrado.”</w:t>
      </w:r>
      <w:r>
        <w:t xml:space="preserve"> </w:t>
      </w:r>
      <w:r>
        <w:t xml:space="preserve">e encerra o caso de uso, retornando ao passo 3 quando o ator escolher outro ativo.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- Caso nenhuma regra ativa consiga opinar sobre o ativo, o sistema exibe</w:t>
      </w:r>
      <w:r>
        <w:t xml:space="preserve"> </w:t>
      </w:r>
      <w:r>
        <w:t xml:space="preserve">“Nenhuma regra ativa conseguiu opinar sobre TICKER. Verifique se há cotações importadas e fundamentos cadastrados.”</w:t>
      </w:r>
      <w:r>
        <w:t xml:space="preserve"> </w:t>
      </w:r>
      <w:r>
        <w:t xml:space="preserve">no quadro de pareceres e encerra o caso de uso.</w:t>
      </w:r>
    </w:p>
    <w:p>
      <w:pPr>
        <w:pStyle w:val="FirstParagraph"/>
      </w:pPr>
      <w:r>
        <w:rPr>
          <w:b/>
          <w:bCs/>
        </w:rPr>
        <w:t xml:space="preserve">Quadro 11. Descrição do caso de uso UC011.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UC011: Gerar recomendações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 (o Administrador também executa o caso de uso)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usuário solicita ao sistema o parecer consolidado das regras de análise ativas, publicando uma recomendação de compra, venda ou neutralidade para os ativos cadastrados.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ativo cadastrado; existir ao menos uma regra de análise ativa; recomendável haver cotações importadas e fundamentos preenchidos.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Uma recomendação no estado Vigente publicada para cada ativo analisado, com pontuação, tipo, regras aplicadas e justificativa gravadas; as recomendações anteriores dos mesmos ativos passam ao estado Invalidada.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“Recomendações”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 de recomendações vigentes e o esclarecimento de que a pontuação varia de −1 (venda) a +1 (compra), de que entre −0,25 e +0,25 não há sinal claro e de que o parecer é apoio à decisão, não recomendação de investimento (classe Recomendacao).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aciona a opção</w:t>
            </w:r>
            <w:r>
              <w:t xml:space="preserve"> </w:t>
            </w:r>
            <w:r>
              <w:t xml:space="preserve">“Gerar para todos os ativos”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recupera todos os ativos cadastrados (classe Ativo). (sistema) (4a)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Para cada ativo, o sistema recupera o histórico de cotações (classe Cotacao) e as regras de análise em estado ativo, com nomeRegra, parametroPrincipal e parametroSecundario (classe RegraConfigurada), conforme a Regra de Negócio RN018. (sistema) (5a)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monta o motor de análise, instanciando a estratégia correspondente a cada regra configurada — Cruzamento de Médias Móveis, Índice de Força Relativa, Dividend Yield e Preço sobre Lucro — e transmite a cada uma os seus parâmetros (classe RegraConfigurada).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solicita o parecer individual de cada estratégia sobre o ativo e o seu histórico, obtendo tipo, pontuacao, regraAplicada e justificativa (classe Recomendacao), conforme a Regra de Negócio RN019. (sistema) (7a)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calcula a pontuação consolidada como a média aritmética das pontuações dos pareceres obtidos, limita o resultado ao intervalo de −1 a +1 e classifica o tipo em Compra, Venda ou Neutro conforme as Regras de Negócio RN015 e RN016. (sistema) (atributo)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O sistema registra a data de referência da recomendação como a data da última cotação do histórico, ou a data corrente quando não houver histórico (classe Cotacao). (sistema) (atributo)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10 - O sistema compõe a justificativa com o cabeçalho consolidado — quantidade de regras, ticker, data de referência, tipo, pontuação e limiar de decisão — seguido do parecer numerado de cada regra, e registra a lista das regras aplicadas (classe Recomendacao). (sistema) (atributo)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11 - O sistema invalida a recomendação vigente anterior do mesmo ativo, conforme a Regra de Negócio RN017. (sistema) (11a)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12 - O sistema transita a nova recomendação do estado Gerada para Vigente e grava ativoId, tipo, justificativa, regraAplicada, geradaEm, estado e pontuacao (classe Recomendacao). (sistema) (atributo) (12a)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13 - O sistema repete os passos 5 a 12 para os demais ativos, atualiza a listagem de recomendações vigentes e informa</w:t>
            </w:r>
            <w:r>
              <w:t xml:space="preserve"> </w:t>
            </w:r>
            <w:r>
              <w:t xml:space="preserve">“N recomendação(ões) publicada(s).”</w:t>
            </w:r>
            <w:r>
              <w:t xml:space="preserve"> </w:t>
            </w:r>
            <w:r>
              <w:t xml:space="preserve">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RN015</w:t>
      </w:r>
      <w:r>
        <w:t xml:space="preserve"> </w:t>
      </w:r>
      <w:r>
        <w:t xml:space="preserve">— A pontuação de uma recomendação varia de −1 a +1; o valor consolidado é truncado a esse intervalo antes de ser gravado.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RN016</w:t>
      </w:r>
      <w:r>
        <w:t xml:space="preserve"> </w:t>
      </w:r>
      <w:r>
        <w:t xml:space="preserve">— Pontuação maior ou igual a +0,25 é classificada como Compra; menor ou igual a −0,25 como Venda; entre os dois limiares, Neutro.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RN017</w:t>
      </w:r>
      <w:r>
        <w:t xml:space="preserve"> </w:t>
      </w:r>
      <w:r>
        <w:t xml:space="preserve">— Ao publicar nova recomendação, a anterior do mesmo ativo é invalidada, de modo que nunca existam duas recomendações vigentes para o mesmo ativo.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RN018</w:t>
      </w:r>
      <w:r>
        <w:t xml:space="preserve"> </w:t>
      </w:r>
      <w:r>
        <w:t xml:space="preserve">— Somente regras ativas participam da análise.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RN019</w:t>
      </w:r>
      <w:r>
        <w:t xml:space="preserve"> </w:t>
      </w:r>
      <w:r>
        <w:t xml:space="preserve">— Uma regra sem dados suficientes se abstém, sem pontuar: a regra de cruzamento de médias se abstém quando não há dois pontos de cada média ou quando as médias estão praticamente coladas; a regra de força relativa se abstém quando o índice não pode ser calculado ou está na faixa neutra; a regra de dividend yield se abstém quando o indicador não está cadastrado; a regra de preço sobre lucro se abstém quando o ativo não é ação ou quando o indicador não é positivo.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RNF006</w:t>
      </w:r>
      <w:r>
        <w:t xml:space="preserve"> </w:t>
      </w:r>
      <w:r>
        <w:t xml:space="preserve">— Toda recomendação deve exibir a regra e os números que a justificaram.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REU004</w:t>
      </w:r>
      <w:r>
        <w:t xml:space="preserve"> </w:t>
      </w:r>
      <w:r>
        <w:t xml:space="preserve">— O sistema deve indicar claramente que as recomendações são apoio à decisão, não aconselhamento financeiro, conforme o texto exibido no passo 2.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74"/>
        </w:numPr>
      </w:pPr>
      <w:r>
        <w:t xml:space="preserve">A qualquer momento o usuário aciona a opção</w:t>
      </w:r>
      <w:r>
        <w:t xml:space="preserve"> </w:t>
      </w:r>
      <w:r>
        <w:t xml:space="preserve">“Analisar agora”</w:t>
      </w:r>
      <w:r>
        <w:t xml:space="preserve"> </w:t>
      </w:r>
      <w:r>
        <w:t xml:space="preserve">no painel de análise: o sistema executa os passos 5 a 12 apenas para o ativo selecionado naquela tela e redesenha o selo de recomendação e a justificativa correspondentes.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75"/>
        </w:numPr>
      </w:pPr>
      <w:r>
        <w:t xml:space="preserve">A qualquer momento o usuário altera as regras de análise na tela de administração: o sistema informa na barra de status</w:t>
      </w:r>
      <w:r>
        <w:t xml:space="preserve"> </w:t>
      </w:r>
      <w:r>
        <w:t xml:space="preserve">“Regras alteradas: gere as recomendações novamente para aplicá-las.”</w:t>
      </w:r>
      <w:r>
        <w:t xml:space="preserve">, sem alterar as recomendações já publicadas.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não exista nenhum ativo cadastrado, nenhuma recomendação é publicada e o sistema exibe</w:t>
      </w:r>
      <w:r>
        <w:t xml:space="preserve"> </w:t>
      </w:r>
      <w:r>
        <w:t xml:space="preserve">“Nenhuma recomendação foi gerada. Verifique se há ativos cadastrados:”</w:t>
      </w:r>
      <w:r>
        <w:t xml:space="preserve"> </w:t>
      </w:r>
      <w:r>
        <w:t xml:space="preserve">seguido do detalhamento do último erro registrado, encerrando o caso de uso.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5a</w:t>
      </w:r>
      <w:r>
        <w:t xml:space="preserve"> </w:t>
      </w:r>
      <w:r>
        <w:t xml:space="preserve">- Caso o ativo tenha sido removido do cadastro durante o processamento, o sistema registra</w:t>
      </w:r>
      <w:r>
        <w:t xml:space="preserve"> </w:t>
      </w:r>
      <w:r>
        <w:t xml:space="preserve">“Ativo não encontrado no cadastro.”</w:t>
      </w:r>
      <w:r>
        <w:t xml:space="preserve">, descarta o ativo e retorna ao passo 5 para o próximo ativo da lista.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- Caso nenhuma regra ativa consiga opinar sobre o ativo, o sistema atribui pontuação 0,00, tipo Neutro, regra aplicada</w:t>
      </w:r>
      <w:r>
        <w:t xml:space="preserve"> </w:t>
      </w:r>
      <w:r>
        <w:t xml:space="preserve">“Nenhuma regra aplicável”</w:t>
      </w:r>
      <w:r>
        <w:t xml:space="preserve"> </w:t>
      </w:r>
      <w:r>
        <w:t xml:space="preserve">e a justificativa</w:t>
      </w:r>
      <w:r>
        <w:t xml:space="preserve"> </w:t>
      </w:r>
      <w:r>
        <w:t xml:space="preserve">“Nenhuma das N regras ativas pôde opinar sobre TICKER. Verifique se o ativo possui histórico de cotações importado e fundamentos cadastrados.”</w:t>
      </w:r>
      <w:r>
        <w:t xml:space="preserve">, prosseguindo no passo 11.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11a</w:t>
      </w:r>
      <w:r>
        <w:t xml:space="preserve"> </w:t>
      </w:r>
      <w:r>
        <w:t xml:space="preserve">- Caso a invalidação da recomendação anterior falhe, o sistema registra a mensagem devolvida pelo banco de dados, não publica a nova recomendação — para não deixar duas vigentes para o mesmo ativo — e retorna ao passo 5 para o próximo ativo.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12a</w:t>
      </w:r>
      <w:r>
        <w:t xml:space="preserve"> </w:t>
      </w:r>
      <w:r>
        <w:t xml:space="preserve">- Caso a transição de estado seja recusada, o sistema exibe</w:t>
      </w:r>
      <w:r>
        <w:t xml:space="preserve"> </w:t>
      </w:r>
      <w:r>
        <w:t xml:space="preserve">“Não foi possível publicar a recomendação gerada.”</w:t>
      </w:r>
      <w:r>
        <w:t xml:space="preserve"> </w:t>
      </w:r>
      <w:r>
        <w:t xml:space="preserve">e retorna ao passo 5; caso a gravação falhe, o sistema registra a mensagem devolvida pelo banco de dados e retorna ao passo 5.</w:t>
      </w:r>
    </w:p>
    <w:p>
      <w:pPr>
        <w:pStyle w:val="FirstParagraph"/>
      </w:pPr>
      <w:r>
        <w:rPr>
          <w:b/>
          <w:bCs/>
        </w:rPr>
        <w:t xml:space="preserve">Quadro 12. Descrição do caso de uso UC012.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UC012: Visualizar recomendações vigentes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consultar as recomendações vigentes e a justificativa que as sustenta.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uma recomendação vigente publicada pelo caso de uso UC011.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Recomendações vigentes e a justificativa da recomendação selecionada apresentadas ao investidor. Nenhuma informação é gravada.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“Recomendações”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recupera as recomendações no estado Vigente e apresenta, para cada uma, o ticker (classe Ativo), o tipo, a pontuacao, a data de geração e as regras aplicadas (classe Recomendacao), destacando Compra em verde, Venda em vermelho e Neutro em cinza. (sistema) (2a) (2b)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seleciona uma linha da tabela.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apresenta, no quadro de detalhes, a justificativa gravada com a recomendação (classe Recomendacao).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reavalia as regras ativas com os dados atuais e acrescenta ao quadro a seção</w:t>
            </w:r>
            <w:r>
              <w:t xml:space="preserve"> </w:t>
            </w:r>
            <w:r>
              <w:t xml:space="preserve">“— Reavaliação regra por regra (dados atuais) —”</w:t>
            </w:r>
            <w:r>
              <w:t xml:space="preserve">, com regraAplicada, tipo e pontuacao de cada parecer (classe Recomendacao).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6 - O ator aciona a opção</w:t>
            </w:r>
            <w:r>
              <w:t xml:space="preserve"> </w:t>
            </w:r>
            <w:r>
              <w:t xml:space="preserve">“Abrir no painel”</w:t>
            </w:r>
            <w:r>
              <w:t xml:space="preserve">, ou dá duplo clique sobre a linha.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apresenta o painel de análise já posicionado no ativo da recomendação selecionada (classe Ativo). 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RN016</w:t>
      </w:r>
      <w:r>
        <w:t xml:space="preserve"> </w:t>
      </w:r>
      <w:r>
        <w:t xml:space="preserve">— Pontuação maior ou igual a +0,25 é Compra; menor ou igual a −0,25 é Venda; entre elas, Neutro — critério refletido nas cores da coluna de recomendação.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RN018</w:t>
      </w:r>
      <w:r>
        <w:t xml:space="preserve"> </w:t>
      </w:r>
      <w:r>
        <w:t xml:space="preserve">— Somente regras ativas participam da reavaliação apresentada no passo 5.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RNF006</w:t>
      </w:r>
      <w:r>
        <w:t xml:space="preserve"> </w:t>
      </w:r>
      <w:r>
        <w:t xml:space="preserve">— Toda recomendação deve exibir a regra e os números que a justificaram.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REU002</w:t>
      </w:r>
      <w:r>
        <w:t xml:space="preserve"> </w:t>
      </w:r>
      <w:r>
        <w:t xml:space="preserve">— Ganho e perda devem ser distinguíveis por cor e por sinal numérico.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REU004</w:t>
      </w:r>
      <w:r>
        <w:t xml:space="preserve"> </w:t>
      </w:r>
      <w:r>
        <w:t xml:space="preserve">— O sistema deve indicar claramente que as recomendações são apoio à decisão, não aconselhamento financeiro.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78"/>
        </w:numPr>
      </w:pPr>
      <w:r>
        <w:t xml:space="preserve">A qualquer momento o usuário aciona a opção</w:t>
      </w:r>
      <w:r>
        <w:t xml:space="preserve"> </w:t>
      </w:r>
      <w:r>
        <w:t xml:space="preserve">“Gerar para todos os ativos”</w:t>
      </w:r>
      <w:r>
        <w:t xml:space="preserve">: o sistema executa o caso de uso UC011 e retorna a este fluxo no passo 2, com a listagem atualizada.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não exista nenhuma recomendação vigente, o sistema apresenta a tabela vazia e a mensagem</w:t>
      </w:r>
      <w:r>
        <w:t xml:space="preserve"> </w:t>
      </w:r>
      <w:r>
        <w:t xml:space="preserve">“Nenhuma recomendação vigente. Use”</w:t>
      </w:r>
      <w:r>
        <w:t xml:space="preserve">Gerar para todos os ativos”.” e encerra o caso de uso.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2b</w:t>
      </w:r>
      <w:r>
        <w:t xml:space="preserve"> </w:t>
      </w:r>
      <w:r>
        <w:t xml:space="preserve">- Caso o ativo de uma recomendação tenha sido removido do cadastro, o sistema exibe</w:t>
      </w:r>
      <w:r>
        <w:t xml:space="preserve"> </w:t>
      </w:r>
      <w:r>
        <w:t xml:space="preserve">“(removido)”</w:t>
      </w:r>
      <w:r>
        <w:t xml:space="preserve"> </w:t>
      </w:r>
      <w:r>
        <w:t xml:space="preserve">na coluna Ativo daquela linha e prossegue no passo 3; a ação</w:t>
      </w:r>
      <w:r>
        <w:t xml:space="preserve"> </w:t>
      </w:r>
      <w:r>
        <w:t xml:space="preserve">“Abrir no painel”</w:t>
      </w:r>
      <w:r>
        <w:t xml:space="preserve"> </w:t>
      </w:r>
      <w:r>
        <w:t xml:space="preserve">não localiza o ativo e o painel permanece inalterado.</w:t>
      </w:r>
    </w:p>
    <w:p>
      <w:pPr>
        <w:pStyle w:val="FirstParagraph"/>
      </w:pPr>
      <w:r>
        <w:rPr>
          <w:b/>
          <w:bCs/>
        </w:rPr>
        <w:t xml:space="preserve">Quadro 13. Descrição do caso de uso UC013.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UC013: Comprar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registrar na carteira a compra de um ativo, criando uma nova posição ou incorporando a compra a uma posição existente.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ativo cadastrado; o investidor possuir carteira principal, criada automaticamente no primeiro acesso à tela.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Posição criada com quantidade e preço médio informados, ou posição existente atualizada com a nova quantidade e o preço médio ponderado recalculado; tabela e resumo da carteira atualizados.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“Minha carteira”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“Comprar”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localiza a carteira principal do usuário, criando-a com o nome</w:t>
            </w:r>
            <w:r>
              <w:t xml:space="preserve"> </w:t>
            </w:r>
            <w:r>
              <w:t xml:space="preserve">“Carteira Principal”</w:t>
            </w:r>
            <w:r>
              <w:t xml:space="preserve"> </w:t>
            </w:r>
            <w:r>
              <w:t xml:space="preserve">e a data corrente caso ainda não exista (classe Carteira). (sistema) (2a)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monta a lista de ativos disponíveis, com ticker e nomeEmpresa (classe Ativo), e o preço sugerido de cada um a partir do fechamento da última cotação importada (classe Cotacao). (sistema) (3a)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 o formulário de compra com os campos: ativo (classe Ativo), quantidade (classe Posicao), preço unitário (classe Posicao) e data da compra (classe Posicao), preenchendo o preço com o valor sugerido e a data com a data corrente, limitada a não ser futura.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O ator escolhe o ativo, informa a quantidade, o preço unitário e a data, e confirma acionando</w:t>
            </w:r>
            <w:r>
              <w:t xml:space="preserve"> </w:t>
            </w:r>
            <w:r>
              <w:t xml:space="preserve">“Comprar”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valida as informações conforme as Regras de Negócio RN001 e RN013. (sistema) (6a) (6b)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verifica se já existe posição do mesmo ativo na carteira.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Existindo posição, o sistema recalcula o precoMedio pela média ponderada entre o custo atual e o custo da nova compra, soma a quantidade e grava a posição atualizada (classe Posicao). (sistema) (atributo) (8a)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Não existindo posição, o sistema grava uma nova posição com carteiraId, ativoId, quantidade, precoMedio e compradaEm (classe Posicao). (sistema) (atributo) (9a)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10 - O sistema atualiza a tabela e o resumo consolidado da carteira, conforme o caso de uso UC015. 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Todos os campos obrigatórios do formulário devem estar preenchidos.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RN013</w:t>
      </w:r>
      <w:r>
        <w:t xml:space="preserve"> </w:t>
      </w:r>
      <w:r>
        <w:t xml:space="preserve">— A compra de ativo já existente recalcula o preço médio ponderado, somando o custo da posição atual ao custo da nova compra e dividindo pela quantidade total.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81"/>
        </w:numPr>
      </w:pPr>
      <w:r>
        <w:t xml:space="preserve">A qualquer momento o usuário seleciona cancelar: o sistema descarta as informações digitadas e encerra o caso de uso.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82"/>
        </w:numPr>
      </w:pPr>
      <w:r>
        <w:t xml:space="preserve">A qualquer momento o usuário troca o ativo selecionado no formulário: o sistema substitui o preço unitário pelo fechamento da última cotação do novo ativo e exibe</w:t>
      </w:r>
      <w:r>
        <w:t xml:space="preserve"> </w:t>
      </w:r>
      <w:r>
        <w:t xml:space="preserve">“Preço sugerido: último fechamento importado.”</w:t>
      </w:r>
      <w:r>
        <w:t xml:space="preserve"> </w:t>
      </w:r>
      <w:r>
        <w:t xml:space="preserve">ou, quando não houver cotação,</w:t>
      </w:r>
      <w:r>
        <w:t xml:space="preserve"> </w:t>
      </w:r>
      <w:r>
        <w:t xml:space="preserve">“Sem cotação importada: informe o preço pago.”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a carteira não possa ser localizada nem criada, o sistema exibe a mensagem de erro devolvida pelo serviço —</w:t>
      </w:r>
      <w:r>
        <w:t xml:space="preserve"> </w:t>
      </w:r>
      <w:r>
        <w:t xml:space="preserve">“Usuário inválido.”</w:t>
      </w:r>
      <w:r>
        <w:t xml:space="preserve"> </w:t>
      </w:r>
      <w:r>
        <w:t xml:space="preserve">ou a mensagem do banco de dados — e encerra o caso de uso.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3a</w:t>
      </w:r>
      <w:r>
        <w:t xml:space="preserve"> </w:t>
      </w:r>
      <w:r>
        <w:t xml:space="preserve">- Caso não exista nenhum ativo cadastrado, o sistema exibe</w:t>
      </w:r>
      <w:r>
        <w:t xml:space="preserve"> </w:t>
      </w:r>
      <w:r>
        <w:t xml:space="preserve">“Nenhum ativo cadastrado para comprar.”</w:t>
      </w:r>
      <w:r>
        <w:t xml:space="preserve"> </w:t>
      </w:r>
      <w:r>
        <w:t xml:space="preserve">e encerra o caso de uso.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a carteira ou o ativo não estejam identificados, o sistema exibe</w:t>
      </w:r>
      <w:r>
        <w:t xml:space="preserve"> </w:t>
      </w:r>
      <w:r>
        <w:t xml:space="preserve">“Selecione a carteira e o ativo.”</w:t>
      </w:r>
      <w:r>
        <w:t xml:space="preserve"> </w:t>
      </w:r>
      <w:r>
        <w:t xml:space="preserve">e retorna ao passo 4.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6b</w:t>
      </w:r>
      <w:r>
        <w:t xml:space="preserve"> </w:t>
      </w:r>
      <w:r>
        <w:t xml:space="preserve">- Caso a quantidade informada não seja maior que zero, o sistema exibe</w:t>
      </w:r>
      <w:r>
        <w:t xml:space="preserve"> </w:t>
      </w:r>
      <w:r>
        <w:t xml:space="preserve">“A quantidade comprada deve ser maior que zero.”</w:t>
      </w:r>
      <w:r>
        <w:t xml:space="preserve">; caso o preço informado não seja maior que zero, exibe</w:t>
      </w:r>
      <w:r>
        <w:t xml:space="preserve"> </w:t>
      </w:r>
      <w:r>
        <w:t xml:space="preserve">“O preço de compra deve ser maior que zero.”</w:t>
      </w:r>
      <w:r>
        <w:t xml:space="preserve">; em ambos os casos retorna ao passo 4.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8a</w:t>
      </w:r>
      <w:r>
        <w:t xml:space="preserve"> </w:t>
      </w:r>
      <w:r>
        <w:t xml:space="preserve">- Caso a incorporação à posição existente não possa ser concluída, o sistema exibe</w:t>
      </w:r>
      <w:r>
        <w:t xml:space="preserve"> </w:t>
      </w:r>
      <w:r>
        <w:t xml:space="preserve">“Não foi possível incorporar a compra à posição existente.”</w:t>
      </w:r>
      <w:r>
        <w:t xml:space="preserve"> </w:t>
      </w:r>
      <w:r>
        <w:t xml:space="preserve">e retorna ao passo 4; caso a gravação falhe, exibe a mensagem devolvida pelo banco de dados e retorna ao passo 4.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9a</w:t>
      </w:r>
      <w:r>
        <w:t xml:space="preserve"> </w:t>
      </w:r>
      <w:r>
        <w:t xml:space="preserve">- Caso a gravação da nova posição falhe, o sistema exibe a mensagem devolvida pelo banco de dados e retorna ao passo 4.</w:t>
      </w:r>
    </w:p>
    <w:p>
      <w:pPr>
        <w:pStyle w:val="FirstParagraph"/>
      </w:pPr>
      <w:r>
        <w:rPr>
          <w:b/>
          <w:bCs/>
        </w:rPr>
        <w:t xml:space="preserve">Quadro 14. Descrição do caso de uso UC014.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UC014: Vender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registrar a venda, total ou parcial, de uma posição existente na carteira.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uma posição na carteira do investidor.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Quantidade da posição reduzida pela quantidade vendida, mantido o preço médio; posição removida da carteira quando a quantidade chegar a zero; tabela e resumo da carteira atualizados.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“Minha carteira”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“Vender”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monta a lista de posições da carteira, com ticker e nomeEmpresa (classe Ativo), quantidade e preço atual de cada posição (classe Posicao). (sistema) (2a)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apresenta o formulário de venda com os campos: ativo (classe Ativo) e quantidade (classe Posicao), limitando a quantidade máxima à posição existente e exibindo</w:t>
            </w:r>
            <w:r>
              <w:t xml:space="preserve"> </w:t>
            </w:r>
            <w:r>
              <w:t xml:space="preserve">“Posição atual: N unidade(s).”</w:t>
            </w:r>
            <w:r>
              <w:t xml:space="preserve"> </w:t>
            </w:r>
            <w:r>
              <w:t xml:space="preserve">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4 - O ator escolhe a posição, informa a quantidade a vender e confirma acionando</w:t>
            </w:r>
            <w:r>
              <w:t xml:space="preserve"> </w:t>
            </w:r>
            <w:r>
              <w:t xml:space="preserve">“Vender”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valida as informações conforme as Regras de Negócio RN001 e RN012. (sistema) (5a) (5b) (5c)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subtrai a quantidade vendida da quantidade da posição, mantendo o precoMedio inalterado (classe Posicao). (sistema) (atributo) (6a)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Estando a posição zerada, o sistema a remove da carteira, conforme a Regra de Negócio RN014; caso contrário, grava a posição com a nova quantidade (classe Posicao). (sistema) (atributo) (7a)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atualiza a tabela e o resumo consolidado da carteira, conforme o caso de uso UC015. 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Todos os campos obrigatórios do formulário devem estar preenchidos.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RN012</w:t>
      </w:r>
      <w:r>
        <w:t xml:space="preserve"> </w:t>
      </w:r>
      <w:r>
        <w:t xml:space="preserve">— A quantidade vendida não pode exceder a posição existente.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RN014</w:t>
      </w:r>
      <w:r>
        <w:t xml:space="preserve"> </w:t>
      </w:r>
      <w:r>
        <w:t xml:space="preserve">— Posição zerada é removida da carteira.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85"/>
        </w:numPr>
      </w:pPr>
      <w:r>
        <w:t xml:space="preserve">A qualquer momento o usuário seleciona cancelar: o sistema descarta as informações digitadas e encerra o caso de uso.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86"/>
        </w:numPr>
      </w:pPr>
      <w:r>
        <w:t xml:space="preserve">A qualquer momento o usuário troca a posição selecionada no formulário: o sistema reajusta o limite máximo de quantidade e atualiza o texto</w:t>
      </w:r>
      <w:r>
        <w:t xml:space="preserve"> </w:t>
      </w:r>
      <w:r>
        <w:t xml:space="preserve">“Posição atual: N unidade(s).”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a carteira não possua nenhuma posição, o sistema exibe</w:t>
      </w:r>
      <w:r>
        <w:t xml:space="preserve"> </w:t>
      </w:r>
      <w:r>
        <w:t xml:space="preserve">“Não há posições na carteira.”</w:t>
      </w:r>
      <w:r>
        <w:t xml:space="preserve"> </w:t>
      </w:r>
      <w:r>
        <w:t xml:space="preserve">e encerra o caso de uso.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5a</w:t>
      </w:r>
      <w:r>
        <w:t xml:space="preserve"> </w:t>
      </w:r>
      <w:r>
        <w:t xml:space="preserve">- Caso a quantidade informada não seja maior que zero, o sistema exibe</w:t>
      </w:r>
      <w:r>
        <w:t xml:space="preserve"> </w:t>
      </w:r>
      <w:r>
        <w:t xml:space="preserve">“A quantidade vendida deve ser maior que zero.”</w:t>
      </w:r>
      <w:r>
        <w:t xml:space="preserve"> </w:t>
      </w:r>
      <w:r>
        <w:t xml:space="preserve">e retorna ao passo 3.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5b</w:t>
      </w:r>
      <w:r>
        <w:t xml:space="preserve"> </w:t>
      </w:r>
      <w:r>
        <w:t xml:space="preserve">- Caso a posição escolhida não exista mais na carteira, o sistema exibe</w:t>
      </w:r>
      <w:r>
        <w:t xml:space="preserve"> </w:t>
      </w:r>
      <w:r>
        <w:t xml:space="preserve">“Não há posição desse ativo na carteira.”</w:t>
      </w:r>
      <w:r>
        <w:t xml:space="preserve"> </w:t>
      </w:r>
      <w:r>
        <w:t xml:space="preserve">e retorna ao passo 3.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5c</w:t>
      </w:r>
      <w:r>
        <w:t xml:space="preserve"> </w:t>
      </w:r>
      <w:r>
        <w:t xml:space="preserve">- Caso a quantidade informada exceda a posição existente, o sistema exibe</w:t>
      </w:r>
      <w:r>
        <w:t xml:space="preserve"> </w:t>
      </w:r>
      <w:r>
        <w:t xml:space="preserve">“Você possui apenas N unidade(s); não é possível vender M.”</w:t>
      </w:r>
      <w:r>
        <w:t xml:space="preserve"> </w:t>
      </w:r>
      <w:r>
        <w:t xml:space="preserve">e retorna ao passo 3.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a baixa da quantidade não possa ser concluída, o sistema exibe</w:t>
      </w:r>
      <w:r>
        <w:t xml:space="preserve"> </w:t>
      </w:r>
      <w:r>
        <w:t xml:space="preserve">“Não foi possível registrar a venda.”</w:t>
      </w:r>
      <w:r>
        <w:t xml:space="preserve"> </w:t>
      </w:r>
      <w:r>
        <w:t xml:space="preserve">e retorna ao passo 3.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- Caso a remoção ou a gravação da posição falhe, o sistema exibe a mensagem devolvida pelo banco de dados e retorna ao passo 3.</w:t>
      </w:r>
    </w:p>
    <w:p>
      <w:pPr>
        <w:pStyle w:val="FirstParagraph"/>
      </w:pPr>
      <w:r>
        <w:rPr>
          <w:b/>
          <w:bCs/>
        </w:rPr>
        <w:t xml:space="preserve">Quadro 15. Descrição do caso de uso UC015.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UC015: Visualizar resultado da carteira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acompanhar o valor investido, o valor atual e o resultado de cada posição e do total da carteira.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recomendável haver posições registradas e cotações importadas para os ativos da carteira.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Posições e resumo consolidado da carteira apresentados ao investidor. Nenhuma informação é gravada, exceto a criação automática da carteira principal no primeiro acesso.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“Minha carteira”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localiza a carteira principal do usuário pelo usuarioId; não a encontrando, grava uma nova carteira com nome</w:t>
            </w:r>
            <w:r>
              <w:t xml:space="preserve"> </w:t>
            </w:r>
            <w:r>
              <w:t xml:space="preserve">“Carteira Principal”</w:t>
            </w:r>
            <w:r>
              <w:t xml:space="preserve"> </w:t>
            </w:r>
            <w:r>
              <w:t xml:space="preserve">e criadaEm igual à data corrente (classe Carteira). (sistema) (atributo) (2a)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recupera as posições da carteira, com quantidade, precoMedio e o custo total de cada uma (classe Posicao).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Para cada posição, o sistema recupera o ticker e o nomeEmpresa do ativo (classe Ativo) e o fechamento da última cotação importada (classe Cotacao), adotando o próprio preço médio como preço atual quando não houver cotação. (sistema) (4a) (4b)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calcula, por posição, o valor investido, o valor atual, o lucro ou prejuízo e a rentabilidade percentual (classe Posicao).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apresenta a tabela com ticker, nome do ativo, quantidade, preço médio, preço atual, valor investido, valor atual e resultado, destacando o resultado em verde quando positivo ou nulo e em vermelho quando negativo.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soma o valor investido e o valor atual de todas as posições, calcula o resultado consolidado e a rentabilidade percentual da carteira e apresenta a linha</w:t>
            </w:r>
            <w:r>
              <w:t xml:space="preserve"> </w:t>
            </w:r>
            <w:r>
              <w:t xml:space="preserve">“Investido: R$ X Valor atual: R$ Y Resultado: R$ Z (W%)”</w:t>
            </w:r>
            <w:r>
              <w:t xml:space="preserve"> </w:t>
            </w:r>
            <w:r>
              <w:t xml:space="preserve">com a mesma distinção de cor. (sistema) (7a)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RN013</w:t>
      </w:r>
      <w:r>
        <w:t xml:space="preserve"> </w:t>
      </w:r>
      <w:r>
        <w:t xml:space="preserve">— A compra de ativo já existente recalcula o preço médio ponderado, base do valor investido apresentado.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RN014</w:t>
      </w:r>
      <w:r>
        <w:t xml:space="preserve"> </w:t>
      </w:r>
      <w:r>
        <w:t xml:space="preserve">— Posição zerada é removida da carteira e por isso não figura no resumo.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RNF001</w:t>
      </w:r>
      <w:r>
        <w:t xml:space="preserve"> </w:t>
      </w:r>
      <w:r>
        <w:t xml:space="preserve">— O sistema deve funcionar sem conexão com a internet, usando as cotações já importadas — o preço atual provém sempre da última cotação importada.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REU002</w:t>
      </w:r>
      <w:r>
        <w:t xml:space="preserve"> </w:t>
      </w:r>
      <w:r>
        <w:t xml:space="preserve">— Ganho e perda devem ser distinguíveis por cor e por sinal numérico.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89"/>
        </w:numPr>
      </w:pPr>
      <w:r>
        <w:t xml:space="preserve">A qualquer momento o usuário aciona a opção</w:t>
      </w:r>
      <w:r>
        <w:t xml:space="preserve"> </w:t>
      </w:r>
      <w:r>
        <w:t xml:space="preserve">“Recarregar”</w:t>
      </w:r>
      <w:r>
        <w:t xml:space="preserve">: o sistema repete os passos 3 a 7 com os dados mais recentes.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90"/>
        </w:numPr>
      </w:pPr>
      <w:r>
        <w:t xml:space="preserve">A qualquer momento o sistema conclui a importação de cotações: as telas dependentes são atualizadas e este caso de uso é reexecutado a partir do passo 3.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a carteira não possa ser localizada nem criada, o sistema exibe a mensagem de erro devolvida pelo serviço —</w:t>
      </w:r>
      <w:r>
        <w:t xml:space="preserve"> </w:t>
      </w:r>
      <w:r>
        <w:t xml:space="preserve">“Usuário inválido.”</w:t>
      </w:r>
      <w:r>
        <w:t xml:space="preserve"> </w:t>
      </w:r>
      <w:r>
        <w:t xml:space="preserve">ou a mensagem do banco de dados — e encerra o caso de uso.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o ativo de uma posição tenha sido removido do cadastro, o sistema exibe</w:t>
      </w:r>
      <w:r>
        <w:t xml:space="preserve"> </w:t>
      </w:r>
      <w:r>
        <w:t xml:space="preserve">“(removido)”</w:t>
      </w:r>
      <w:r>
        <w:t xml:space="preserve"> </w:t>
      </w:r>
      <w:r>
        <w:t xml:space="preserve">na coluna Ticker e prossegue no passo 5.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4b</w:t>
      </w:r>
      <w:r>
        <w:t xml:space="preserve"> </w:t>
      </w:r>
      <w:r>
        <w:t xml:space="preserve">- Caso o ativo não possua cotação importada, o sistema exibe</w:t>
      </w:r>
      <w:r>
        <w:t xml:space="preserve"> </w:t>
      </w:r>
      <w:r>
        <w:t xml:space="preserve">“sem cotação”</w:t>
      </w:r>
      <w:r>
        <w:t xml:space="preserve"> </w:t>
      </w:r>
      <w:r>
        <w:t xml:space="preserve">na coluna Preço atual, adota o preço médio como preço atual e prossegue no passo 5, resultando em lucro ou prejuízo nulo para aquela posição.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- Caso a carteira não possua nenhuma posição, o sistema exibe</w:t>
      </w:r>
      <w:r>
        <w:t xml:space="preserve"> </w:t>
      </w:r>
      <w:r>
        <w:t xml:space="preserve">“Carteira vazia. Use”</w:t>
      </w:r>
      <w:r>
        <w:t xml:space="preserve">Comprar” para registrar a primeira posição.”, desabilita a opção</w:t>
      </w:r>
      <w:r>
        <w:t xml:space="preserve"> </w:t>
      </w:r>
      <w:r>
        <w:t xml:space="preserve">“Vender”</w:t>
      </w:r>
      <w:r>
        <w:t xml:space="preserve"> </w:t>
      </w:r>
      <w:r>
        <w:t xml:space="preserve">e encerra o caso de uso.</w:t>
      </w:r>
    </w:p>
    <w:p>
      <w:pPr>
        <w:pStyle w:val="FirstParagraph"/>
      </w:pPr>
      <w:r>
        <w:rPr>
          <w:b/>
          <w:bCs/>
        </w:rPr>
        <w:t xml:space="preserve">Quadro 16. Descrição do caso de uso UC016.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UC016: Cadastrar alerta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monitorar uma condição de preço ou de variação diária sobre um ativo, para ser notificado quando ela for satisfeita.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ativo cadastrado.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Alerta gravado no estado Ativo, vinculado ao usuário e ao ativo, com a condição e o valor de referência informados, passando a ser avaliado pelo caso de uso UC017.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“Alertas”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“Novo alerta”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monta a lista de ativos disponíveis, com ticker e nomeEmpresa (classe Ativo), e o fechamento da última cotação importada de cada um (classe Cotacao). (sistema) (2a)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apresenta o formulário com os campos: ativo (classe Ativo), condicao (classe Alerta) — com as opções</w:t>
            </w:r>
            <w:r>
              <w:t xml:space="preserve"> </w:t>
            </w:r>
            <w:r>
              <w:t xml:space="preserve">“Preço acima de”</w:t>
            </w:r>
            <w:r>
              <w:t xml:space="preserve">,</w:t>
            </w:r>
            <w:r>
              <w:t xml:space="preserve"> </w:t>
            </w:r>
            <w:r>
              <w:t xml:space="preserve">“Preço abaixo de”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“Variação diária acima de”</w:t>
            </w:r>
            <w:r>
              <w:t xml:space="preserve"> </w:t>
            </w:r>
            <w:r>
              <w:t xml:space="preserve">— e valorReferencia (classe Alerta).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sugere o valor de referência: para as condições de preço, 5 por cento acima ou abaixo do último fechamento, exibindo</w:t>
            </w:r>
            <w:r>
              <w:t xml:space="preserve"> </w:t>
            </w:r>
            <w:r>
              <w:t xml:space="preserve">“Último fechamento de TICKER: R$ X.”</w:t>
            </w:r>
            <w:r>
              <w:t xml:space="preserve">; para a condição de variação, o valor de 3 por cento, exibindo</w:t>
            </w:r>
            <w:r>
              <w:t xml:space="preserve"> </w:t>
            </w:r>
            <w:r>
              <w:t xml:space="preserve">“O alerta dispara quando a variação do dia, em módulo, passar do valor informado.”</w:t>
            </w:r>
            <w:r>
              <w:t xml:space="preserve"> </w:t>
            </w:r>
            <w:r>
              <w:t xml:space="preserve">(sistema) (4a)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O ator escolhe o ativo, a condição e o valor de referência, e confirma acionando</w:t>
            </w:r>
            <w:r>
              <w:t xml:space="preserve"> </w:t>
            </w:r>
            <w:r>
              <w:t xml:space="preserve">“Criar alerta”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valida as informações conforme as Regras de Negócio RN001 e RN022. (sistema) (6a) (6b)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grava o alerta com usuarioId, ativoId, condicao, valorReferencia, estado igual a Ativo e criadoEm igual à data corrente (classe Alerta). (sistema) (atributo) (7a)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atualiza a listagem de alertas e informa</w:t>
            </w:r>
            <w:r>
              <w:t xml:space="preserve"> </w:t>
            </w:r>
            <w:r>
              <w:t xml:space="preserve">“Alerta criado e em monitoramento.”</w:t>
            </w:r>
            <w:r>
              <w:t xml:space="preserve"> </w:t>
            </w:r>
            <w:r>
              <w:t xml:space="preserve">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RN001</w:t>
      </w:r>
      <w:r>
        <w:t xml:space="preserve"> </w:t>
      </w:r>
      <w:r>
        <w:t xml:space="preserve">— Todos os campos obrigatórios do formulário devem estar preenchidos.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RN020</w:t>
      </w:r>
      <w:r>
        <w:t xml:space="preserve"> </w:t>
      </w:r>
      <w:r>
        <w:t xml:space="preserve">— O alerta só dispara quando a condição é satisfeita pela última cotação; o alerta recém-criado nasce no estado Ativo, apenas monitorando.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RN022</w:t>
      </w:r>
      <w:r>
        <w:t xml:space="preserve"> </w:t>
      </w:r>
      <w:r>
        <w:t xml:space="preserve">— O valor de referência do alerta deve ser maior que zero.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93"/>
        </w:numPr>
      </w:pPr>
      <w:r>
        <w:t xml:space="preserve">A qualquer momento o usuário seleciona cancelar: o sistema descarta as informações digitadas e encerra o caso de uso.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94"/>
        </w:numPr>
      </w:pPr>
      <w:r>
        <w:t xml:space="preserve">A qualquer momento o usuário troca o ativo ou a condição no formulário: o sistema recalcula a sugestão do valor de referência e ajusta a apresentação do campo, exibindo o prefixo</w:t>
      </w:r>
      <w:r>
        <w:t xml:space="preserve"> </w:t>
      </w:r>
      <w:r>
        <w:t xml:space="preserve">“R$”</w:t>
      </w:r>
      <w:r>
        <w:t xml:space="preserve"> </w:t>
      </w:r>
      <w:r>
        <w:t xml:space="preserve">para as condições de preço e o sufixo ” %” para a condição de variação.</w:t>
      </w:r>
    </w:p>
    <w:p>
      <w:pPr>
        <w:pStyle w:val="FirstParagraph"/>
      </w:pPr>
      <w:r>
        <w:rPr>
          <w:b/>
          <w:bCs/>
        </w:rPr>
        <w:t xml:space="preserve">Fluxo alternativo 3</w:t>
      </w:r>
    </w:p>
    <w:p>
      <w:pPr>
        <w:pStyle w:val="Compact"/>
        <w:numPr>
          <w:ilvl w:val="0"/>
          <w:numId w:val="1095"/>
        </w:numPr>
      </w:pPr>
      <w:r>
        <w:t xml:space="preserve">A qualquer momento o usuário seleciona um alerta na listagem e aciona</w:t>
      </w:r>
      <w:r>
        <w:t xml:space="preserve"> </w:t>
      </w:r>
      <w:r>
        <w:t xml:space="preserve">“Remover”</w:t>
      </w:r>
      <w:r>
        <w:t xml:space="preserve">: o sistema solicita a confirmação</w:t>
      </w:r>
      <w:r>
        <w:t xml:space="preserve"> </w:t>
      </w:r>
      <w:r>
        <w:t xml:space="preserve">“Remover definitivamente o alerta selecionado?”</w:t>
      </w:r>
      <w:r>
        <w:t xml:space="preserve"> </w:t>
      </w:r>
      <w:r>
        <w:t xml:space="preserve">e, confirmada, exclui o alerta e atualiza a listagem; recusada, mantém o alerta e encerra o caso de uso.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não exista nenhum ativo cadastrado, o sistema exibe</w:t>
      </w:r>
      <w:r>
        <w:t xml:space="preserve"> </w:t>
      </w:r>
      <w:r>
        <w:t xml:space="preserve">“Cadastre um ativo antes de criar alertas.”</w:t>
      </w:r>
      <w:r>
        <w:t xml:space="preserve"> </w:t>
      </w:r>
      <w:r>
        <w:t xml:space="preserve">e encerra o caso de uso.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o ativo escolhido não possua cotações importadas, o sistema exibe</w:t>
      </w:r>
      <w:r>
        <w:t xml:space="preserve"> </w:t>
      </w:r>
      <w:r>
        <w:t xml:space="preserve">“Este ativo ainda não tem cotações importadas: o alerta só será avaliado depois da importação.”</w:t>
      </w:r>
      <w:r>
        <w:t xml:space="preserve"> </w:t>
      </w:r>
      <w:r>
        <w:t xml:space="preserve">e prossegue no passo 5.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o ativo do alerta não esteja identificado, o sistema exibe</w:t>
      </w:r>
      <w:r>
        <w:t xml:space="preserve"> </w:t>
      </w:r>
      <w:r>
        <w:t xml:space="preserve">“Selecione o ativo do alerta.”</w:t>
      </w:r>
      <w:r>
        <w:t xml:space="preserve"> </w:t>
      </w:r>
      <w:r>
        <w:t xml:space="preserve">e retorna ao passo 3; caso o ativo não seja localizado no cadastro, exibe</w:t>
      </w:r>
      <w:r>
        <w:t xml:space="preserve"> </w:t>
      </w:r>
      <w:r>
        <w:t xml:space="preserve">“Ativo não encontrado no cadastro.”</w:t>
      </w:r>
      <w:r>
        <w:t xml:space="preserve"> </w:t>
      </w:r>
      <w:r>
        <w:t xml:space="preserve">e retorna ao passo 3.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6b</w:t>
      </w:r>
      <w:r>
        <w:t xml:space="preserve"> </w:t>
      </w:r>
      <w:r>
        <w:t xml:space="preserve">- Caso o valor de referência não seja maior que zero, o sistema exibe</w:t>
      </w:r>
      <w:r>
        <w:t xml:space="preserve"> </w:t>
      </w:r>
      <w:r>
        <w:t xml:space="preserve">“O valor de referência deve ser maior que zero.”</w:t>
      </w:r>
      <w:r>
        <w:t xml:space="preserve"> </w:t>
      </w:r>
      <w:r>
        <w:t xml:space="preserve">e retorna ao passo 3.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- Caso a gravação do alerta falhe, o sistema exibe a mensagem devolvida pelo banco de dados e retorna ao passo 3.</w:t>
      </w:r>
    </w:p>
    <w:p>
      <w:pPr>
        <w:pStyle w:val="FirstParagraph"/>
      </w:pPr>
      <w:r>
        <w:rPr>
          <w:b/>
          <w:bCs/>
        </w:rPr>
        <w:t xml:space="preserve">Quadro 17. Descrição do caso de uso UC017.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UC017: Avaliar e disparar alertas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sistema confronta os alertas em monitoramento com a última cotação importada de cada ativo, dispara os que tiveram a condição satisfeita e notifica os observadores registrados.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alerta no estado Ativo; existir cotação importada para o ativo monitorado.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Alertas com condição satisfeita transitados do estado Ativo para Disparado, com a data e a hora do disparo gravadas; observadores notificados e notificação apresentada na barra de status; alertas não satisfeitos permanecem no estado Ativo.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“Alertas”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“Avaliar agora”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recupera os alertas do usuário que estão no estado Ativo, com ativoId, condicao e valorReferencia (classe Alerta). (sistema) (2a)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Para cada alerta monitorado, o sistema recupera a última cotação importada do ativo (classe Cotacao). (sistema) (3a)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determina o valor observado: o fechamento da última cotação para as condições</w:t>
            </w:r>
            <w:r>
              <w:t xml:space="preserve"> </w:t>
            </w:r>
            <w:r>
              <w:t xml:space="preserve">“Preço acima de”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“Preço abaixo de”</w:t>
            </w:r>
            <w:r>
              <w:t xml:space="preserve">, ou a variação percentual do dia para a condição</w:t>
            </w:r>
            <w:r>
              <w:t xml:space="preserve"> </w:t>
            </w:r>
            <w:r>
              <w:t xml:space="preserve">“Variação diária acima de”</w:t>
            </w:r>
            <w:r>
              <w:t xml:space="preserve"> </w:t>
            </w:r>
            <w:r>
              <w:t xml:space="preserve">(classe Cotacao) (classe Alerta).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compara o valor observado com o valorReferencia do alerta conforme a Regra de Negócio RN020, considerando o módulo do valor na condição de variação diária. (sistema) (5a)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Satisfeita a condição, o sistema transita o alerta do estado Ativo para Disparado e registra disparadoEm com a data e a hora correntes (classe Alerta). (sistema) (atributo) (6a)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grava o alerta atualizado e contabiliza o disparo. (sistema) (atributo) (7a)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recupera o ativo do alerta (classe Ativo) e notifica todos os observadores registrados, transmitindo o alerta, o ativo e o valor observado, conforme o padrão Observer. (sistema) (8a)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A janela principal, na condição de observador concreto, apresenta na barra de status, por 15 segundos, a mensagem</w:t>
            </w:r>
            <w:r>
              <w:t xml:space="preserve"> </w:t>
            </w:r>
            <w:r>
              <w:t xml:space="preserve">“Alerta disparado: TICKER - CONDIÇÃO (valor observado: X).”</w:t>
            </w:r>
            <w:r>
              <w:t xml:space="preserve"> </w:t>
            </w:r>
            <w:r>
              <w:t xml:space="preserve">(sistema) (classe Ativo) (classe Alerta)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10 - O sistema repete os passos 3 a 9 para os demais alertas monitorados. (sistema)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11 - O sistema atualiza a listagem de alertas, com o novo estado e a data e hora do disparo, e informa</w:t>
            </w:r>
            <w:r>
              <w:t xml:space="preserve"> </w:t>
            </w:r>
            <w:r>
              <w:t xml:space="preserve">“N alerta(s) disparado(s).”</w:t>
            </w:r>
            <w:r>
              <w:t xml:space="preserve"> </w:t>
            </w:r>
            <w:r>
              <w:t xml:space="preserve">(sistema) (10a)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RN020</w:t>
      </w:r>
      <w:r>
        <w:t xml:space="preserve"> </w:t>
      </w:r>
      <w:r>
        <w:t xml:space="preserve">— O alerta só dispara quando a condição é satisfeita pela última cotação: o valor observado deve ser maior que o valor de referência na condição</w:t>
      </w:r>
      <w:r>
        <w:t xml:space="preserve"> </w:t>
      </w:r>
      <w:r>
        <w:t xml:space="preserve">“Preço acima de”</w:t>
      </w:r>
      <w:r>
        <w:t xml:space="preserve">, menor na condição</w:t>
      </w:r>
      <w:r>
        <w:t xml:space="preserve"> </w:t>
      </w:r>
      <w:r>
        <w:t xml:space="preserve">“Preço abaixo de”</w:t>
      </w:r>
      <w:r>
        <w:t xml:space="preserve">, e maior em módulo na condição</w:t>
      </w:r>
      <w:r>
        <w:t xml:space="preserve"> </w:t>
      </w:r>
      <w:r>
        <w:t xml:space="preserve">“Variação diária acima de”</w:t>
      </w:r>
      <w:r>
        <w:t xml:space="preserve">, de modo que uma queda expressiva também satisfaça a condição de variação.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RN021</w:t>
      </w:r>
      <w:r>
        <w:t xml:space="preserve"> </w:t>
      </w:r>
      <w:r>
        <w:t xml:space="preserve">— Somente alerta já disparado pode ser arquivado; o ciclo de vida da classe Alerta é Ativo → Disparado → Arquivado, e a transição para Disparado só é aceita a partir do estado Ativo.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RNF001</w:t>
      </w:r>
      <w:r>
        <w:t xml:space="preserve"> </w:t>
      </w:r>
      <w:r>
        <w:t xml:space="preserve">— O sistema deve funcionar sem conexão com a internet, usando as cotações já importadas: a avaliação usa sempre a última cotação existente na base.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RNF007</w:t>
      </w:r>
      <w:r>
        <w:t xml:space="preserve"> </w:t>
      </w:r>
      <w:r>
        <w:t xml:space="preserve">— O sistema deve responder às interações da interface em menos de 2 segundos com 5 anos de histórico.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098"/>
        </w:numPr>
      </w:pPr>
      <w:r>
        <w:t xml:space="preserve">A qualquer momento o usuário conclui o login e a janela principal é apresentada: 400 milissegundos após a exibição o sistema executa automaticamente os passos 2 a 10, atualiza a tela de alertas e, não havendo disparo, apresenta</w:t>
      </w:r>
      <w:r>
        <w:t xml:space="preserve"> </w:t>
      </w:r>
      <w:r>
        <w:t xml:space="preserve">“Nenhum alerta pendente.”</w:t>
      </w:r>
      <w:r>
        <w:t xml:space="preserve"> </w:t>
      </w:r>
      <w:r>
        <w:t xml:space="preserve">na barra de status.</w:t>
      </w:r>
    </w:p>
    <w:p>
      <w:pPr>
        <w:pStyle w:val="FirstParagraph"/>
      </w:pPr>
      <w:r>
        <w:rPr>
          <w:b/>
          <w:bCs/>
        </w:rPr>
        <w:t xml:space="preserve">Fluxo alternativo 2</w:t>
      </w:r>
    </w:p>
    <w:p>
      <w:pPr>
        <w:pStyle w:val="Compact"/>
        <w:numPr>
          <w:ilvl w:val="0"/>
          <w:numId w:val="1099"/>
        </w:numPr>
      </w:pPr>
      <w:r>
        <w:t xml:space="preserve">A qualquer momento a janela principal é encerrada: o sistema remove a janela da lista de observadores, de modo que nenhuma notificação seja enviada a uma janela em destruição.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2a</w:t>
      </w:r>
      <w:r>
        <w:t xml:space="preserve"> </w:t>
      </w:r>
      <w:r>
        <w:t xml:space="preserve">- Caso o usuário não possua alertas no estado Ativo, nenhuma condição é avaliada e o sistema exibe</w:t>
      </w:r>
      <w:r>
        <w:t xml:space="preserve"> </w:t>
      </w:r>
      <w:r>
        <w:t xml:space="preserve">“Nenhum alerta atingiu a condição nesta avaliação.”</w:t>
      </w:r>
      <w:r>
        <w:t xml:space="preserve">, encerrando o caso de uso.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3a</w:t>
      </w:r>
      <w:r>
        <w:t xml:space="preserve"> </w:t>
      </w:r>
      <w:r>
        <w:t xml:space="preserve">- Caso o ativo do alerta não possua cotação importada, o alerta permanece no estado Ativo, em monitoramento, e o sistema retorna ao passo 3 para o próximo alerta.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5a</w:t>
      </w:r>
      <w:r>
        <w:t xml:space="preserve"> </w:t>
      </w:r>
      <w:r>
        <w:t xml:space="preserve">- Caso a condição não seja satisfeita pelo valor observado, o alerta permanece no estado Ativo e o sistema retorna ao passo 3 para o próximo alerta.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6a</w:t>
      </w:r>
      <w:r>
        <w:t xml:space="preserve"> </w:t>
      </w:r>
      <w:r>
        <w:t xml:space="preserve">- Caso o alerta não esteja no estado Ativo no momento da transição, a máquina de estados recusa o disparo, nenhuma alteração é gravada e o sistema retorna ao passo 3 para o próximo alerta.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- Caso a gravação do alerta disparado falhe, o sistema registra a mensagem devolvida pelo banco de dados, não contabiliza o disparo nem notifica os observadores, e retorna ao passo 3 para o próximo alerta.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8a</w:t>
      </w:r>
      <w:r>
        <w:t xml:space="preserve"> </w:t>
      </w:r>
      <w:r>
        <w:t xml:space="preserve">- Caso o ativo do alerta não seja localizado no cadastro, o disparo permanece gravado, porém nenhuma notificação é enviada, e o sistema retorna ao passo 3 para o próximo alerta.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10a</w:t>
      </w:r>
      <w:r>
        <w:t xml:space="preserve"> </w:t>
      </w:r>
      <w:r>
        <w:t xml:space="preserve">- Caso nenhum alerta tenha sido disparado na avaliação, o sistema exibe</w:t>
      </w:r>
      <w:r>
        <w:t xml:space="preserve"> </w:t>
      </w:r>
      <w:r>
        <w:t xml:space="preserve">“Nenhum alerta atingiu a condição nesta avaliação.”</w:t>
      </w:r>
      <w:r>
        <w:t xml:space="preserve"> </w:t>
      </w:r>
      <w:r>
        <w:t xml:space="preserve">em lugar da contagem de disparos.</w:t>
      </w:r>
    </w:p>
    <w:p>
      <w:pPr>
        <w:pStyle w:val="FirstParagraph"/>
      </w:pPr>
      <w:r>
        <w:rPr>
          <w:b/>
          <w:bCs/>
        </w:rPr>
        <w:t xml:space="preserve">Quadro 18. Descrição do caso de uso UC018.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UC018: Arquivar alerta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retirar do acompanhamento corrente um alerta que já foi disparado, preservando o seu registro histórico.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alerta do investidor no estado Disparado.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Alerta transitado do estado Disparado para Arquivado, mantidos a condição, o valor de referência e a data e hora do disparo; listagem de alertas atualizada.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básico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Ações dos atores</w:t>
            </w:r>
          </w:p>
        </w:tc>
        <w:tc>
          <w:tcPr/>
          <w:p>
            <w:pPr>
              <w:pStyle w:val="Compact"/>
            </w:pPr>
            <w:r>
              <w:t xml:space="preserve">Ações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“Alertas”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os alertas do usuário com ticker (classe Ativo), descrição da condicao e do valorReferencia, estado, criadoEm e disparadoEm (classe Alerta), além do fechamento e da data da última cotação do ativo (classe Cotacao), destacando o estado Ativo em verde e o estado Disparado em laranja. (sistema)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O ator seleciona na tabela o alerta já disparado e aciona a opção</w:t>
            </w:r>
            <w:r>
              <w:t xml:space="preserve"> </w:t>
            </w:r>
            <w:r>
              <w:t xml:space="preserve">“Arquivar”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valida a transição conforme a Regra de Negócio RN021. (sistema) (4a) (4b)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altera o estado do alerta para Arquivado e grava a alteração (classe Alerta). (sistema) (atributo) (5a)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atualiza a listagem e informa</w:t>
            </w:r>
            <w:r>
              <w:t xml:space="preserve"> </w:t>
            </w:r>
            <w:r>
              <w:t xml:space="preserve">“Alerta arquivado.”</w:t>
            </w:r>
            <w:r>
              <w:t xml:space="preserve"> </w:t>
            </w:r>
            <w:r>
              <w:t xml:space="preserve">(sistema)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RN021</w:t>
      </w:r>
      <w:r>
        <w:t xml:space="preserve"> </w:t>
      </w:r>
      <w:r>
        <w:t xml:space="preserve">— Somente alerta já disparado pode ser arquivado: a transição para Arquivado é aceita apenas a partir do estado Disparado, conforme o ciclo de vida Ativo → Disparado → Arquivado da classe Alerta.</w:t>
      </w:r>
    </w:p>
    <w:p>
      <w:pPr>
        <w:pStyle w:val="FirstParagraph"/>
      </w:pPr>
      <w:r>
        <w:rPr>
          <w:b/>
          <w:bCs/>
        </w:rPr>
        <w:t xml:space="preserve">Fluxo alternativo 1</w:t>
      </w:r>
    </w:p>
    <w:p>
      <w:pPr>
        <w:pStyle w:val="Compact"/>
        <w:numPr>
          <w:ilvl w:val="0"/>
          <w:numId w:val="1102"/>
        </w:numPr>
      </w:pPr>
      <w:r>
        <w:t xml:space="preserve">A qualquer momento o usuário seleciona o alerta e aciona</w:t>
      </w:r>
      <w:r>
        <w:t xml:space="preserve"> </w:t>
      </w:r>
      <w:r>
        <w:t xml:space="preserve">“Remover”</w:t>
      </w:r>
      <w:r>
        <w:t xml:space="preserve">: o sistema solicita a confirmação</w:t>
      </w:r>
      <w:r>
        <w:t xml:space="preserve"> </w:t>
      </w:r>
      <w:r>
        <w:t xml:space="preserve">“Remover definitivamente o alerta selecionado?”</w:t>
      </w:r>
      <w:r>
        <w:t xml:space="preserve"> </w:t>
      </w:r>
      <w:r>
        <w:t xml:space="preserve">e, confirmada, exclui o alerta em lugar de arquivá-lo, encerrando este caso de uso.</w:t>
      </w:r>
    </w:p>
    <w:p>
      <w:pPr>
        <w:pStyle w:val="FirstParagraph"/>
      </w:pPr>
      <w:r>
        <w:rPr>
          <w:b/>
          <w:bCs/>
        </w:rPr>
        <w:t xml:space="preserve">Fluxo de exceção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4a</w:t>
      </w:r>
      <w:r>
        <w:t xml:space="preserve"> </w:t>
      </w:r>
      <w:r>
        <w:t xml:space="preserve">- Caso o alerta não seja localizado, o sistema exibe</w:t>
      </w:r>
      <w:r>
        <w:t xml:space="preserve"> </w:t>
      </w:r>
      <w:r>
        <w:t xml:space="preserve">“Alerta não encontrado.”</w:t>
      </w:r>
      <w:r>
        <w:t xml:space="preserve"> </w:t>
      </w:r>
      <w:r>
        <w:t xml:space="preserve">em vermelho na área de mensagens e retorna ao passo 2.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4b</w:t>
      </w:r>
      <w:r>
        <w:t xml:space="preserve"> </w:t>
      </w:r>
      <w:r>
        <w:t xml:space="preserve">- Caso o alerta esteja no estado Ativo ou Arquivado, o sistema recusa a transição e exibe</w:t>
      </w:r>
      <w:r>
        <w:t xml:space="preserve"> </w:t>
      </w:r>
      <w:r>
        <w:t xml:space="preserve">“Somente alertas já disparados podem ser arquivados (estado atual: ESTADO).”</w:t>
      </w:r>
      <w:r>
        <w:t xml:space="preserve"> </w:t>
      </w:r>
      <w:r>
        <w:t xml:space="preserve">em vermelho, retornando ao passo 2.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5a</w:t>
      </w:r>
      <w:r>
        <w:t xml:space="preserve"> </w:t>
      </w:r>
      <w:r>
        <w:t xml:space="preserve">- Caso a gravação do alerta arquivado falhe, o sistema exibe a mensagem devolvida pelo banco de dados e retorna ao passo 2.</w:t>
      </w:r>
    </w:p>
    <w:bookmarkEnd w:id="76"/>
    <w:bookmarkStart w:id="86" w:name="diagrama-de-classes"/>
    <w:p>
      <w:pPr>
        <w:pStyle w:val="Heading3"/>
      </w:pPr>
      <w:r>
        <w:t xml:space="preserve">Diagrama de Classes</w:t>
      </w:r>
    </w:p>
    <w:p>
      <w:pPr>
        <w:pStyle w:val="FirstParagraph"/>
      </w:pPr>
      <w:r>
        <w:t xml:space="preserve">O sistema é organizado em camadas: as telas (Qt Widgets) conversam com serviços,</w:t>
      </w:r>
      <w:r>
        <w:t xml:space="preserve"> </w:t>
      </w:r>
      <w:r>
        <w:t xml:space="preserve">que concentram as regras de negócio; os serviços usam repositórios, que isolam todo</w:t>
      </w:r>
      <w:r>
        <w:t xml:space="preserve"> </w:t>
      </w:r>
      <w:r>
        <w:t xml:space="preserve">o acesso SQL; e os repositórios operam sobre a conexão única mantida pela classe</w:t>
      </w:r>
      <w:r>
        <w:t xml:space="preserve"> </w:t>
      </w:r>
      <w:r>
        <w:t xml:space="preserve">BancoDeDados. As classes de domínio circulam entre as camadas como objetos de</w:t>
      </w:r>
      <w:r>
        <w:t xml:space="preserve"> </w:t>
      </w:r>
      <w:r>
        <w:t xml:space="preserve">valor. A Figura 15 apresenta o domínio, a</w:t>
      </w:r>
      <w:r>
        <w:t xml:space="preserve"> </w:t>
      </w:r>
      <w:r>
        <w:t xml:space="preserve">Figura 16 o núcleo de análise e a Figura 17 a</w:t>
      </w:r>
      <w:r>
        <w:t xml:space="preserve"> </w:t>
      </w:r>
      <w:r>
        <w:t xml:space="preserve">visão em camadas.</w:t>
      </w:r>
    </w:p>
    <w:p>
      <w:pPr>
        <w:pStyle w:val="BodyText"/>
      </w:pPr>
      <w:r>
        <w:t xml:space="preserve">No domínio,</w:t>
      </w:r>
      <w:r>
        <w:t xml:space="preserve"> </w:t>
      </w:r>
      <w:r>
        <w:rPr>
          <w:b/>
          <w:bCs/>
        </w:rPr>
        <w:t xml:space="preserve">Ativo</w:t>
      </w:r>
      <w:r>
        <w:t xml:space="preserve"> </w:t>
      </w:r>
      <w:r>
        <w:t xml:space="preserve">é uma classe abstrata especializada por herança em</w:t>
      </w:r>
      <w:r>
        <w:t xml:space="preserve"> </w:t>
      </w:r>
      <w:r>
        <w:rPr>
          <w:b/>
          <w:bCs/>
        </w:rPr>
        <w:t xml:space="preserve">Acao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FundoImobiliario</w:t>
      </w:r>
      <w:r>
        <w:t xml:space="preserve">, que implementam polimorficamente os métodos</w:t>
      </w:r>
      <w:r>
        <w:t xml:space="preserve"> </w:t>
      </w:r>
      <w:r>
        <w:rPr>
          <w:rStyle w:val="VerbatimChar"/>
        </w:rPr>
        <w:t xml:space="preserve">tipo()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indiceValor()</w:t>
      </w:r>
      <w:r>
        <w:t xml:space="preserve"> </w:t>
      </w:r>
      <w:r>
        <w:t xml:space="preserve">— é o mecanismo que permite às telas e regras tratarem qualquer</w:t>
      </w:r>
      <w:r>
        <w:t xml:space="preserve"> </w:t>
      </w:r>
      <w:r>
        <w:t xml:space="preserve">ativo de forma uniforme.</w:t>
      </w:r>
    </w:p>
    <w:p>
      <w:pPr>
        <w:pStyle w:val="CaptionedFigure"/>
      </w:pPr>
      <w:r>
        <w:drawing>
          <wp:inline>
            <wp:extent cx="5334000" cy="3373788"/>
            <wp:effectExtent b="0" l="0" r="0" t="0"/>
            <wp:docPr descr="Figura 15. Diagrama de classes do domínio do sistema." title="" id="78" name="Picture"/>
            <a:graphic>
              <a:graphicData uri="http://schemas.openxmlformats.org/drawingml/2006/picture">
                <pic:pic>
                  <pic:nvPicPr>
                    <pic:cNvPr descr="figuras/cls-dominio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15. Diagrama de classes do domínio do sistema.</w:t>
      </w:r>
    </w:p>
    <w:p>
      <w:pPr>
        <w:pStyle w:val="BodyText"/>
      </w:pPr>
      <w:r>
        <w:t xml:space="preserve">O núcleo de análise aplica o padrão de projeto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(GAMMA et al., 2000): a</w:t>
      </w:r>
      <w:r>
        <w:t xml:space="preserve"> </w:t>
      </w:r>
      <w:r>
        <w:t xml:space="preserve">interface</w:t>
      </w:r>
      <w:r>
        <w:t xml:space="preserve"> </w:t>
      </w:r>
      <w:r>
        <w:rPr>
          <w:b/>
          <w:bCs/>
        </w:rPr>
        <w:t xml:space="preserve">RegraAnalise</w:t>
      </w:r>
      <w:r>
        <w:t xml:space="preserve"> </w:t>
      </w:r>
      <w:r>
        <w:t xml:space="preserve">define o contrato</w:t>
      </w:r>
      <w:r>
        <w:t xml:space="preserve"> </w:t>
      </w:r>
      <w:r>
        <w:rPr>
          <w:rStyle w:val="VerbatimChar"/>
        </w:rPr>
        <w:t xml:space="preserve">avaliar()</w:t>
      </w:r>
      <w:r>
        <w:t xml:space="preserve">, implementado por quatro</w:t>
      </w:r>
      <w:r>
        <w:t xml:space="preserve"> </w:t>
      </w:r>
      <w:r>
        <w:t xml:space="preserve">regras concretas (cruzamento de médias móveis, índice de força relativa, dividend</w:t>
      </w:r>
      <w:r>
        <w:t xml:space="preserve"> </w:t>
      </w:r>
      <w:r>
        <w:t xml:space="preserve">yield e preço sobre lucro), e o</w:t>
      </w:r>
      <w:r>
        <w:t xml:space="preserve"> </w:t>
      </w:r>
      <w:r>
        <w:rPr>
          <w:b/>
          <w:bCs/>
        </w:rPr>
        <w:t xml:space="preserve">MotorAnalise</w:t>
      </w:r>
      <w:r>
        <w:t xml:space="preserve"> </w:t>
      </w:r>
      <w:r>
        <w:t xml:space="preserve">compõe as regras ativas e</w:t>
      </w:r>
      <w:r>
        <w:t xml:space="preserve"> </w:t>
      </w:r>
      <w:r>
        <w:t xml:space="preserve">consolida seus votos em uma recomendação com pontuação entre −1 e +1 [RN015]. Uma</w:t>
      </w:r>
      <w:r>
        <w:t xml:space="preserve"> </w:t>
      </w:r>
      <w:r>
        <w:t xml:space="preserve">regra sem dados suficientes se abstém [RN019], e a decisão final aplica o limiar de</w:t>
      </w:r>
      <w:r>
        <w:t xml:space="preserve"> </w:t>
      </w:r>
      <w:r>
        <w:t xml:space="preserve">±0,25 [RN016]. Novas regras entram no sistema implementando a interface, sem</w:t>
      </w:r>
      <w:r>
        <w:t xml:space="preserve"> </w:t>
      </w:r>
      <w:r>
        <w:t xml:space="preserve">alterar o motor.</w:t>
      </w:r>
    </w:p>
    <w:p>
      <w:pPr>
        <w:pStyle w:val="CaptionedFigure"/>
      </w:pPr>
      <w:r>
        <w:drawing>
          <wp:inline>
            <wp:extent cx="5334000" cy="2715490"/>
            <wp:effectExtent b="0" l="0" r="0" t="0"/>
            <wp:docPr descr="Figura 16. Diagrama de classes do núcleo de análise, com o padrão Strategy." title="" id="81" name="Picture"/>
            <a:graphic>
              <a:graphicData uri="http://schemas.openxmlformats.org/drawingml/2006/picture">
                <pic:pic>
                  <pic:nvPicPr>
                    <pic:cNvPr descr="figuras/cls-analis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16. Diagrama de classes do núcleo de análise, com o padrão Strategy.</w:t>
      </w:r>
    </w:p>
    <w:p>
      <w:pPr>
        <w:pStyle w:val="BodyText"/>
      </w:pPr>
      <w:r>
        <w:t xml:space="preserve">Na arquitetura em camadas destacam-se ainda três padrões: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— o</w:t>
      </w:r>
      <w:r>
        <w:t xml:space="preserve"> </w:t>
      </w:r>
      <w:r>
        <w:t xml:space="preserve">ServicoAlerta notifica os observadores registrados (a JanelaPrincipal implementa a</w:t>
      </w:r>
      <w:r>
        <w:t xml:space="preserve"> </w:t>
      </w:r>
      <w:r>
        <w:t xml:space="preserve">interface ObservadorAlerta) quando um alerta dispara [RF018];</w:t>
      </w:r>
      <w:r>
        <w:t xml:space="preserve"> </w:t>
      </w:r>
      <w:r>
        <w:rPr>
          <w:b/>
          <w:bCs/>
        </w:rPr>
        <w:t xml:space="preserve">Repository</w:t>
      </w:r>
      <w:r>
        <w:t xml:space="preserve"> </w:t>
      </w:r>
      <w:r>
        <w:t xml:space="preserve">— um</w:t>
      </w:r>
      <w:r>
        <w:t xml:space="preserve"> </w:t>
      </w:r>
      <w:r>
        <w:t xml:space="preserve">repositório por agregado isola o SQL do restante do sistema; e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— a</w:t>
      </w:r>
      <w:r>
        <w:t xml:space="preserve"> </w:t>
      </w:r>
      <w:r>
        <w:t xml:space="preserve">classe BancoDeDados garante uma única conexão com o arquivo SQLite.</w:t>
      </w:r>
    </w:p>
    <w:p>
      <w:pPr>
        <w:pStyle w:val="CaptionedFigure"/>
      </w:pPr>
      <w:r>
        <w:drawing>
          <wp:inline>
            <wp:extent cx="5334000" cy="2267622"/>
            <wp:effectExtent b="0" l="0" r="0" t="0"/>
            <wp:docPr descr="Figura 17. Diagrama de classes da arquitetura em camadas." title="" id="84" name="Picture"/>
            <a:graphic>
              <a:graphicData uri="http://schemas.openxmlformats.org/drawingml/2006/picture">
                <pic:pic>
                  <pic:nvPicPr>
                    <pic:cNvPr descr="figuras/cls-arquitetura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17. Diagrama de classes da arquitetura em camadas.</w:t>
      </w:r>
    </w:p>
    <w:bookmarkEnd w:id="86"/>
    <w:bookmarkStart w:id="87" w:name="dicionário-de-informações"/>
    <w:p>
      <w:pPr>
        <w:pStyle w:val="Heading3"/>
      </w:pPr>
      <w:r>
        <w:t xml:space="preserve">Dicionário de informações</w:t>
      </w:r>
    </w:p>
    <w:p>
      <w:pPr>
        <w:pStyle w:val="FirstParagraph"/>
      </w:pPr>
      <w:r>
        <w:t xml:space="preserve">O Dicionário de Informações é a listagem organizada e rigorosa de todos os elementos de</w:t>
      </w:r>
      <w:r>
        <w:t xml:space="preserve"> </w:t>
      </w:r>
      <w:r>
        <w:t xml:space="preserve">dados pertinentes ao sistema, de modo que usuário e desenvolvedor conheçam com precisão o</w:t>
      </w:r>
      <w:r>
        <w:t xml:space="preserve"> </w:t>
      </w:r>
      <w:r>
        <w:t xml:space="preserve">significado, o tamanho, o tipo, o formato e o domínio de cada atributo das classes</w:t>
      </w:r>
      <w:r>
        <w:t xml:space="preserve"> </w:t>
      </w:r>
      <w:r>
        <w:t xml:space="preserve">modeladas. Ele constitui, portanto, o conjunto de metadados do Analisador B3: enquanto o</w:t>
      </w:r>
      <w:r>
        <w:t xml:space="preserve"> </w:t>
      </w:r>
      <w:r>
        <w:t xml:space="preserve">Diagrama de Classes mostra a estrutura e os relacionamentos, o Dicionário de Informações</w:t>
      </w:r>
      <w:r>
        <w:t xml:space="preserve"> </w:t>
      </w:r>
      <w:r>
        <w:t xml:space="preserve">detalha o conteúdo admissível de cada atributo, servindo de contrato entre a análise, o</w:t>
      </w:r>
      <w:r>
        <w:t xml:space="preserve"> </w:t>
      </w:r>
      <w:r>
        <w:t xml:space="preserve">projeto do banco de dados e a implementação em C++.</w:t>
      </w:r>
    </w:p>
    <w:p>
      <w:pPr>
        <w:pStyle w:val="BodyText"/>
      </w:pPr>
      <w:r>
        <w:t xml:space="preserve">Os quadros desta seção descrevem as classes das camadas de</w:t>
      </w:r>
      <w:r>
        <w:t xml:space="preserve"> </w:t>
      </w:r>
      <w:r>
        <w:rPr>
          <w:b/>
          <w:bCs/>
        </w:rPr>
        <w:t xml:space="preserve">domínio</w:t>
      </w:r>
      <w:r>
        <w:t xml:space="preserve">, de</w:t>
      </w:r>
      <w:r>
        <w:t xml:space="preserve"> </w:t>
      </w:r>
      <w:r>
        <w:rPr>
          <w:b/>
          <w:bCs/>
        </w:rPr>
        <w:t xml:space="preserve">análise</w:t>
      </w:r>
      <w:r>
        <w:t xml:space="preserve"> </w:t>
      </w:r>
      <w:r>
        <w:t xml:space="preserve">e de</w:t>
      </w:r>
      <w:r>
        <w:t xml:space="preserve"> </w:t>
      </w:r>
      <w:r>
        <w:rPr>
          <w:b/>
          <w:bCs/>
        </w:rPr>
        <w:t xml:space="preserve">persistência</w:t>
      </w:r>
      <w:r>
        <w:t xml:space="preserve">, exatamente como foram implementadas no código-fonte (diretórios</w:t>
      </w:r>
      <w:r>
        <w:t xml:space="preserve"> </w:t>
      </w:r>
      <w:r>
        <w:rPr>
          <w:rStyle w:val="VerbatimChar"/>
        </w:rPr>
        <w:t xml:space="preserve">src/dominio/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src/analise/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src/persistencia/</w:t>
      </w:r>
      <w:r>
        <w:t xml:space="preserve">). Os nomes dos atributos são os nomes</w:t>
      </w:r>
      <w:r>
        <w:t xml:space="preserve"> </w:t>
      </w:r>
      <w:r>
        <w:t xml:space="preserve">reais dos membros das classes, com o prefixo</w:t>
      </w:r>
      <w:r>
        <w:t xml:space="preserve"> </w:t>
      </w:r>
      <w:r>
        <w:rPr>
          <w:rStyle w:val="VerbatimChar"/>
        </w:rPr>
        <w:t xml:space="preserve">m_</w:t>
      </w:r>
      <w:r>
        <w:t xml:space="preserve"> </w:t>
      </w:r>
      <w:r>
        <w:t xml:space="preserve">adotado como convenção do projeto para</w:t>
      </w:r>
      <w:r>
        <w:t xml:space="preserve"> </w:t>
      </w:r>
      <w:r>
        <w:t xml:space="preserve">atributos de instância; constantes de classe aparecem em maiúsculas, sem prefixo.</w:t>
      </w:r>
    </w:p>
    <w:p>
      <w:pPr>
        <w:pStyle w:val="BodyText"/>
      </w:pPr>
      <w:r>
        <w:t xml:space="preserve">Convenções adotadas nas colunas dos quadros, conforme a notação apresentada em aula: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Tamanho</w:t>
      </w:r>
      <w:r>
        <w:t xml:space="preserve"> </w:t>
      </w:r>
      <w:r>
        <w:t xml:space="preserve">— número de bytes ocupados pelo tipo, no caso dos tipos numéricos e lógicos,</w:t>
      </w:r>
      <w:r>
        <w:t xml:space="preserve"> </w:t>
      </w:r>
      <w:r>
        <w:t xml:space="preserve">ou o limite máximo de caracteres adotado, no caso dos tipos textuais e de data.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Formato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representa dígito numérico,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caractere alfanumérico 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caractere</w:t>
      </w:r>
      <w:r>
        <w:t xml:space="preserve"> </w:t>
      </w:r>
      <w:r>
        <w:t xml:space="preserve">alfabético; as iterações seguem a notação</w:t>
      </w:r>
      <w:r>
        <w:t xml:space="preserve"> </w:t>
      </w:r>
      <w:r>
        <w:rPr>
          <w:rStyle w:val="VerbatimChar"/>
        </w:rPr>
        <w:t xml:space="preserve">{X}60</w:t>
      </w:r>
      <w:r>
        <w:t xml:space="preserve"> </w:t>
      </w:r>
      <w:r>
        <w:t xml:space="preserve">(no máximo 60),</w:t>
      </w:r>
      <w:r>
        <w:t xml:space="preserve"> </w:t>
      </w:r>
      <w:r>
        <w:rPr>
          <w:rStyle w:val="VerbatimChar"/>
        </w:rPr>
        <w:t xml:space="preserve">1{X}60</w:t>
      </w:r>
      <w:r>
        <w:t xml:space="preserve"> </w:t>
      </w:r>
      <w:r>
        <w:t xml:space="preserve">(de 1 a 60) e</w:t>
      </w:r>
      <w:r>
        <w:t xml:space="preserve"> </w:t>
      </w:r>
      <w:r>
        <w:rPr>
          <w:rStyle w:val="VerbatimChar"/>
        </w:rPr>
        <w:t xml:space="preserve">1{9}</w:t>
      </w:r>
      <w:r>
        <w:t xml:space="preserve"> </w:t>
      </w:r>
      <w:r>
        <w:t xml:space="preserve">(mínimo de um dígito, sem máximo); datas usam</w:t>
      </w:r>
      <w:r>
        <w:t xml:space="preserve"> </w:t>
      </w:r>
      <w:r>
        <w:rPr>
          <w:rStyle w:val="VerbatimChar"/>
        </w:rPr>
        <w:t xml:space="preserve">dd/mm/aaaa</w:t>
      </w:r>
      <w:r>
        <w:t xml:space="preserve"> </w:t>
      </w:r>
      <w:r>
        <w:t xml:space="preserve">e as seleções são</w:t>
      </w:r>
      <w:r>
        <w:t xml:space="preserve"> </w:t>
      </w:r>
      <w:r>
        <w:t xml:space="preserve">representadas entre colchetes, como</w:t>
      </w:r>
      <w:r>
        <w:t xml:space="preserve"> </w:t>
      </w:r>
      <w:r>
        <w:rPr>
          <w:rStyle w:val="VerbatimChar"/>
        </w:rPr>
        <w:t xml:space="preserve">[Sim | Não]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Domínio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Contínuo</w:t>
      </w:r>
      <w:r>
        <w:t xml:space="preserve"> </w:t>
      </w:r>
      <w:r>
        <w:t xml:space="preserve">quando o atributo admite qualquer valor de um intervalo, e</w:t>
      </w:r>
      <w:r>
        <w:t xml:space="preserve"> </w:t>
      </w:r>
      <w:r>
        <w:rPr>
          <w:i/>
          <w:iCs/>
        </w:rPr>
        <w:t xml:space="preserve">Discreto</w:t>
      </w:r>
      <w:r>
        <w:t xml:space="preserve"> </w:t>
      </w:r>
      <w:r>
        <w:t xml:space="preserve">quando admite apenas valores determinados, caso em que são listados os valores</w:t>
      </w:r>
      <w:r>
        <w:t xml:space="preserve"> </w:t>
      </w:r>
      <w:r>
        <w:t xml:space="preserve">e os respectivos significados.</w:t>
      </w:r>
    </w:p>
    <w:p>
      <w:pPr>
        <w:pStyle w:val="Compact"/>
        <w:numPr>
          <w:ilvl w:val="0"/>
          <w:numId w:val="1104"/>
        </w:numPr>
      </w:pPr>
      <w:r>
        <w:t xml:space="preserve">Atributos que referenciam outras classes do sistema (agregações, composições e</w:t>
      </w:r>
      <w:r>
        <w:t xml:space="preserve"> </w:t>
      </w:r>
      <w:r>
        <w:t xml:space="preserve">estratégias) são declarados com tipo</w:t>
      </w:r>
      <w:r>
        <w:t xml:space="preserve"> </w:t>
      </w:r>
      <w:r>
        <w:rPr>
          <w:b/>
          <w:bCs/>
        </w:rPr>
        <w:t xml:space="preserve">Objeto (Classe)</w:t>
      </w:r>
      <w:r>
        <w:t xml:space="preserve"> </w:t>
      </w:r>
      <w:r>
        <w:t xml:space="preserve">e domínio</w:t>
      </w:r>
      <w:r>
        <w:t xml:space="preserve"> </w:t>
      </w:r>
      <w:r>
        <w:rPr>
          <w:b/>
          <w:bCs/>
        </w:rPr>
        <w:t xml:space="preserve">Discreto</w:t>
      </w:r>
      <w:r>
        <w:t xml:space="preserve">, limitado</w:t>
      </w:r>
      <w:r>
        <w:t xml:space="preserve"> </w:t>
      </w:r>
      <w:r>
        <w:t xml:space="preserve">às instâncias válidas da classe referenciada.</w:t>
      </w:r>
    </w:p>
    <w:p>
      <w:pPr>
        <w:pStyle w:val="FirstParagraph"/>
      </w:pPr>
      <w:r>
        <w:t xml:space="preserve">Em conformidade com a regra de herança aplicável ao Dicionário de Informações, as classes</w:t>
      </w:r>
      <w:r>
        <w:t xml:space="preserve"> </w:t>
      </w:r>
      <w:r>
        <w:t xml:space="preserve">especializadas</w:t>
      </w:r>
      <w:r>
        <w:t xml:space="preserve"> </w:t>
      </w:r>
      <w:r>
        <w:rPr>
          <w:rStyle w:val="VerbatimChar"/>
        </w:rPr>
        <w:t xml:space="preserve">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FundoImobiliario</w:t>
      </w:r>
      <w:r>
        <w:t xml:space="preserve"> </w:t>
      </w:r>
      <w:r>
        <w:t xml:space="preserve">repetem a descrição dos atributos herdados da</w:t>
      </w:r>
      <w:r>
        <w:t xml:space="preserve"> </w:t>
      </w:r>
      <w:r>
        <w:t xml:space="preserve">superclasse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, acrescentando os seus atributos próprios. O quadro da classe abstrata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é apresentado apenas a título de documentação da raiz da hierarquia, uma vez que</w:t>
      </w:r>
      <w:r>
        <w:t xml:space="preserve"> </w:t>
      </w:r>
      <w:r>
        <w:t xml:space="preserve">essa classe não é instanciada diretamente pelo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19. Dicionário de informações da classe Usuario.</w:t>
      </w:r>
    </w:p>
    <w:p>
      <w:pPr>
        <w:pStyle w:val="BodyText"/>
      </w:pPr>
      <w:r>
        <w:rPr>
          <w:i/>
          <w:iCs/>
        </w:rPr>
        <w:t xml:space="preserve">Usuario: identifica quem acessa o sistema, define o seu perfil de acesso e é o proprietário das carteiras e dos alertas.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usuário,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Contínuo: 1 a 9.223.372.036.854.775.807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m_nome</w:t>
            </w:r>
          </w:p>
        </w:tc>
        <w:tc>
          <w:tcPr/>
          <w:p>
            <w:pPr>
              <w:pStyle w:val="Compact"/>
            </w:pPr>
            <w:r>
              <w:t xml:space="preserve">Nome completo do usuário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1{X}60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m_email</w:t>
            </w:r>
          </w:p>
        </w:tc>
        <w:tc>
          <w:tcPr/>
          <w:p>
            <w:pPr>
              <w:pStyle w:val="Compact"/>
            </w:pPr>
            <w:r>
              <w:t xml:space="preserve">Endereço de correio eletrônico, chave natural usada no login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1{X}80</w:t>
            </w:r>
          </w:p>
        </w:tc>
        <w:tc>
          <w:tcPr/>
          <w:p>
            <w:pPr>
              <w:pStyle w:val="Compact"/>
            </w:pPr>
            <w:r>
              <w:t xml:space="preserve">Contínuo, no padrão</w:t>
            </w:r>
            <w:r>
              <w:t xml:space="preserve"> </w:t>
            </w:r>
            <w:r>
              <w:rPr>
                <w:rStyle w:val="VerbatimChar"/>
              </w:rPr>
              <w:t xml:space="preserve">usuario@dominio.ext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m_senhaHash</w:t>
            </w:r>
          </w:p>
        </w:tc>
        <w:tc>
          <w:tcPr/>
          <w:p>
            <w:pPr>
              <w:pStyle w:val="Compact"/>
            </w:pPr>
            <w:r>
              <w:t xml:space="preserve">Resumo criptográfico SHA-256 do sal concatenado à senha; a senha em texto puro nunca é armazenada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{X}64</w:t>
            </w:r>
          </w:p>
        </w:tc>
        <w:tc>
          <w:tcPr/>
          <w:p>
            <w:pPr>
              <w:pStyle w:val="Compact"/>
            </w:pPr>
            <w:r>
              <w:t xml:space="preserve">Contínuo: dígitos hexadecimais de 0 a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m_papel</w:t>
            </w:r>
          </w:p>
        </w:tc>
        <w:tc>
          <w:tcPr/>
          <w:p>
            <w:pPr>
              <w:pStyle w:val="Compact"/>
            </w:pPr>
            <w:r>
              <w:t xml:space="preserve">Perfil de acesso do usuário no sistema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(PapelUsuario)</w:t>
            </w:r>
          </w:p>
        </w:tc>
        <w:tc>
          <w:tcPr/>
          <w:p>
            <w:pPr>
              <w:pStyle w:val="Compact"/>
            </w:pPr>
            <w:r>
              <w:t xml:space="preserve">{A}13</w:t>
            </w:r>
          </w:p>
        </w:tc>
        <w:tc>
          <w:tcPr/>
          <w:p>
            <w:pPr>
              <w:pStyle w:val="Compact"/>
            </w:pPr>
            <w:r>
              <w:t xml:space="preserve">Discreto: Investidor = consulta análises, mantém carteira e alertas; Administrador = também mantém ativos, importa cotações, configura regras e gerencia usuários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20. Dicionário de informações da classe Ativo (abstrata).</w:t>
      </w:r>
    </w:p>
    <w:p>
      <w:pPr>
        <w:pStyle w:val="BodyText"/>
      </w:pPr>
      <w:r>
        <w:rPr>
          <w:i/>
          <w:iCs/>
        </w:rPr>
        <w:t xml:space="preserve">Ativo: raiz abstrata da hierarquia de ativos negociados na B3; concentra os dados de identificação comuns a ações e a fundos imobiliários.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ativo,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m_ticker</w:t>
            </w:r>
          </w:p>
        </w:tc>
        <w:tc>
          <w:tcPr/>
          <w:p>
            <w:pPr>
              <w:pStyle w:val="Compact"/>
            </w:pPr>
            <w:r>
              <w:t xml:space="preserve">Código de negociação do ativo na bolsa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4{X}6</w:t>
            </w:r>
          </w:p>
        </w:tc>
        <w:tc>
          <w:tcPr/>
          <w:p>
            <w:pPr>
              <w:pStyle w:val="Compact"/>
            </w:pPr>
            <w:r>
              <w:t xml:space="preserve">Contínuo: de 4 a 6 caracteres alfanuméricos, único no sistema (RN005)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m_nomeEmpresa</w:t>
            </w:r>
          </w:p>
        </w:tc>
        <w:tc>
          <w:tcPr/>
          <w:p>
            <w:pPr>
              <w:pStyle w:val="Compact"/>
            </w:pPr>
            <w:r>
              <w:t xml:space="preserve">Razão social ou nome de pregão do emissor do ativo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1{X}80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m_setor</w:t>
            </w:r>
          </w:p>
        </w:tc>
        <w:tc>
          <w:tcPr/>
          <w:p>
            <w:pPr>
              <w:pStyle w:val="Compact"/>
            </w:pPr>
            <w:r>
              <w:t xml:space="preserve">Setor econômico de atuação do emissor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{X}40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21. Dicionário de informações da classe Acao.</w:t>
      </w:r>
    </w:p>
    <w:p>
      <w:pPr>
        <w:pStyle w:val="BodyText"/>
      </w:pPr>
      <w:r>
        <w:rPr>
          <w:i/>
          <w:iCs/>
        </w:rPr>
        <w:t xml:space="preserve">Acao: ação negociada na B3; especializa Ativo acrescentando os fundamentos Preço/Lucro, Dividend Yield e Valor de Mercado.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ativo, herdado de Ativo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m_ticker</w:t>
            </w:r>
          </w:p>
        </w:tc>
        <w:tc>
          <w:tcPr/>
          <w:p>
            <w:pPr>
              <w:pStyle w:val="Compact"/>
            </w:pPr>
            <w:r>
              <w:t xml:space="preserve">Código de negociação do ativo na bolsa, herdado de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4{X}6</w:t>
            </w:r>
          </w:p>
        </w:tc>
        <w:tc>
          <w:tcPr/>
          <w:p>
            <w:pPr>
              <w:pStyle w:val="Compact"/>
            </w:pPr>
            <w:r>
              <w:t xml:space="preserve">Contínuo: de 4 a 6 caracteres alfanuméricos, único no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m_nomeEmpresa</w:t>
            </w:r>
          </w:p>
        </w:tc>
        <w:tc>
          <w:tcPr/>
          <w:p>
            <w:pPr>
              <w:pStyle w:val="Compact"/>
            </w:pPr>
            <w:r>
              <w:t xml:space="preserve">Razão social da companhia emissora, herdado de Ativo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1{X}80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m_setor</w:t>
            </w:r>
          </w:p>
        </w:tc>
        <w:tc>
          <w:tcPr/>
          <w:p>
            <w:pPr>
              <w:pStyle w:val="Compact"/>
            </w:pPr>
            <w:r>
              <w:t xml:space="preserve">Setor econômico de atuação, herdado de Ativo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{X}40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m_precoLucro</w:t>
            </w:r>
          </w:p>
        </w:tc>
        <w:tc>
          <w:tcPr/>
          <w:p>
            <w:pPr>
              <w:pStyle w:val="Compact"/>
            </w:pPr>
            <w:r>
              <w:t xml:space="preserve">Índice Preço/Lucro: cotação dividida pelo lucro por ação; valores menores indicam ação relativamente mais barata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0,00 a 9.999,99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m_dividendYield</w:t>
            </w:r>
          </w:p>
        </w:tc>
        <w:tc>
          <w:tcPr/>
          <w:p>
            <w:pPr>
              <w:pStyle w:val="Compact"/>
            </w:pPr>
            <w:r>
              <w:t xml:space="preserve">Percentual de proventos distribuídos nos últimos doze meses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m_valorMercado</w:t>
            </w:r>
          </w:p>
        </w:tc>
        <w:tc>
          <w:tcPr/>
          <w:p>
            <w:pPr>
              <w:pStyle w:val="Compact"/>
            </w:pPr>
            <w:r>
              <w:t xml:space="preserve">Valor de mercado da companhia,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{9}15,99</w:t>
            </w:r>
          </w:p>
        </w:tc>
        <w:tc>
          <w:tcPr/>
          <w:p>
            <w:pPr>
              <w:pStyle w:val="Compact"/>
            </w:pPr>
            <w:r>
              <w:t xml:space="preserve">Contínuo: R$ 0,00 a R$ 999.999.999.999.999,99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PRECO_LUCRO_REFERENCIA</w:t>
            </w:r>
          </w:p>
        </w:tc>
        <w:tc>
          <w:tcPr/>
          <w:p>
            <w:pPr>
              <w:pStyle w:val="Compact"/>
            </w:pPr>
            <w:r>
              <w:t xml:space="preserve">Constante de classe: índice Preço/Lucro de referência (10,0) acima do qual a pontuação fundamentalista é reduzida à metade no cálculo de indiceValor()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valor fixo 10,00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DIVIDEND_YIELD_MAXIMO</w:t>
            </w:r>
          </w:p>
        </w:tc>
        <w:tc>
          <w:tcPr/>
          <w:p>
            <w:pPr>
              <w:pStyle w:val="Compact"/>
            </w:pPr>
            <w:r>
              <w:t xml:space="preserve">Constante de classe: Dividend Yield (8,0%) que já garante pontuação máxima no critério de proventos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valor fixo 8,00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22. Dicionário de informações da classe FundoImobiliario.</w:t>
      </w:r>
    </w:p>
    <w:p>
      <w:pPr>
        <w:pStyle w:val="BodyText"/>
      </w:pPr>
      <w:r>
        <w:rPr>
          <w:i/>
          <w:iCs/>
        </w:rPr>
        <w:t xml:space="preserve">FundoImobiliario: fundo de investimento imobiliário negociado na B3; especializa Ativo acrescentando Dividend Yield, Valor Patrimonial por Cota e segmento de atuação.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ativo, herdado de Ativo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m_ticker</w:t>
            </w:r>
          </w:p>
        </w:tc>
        <w:tc>
          <w:tcPr/>
          <w:p>
            <w:pPr>
              <w:pStyle w:val="Compact"/>
            </w:pPr>
            <w:r>
              <w:t xml:space="preserve">Código de negociação do fundo na bolsa, herdado de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4{X}6</w:t>
            </w:r>
          </w:p>
        </w:tc>
        <w:tc>
          <w:tcPr/>
          <w:p>
            <w:pPr>
              <w:pStyle w:val="Compact"/>
            </w:pPr>
            <w:r>
              <w:t xml:space="preserve">Contínuo: de 4 a 6 caracteres alfanuméricos, único no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m_nomeEmpresa</w:t>
            </w:r>
          </w:p>
        </w:tc>
        <w:tc>
          <w:tcPr/>
          <w:p>
            <w:pPr>
              <w:pStyle w:val="Compact"/>
            </w:pPr>
            <w:r>
              <w:t xml:space="preserve">Nome do fundo, herdado de Ativo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1{X}80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m_setor</w:t>
            </w:r>
          </w:p>
        </w:tc>
        <w:tc>
          <w:tcPr/>
          <w:p>
            <w:pPr>
              <w:pStyle w:val="Compact"/>
            </w:pPr>
            <w:r>
              <w:t xml:space="preserve">Setor econômico de atuação, herdado de Ativo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{X}40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m_dividendYield</w:t>
            </w:r>
          </w:p>
        </w:tc>
        <w:tc>
          <w:tcPr/>
          <w:p>
            <w:pPr>
              <w:pStyle w:val="Compact"/>
            </w:pPr>
            <w:r>
              <w:t xml:space="preserve">Percentual de rendimentos distribuídos nos últimos doze meses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m_valorPatrimonialPorCota</w:t>
            </w:r>
          </w:p>
        </w:tc>
        <w:tc>
          <w:tcPr/>
          <w:p>
            <w:pPr>
              <w:pStyle w:val="Compact"/>
            </w:pPr>
            <w:r>
              <w:t xml:space="preserve">Valor patrimonial de cada cota do fundo,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{9}6,99</w:t>
            </w:r>
          </w:p>
        </w:tc>
        <w:tc>
          <w:tcPr/>
          <w:p>
            <w:pPr>
              <w:pStyle w:val="Compact"/>
            </w:pPr>
            <w:r>
              <w:t xml:space="preserve">Contínuo: R$ 0,00 a R$ 999.999,99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m_segmento</w:t>
            </w:r>
          </w:p>
        </w:tc>
        <w:tc>
          <w:tcPr/>
          <w:p>
            <w:pPr>
              <w:pStyle w:val="Compact"/>
            </w:pPr>
            <w:r>
              <w:t xml:space="preserve">Segmento imobiliário de atuação do fundo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{X}30</w:t>
            </w:r>
          </w:p>
        </w:tc>
        <w:tc>
          <w:tcPr/>
          <w:p>
            <w:pPr>
              <w:pStyle w:val="Compact"/>
            </w:pPr>
            <w:r>
              <w:t xml:space="preserve">Discreto: Logística; Lajes Corporativas; Papel; Shoppings; Renda Urbana; Híbrido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DIVIDEND_YIELD_MAXIMO</w:t>
            </w:r>
          </w:p>
        </w:tc>
        <w:tc>
          <w:tcPr/>
          <w:p>
            <w:pPr>
              <w:pStyle w:val="Compact"/>
            </w:pPr>
            <w:r>
              <w:t xml:space="preserve">Constante de classe: Dividend Yield (12,0%) que já garante pontuação máxima no critério de rendimentos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valor fixo 12,00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VALOR_PATRIMONIAL_REFERENCIA</w:t>
            </w:r>
          </w:p>
        </w:tc>
        <w:tc>
          <w:tcPr/>
          <w:p>
            <w:pPr>
              <w:pStyle w:val="Compact"/>
            </w:pPr>
            <w:r>
              <w:t xml:space="preserve">Constante de classe: valor patrimonial por cota de referência (R$ 200,00) para pontuação máxima de solidez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{9}6,99</w:t>
            </w:r>
          </w:p>
        </w:tc>
        <w:tc>
          <w:tcPr/>
          <w:p>
            <w:pPr>
              <w:pStyle w:val="Compact"/>
            </w:pPr>
            <w:r>
              <w:t xml:space="preserve">Contínuo: valor fixo 200,00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23. Dicionário de informações da classe Cotacao.</w:t>
      </w:r>
    </w:p>
    <w:p>
      <w:pPr>
        <w:pStyle w:val="BodyText"/>
      </w:pPr>
      <w:r>
        <w:rPr>
          <w:i/>
          <w:iCs/>
        </w:rPr>
        <w:t xml:space="preserve">Cotacao: cotação diária de um ativo no formato candle OHLCV (abertura, máxima, mínima, fechamento e volume); é a base de todos os cálculos técnicos do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cotação,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a que a cotação pertence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m_data</w:t>
            </w:r>
          </w:p>
        </w:tc>
        <w:tc>
          <w:tcPr/>
          <w:p>
            <w:pPr>
              <w:pStyle w:val="Compact"/>
            </w:pPr>
            <w:r>
              <w:t xml:space="preserve">Data do pregão a que se refere a cotação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Contínuo: 01/01/1990 até a data corrente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m_abertura</w:t>
            </w:r>
          </w:p>
        </w:tc>
        <w:tc>
          <w:tcPr/>
          <w:p>
            <w:pPr>
              <w:pStyle w:val="Compact"/>
            </w:pPr>
            <w:r>
              <w:t xml:space="preserve">Preço do primeiro negócio do pregão,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que R$ 0,00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m_maxima</w:t>
            </w:r>
          </w:p>
        </w:tc>
        <w:tc>
          <w:tcPr/>
          <w:p>
            <w:pPr>
              <w:pStyle w:val="Compact"/>
            </w:pPr>
            <w:r>
              <w:t xml:space="preserve">Maior preço negociado no pregão,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ou igual à abertura e ao fechamento (RN009)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m_minima</w:t>
            </w:r>
          </w:p>
        </w:tc>
        <w:tc>
          <w:tcPr/>
          <w:p>
            <w:pPr>
              <w:pStyle w:val="Compact"/>
            </w:pPr>
            <w:r>
              <w:t xml:space="preserve">Menor preço negociado no pregão,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menor ou igual à abertura e ao fechamento (RN009)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m_fechamento</w:t>
            </w:r>
          </w:p>
        </w:tc>
        <w:tc>
          <w:tcPr/>
          <w:p>
            <w:pPr>
              <w:pStyle w:val="Compact"/>
            </w:pPr>
            <w:r>
              <w:t xml:space="preserve">Preço do último negócio do pregão, em reais; é o valor usado nos indicadores técnicos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que R$ 0,00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m_volume</w:t>
            </w:r>
          </w:p>
        </w:tc>
        <w:tc>
          <w:tcPr/>
          <w:p>
            <w:pPr>
              <w:pStyle w:val="Compact"/>
            </w:pPr>
            <w:r>
              <w:t xml:space="preserve">Quantidade total de títulos negociados no pregão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{9}18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24. Dicionário de informações da classe Indicador.</w:t>
      </w:r>
    </w:p>
    <w:p>
      <w:pPr>
        <w:pStyle w:val="BodyText"/>
      </w:pPr>
      <w:r>
        <w:rPr>
          <w:i/>
          <w:iCs/>
        </w:rPr>
        <w:t xml:space="preserve">Indicador: valor de um indicador técnico calculado para uma data específica da série histórica, produzido pela CalculadoraIndicadores.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Nome do indicador, formado pela sigla e pelo período utilizado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1{X}20</w:t>
            </w:r>
          </w:p>
        </w:tc>
        <w:tc>
          <w:tcPr/>
          <w:p>
            <w:pPr>
              <w:pStyle w:val="Compact"/>
            </w:pPr>
            <w:r>
              <w:t xml:space="preserve">Discreto: MMS n = média móvel simples de n períodos; MME n = média móvel exponencial de n períodos; RSI n = índice de força relativa de n períodos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do pregão a que o valor calculado se refere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Valor numérico calculado do indicador na data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preços em reais para as médias móveis; 0,00 a 100,00 para o RSI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25. Dicionário de informações da classe Carteira.</w:t>
      </w:r>
    </w:p>
    <w:p>
      <w:pPr>
        <w:pStyle w:val="BodyText"/>
      </w:pPr>
      <w:r>
        <w:rPr>
          <w:i/>
          <w:iCs/>
        </w:rPr>
        <w:t xml:space="preserve">Carteira: carteira de investimentos de um usuário; agrega, por composição, as posições dos ativos que ele possui.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carteira,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m_usuarioId</w:t>
            </w:r>
          </w:p>
        </w:tc>
        <w:tc>
          <w:tcPr/>
          <w:p>
            <w:pPr>
              <w:pStyle w:val="Compact"/>
            </w:pPr>
            <w:r>
              <w:t xml:space="preserve">Identificador do usuário proprietário da carteira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m_nome</w:t>
            </w:r>
          </w:p>
        </w:tc>
        <w:tc>
          <w:tcPr/>
          <w:p>
            <w:pPr>
              <w:pStyle w:val="Compact"/>
            </w:pPr>
            <w:r>
              <w:t xml:space="preserve">Nome atribuído à carteira pelo usuário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1{X}40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m_criadaEm</w:t>
            </w:r>
          </w:p>
        </w:tc>
        <w:tc>
          <w:tcPr/>
          <w:p>
            <w:pPr>
              <w:pStyle w:val="Compact"/>
            </w:pPr>
            <w:r>
              <w:t xml:space="preserve">Data de criação da carteira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m_posicoes</w:t>
            </w:r>
          </w:p>
        </w:tc>
        <w:tc>
          <w:tcPr/>
          <w:p>
            <w:pPr>
              <w:pStyle w:val="Compact"/>
            </w:pPr>
            <w:r>
              <w:t xml:space="preserve">Coleção das posições que compõem a carteira, uma por ativo distinto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(Posicao)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instâncias válidas da classe Posicao vinculadas a esta carteira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26. Dicionário de informações da classe Posicao.</w:t>
      </w:r>
    </w:p>
    <w:p>
      <w:pPr>
        <w:pStyle w:val="BodyText"/>
      </w:pPr>
      <w:r>
        <w:rPr>
          <w:i/>
          <w:iCs/>
        </w:rPr>
        <w:t xml:space="preserve">Posicao: posição de um ativo dentro de uma carteira, com a quantidade detida, o preço médio ponderado de aquisição e a data da compra.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posição,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m_carteiraId</w:t>
            </w:r>
          </w:p>
        </w:tc>
        <w:tc>
          <w:tcPr/>
          <w:p>
            <w:pPr>
              <w:pStyle w:val="Compact"/>
            </w:pPr>
            <w:r>
              <w:t xml:space="preserve">Identificador da carteira a que a posição pertence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detido na posição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m_quantidade</w:t>
            </w:r>
          </w:p>
        </w:tc>
        <w:tc>
          <w:tcPr/>
          <w:p>
            <w:pPr>
              <w:pStyle w:val="Compact"/>
            </w:pPr>
            <w:r>
              <w:t xml:space="preserve">Quantidade de títulos do ativo atualmente detida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maior que zero; posição zerada é removida da carteira (RN014)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m_precoMedio</w:t>
            </w:r>
          </w:p>
        </w:tc>
        <w:tc>
          <w:tcPr/>
          <w:p>
            <w:pPr>
              <w:pStyle w:val="Compact"/>
            </w:pPr>
            <w:r>
              <w:t xml:space="preserve">Preço médio ponderado de aquisição do ativo, em reais, recalculado a cada nova compra (RN013)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que R$ 0,00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m_compradaEm</w:t>
            </w:r>
          </w:p>
        </w:tc>
        <w:tc>
          <w:tcPr/>
          <w:p>
            <w:pPr>
              <w:pStyle w:val="Compact"/>
            </w:pPr>
            <w:r>
              <w:t xml:space="preserve">Data da compra que originou a posição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27. Dicionário de informações da classe Alerta.</w:t>
      </w:r>
    </w:p>
    <w:p>
      <w:pPr>
        <w:pStyle w:val="BodyText"/>
      </w:pPr>
      <w:r>
        <w:rPr>
          <w:i/>
          <w:iCs/>
        </w:rPr>
        <w:t xml:space="preserve">Alerta: condição de preço ou de variação cadastrada por um usuário sobre um ativo, monitorada pelo sistema a cada nova cotação.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alerta,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m_usuarioId</w:t>
            </w:r>
          </w:p>
        </w:tc>
        <w:tc>
          <w:tcPr/>
          <w:p>
            <w:pPr>
              <w:pStyle w:val="Compact"/>
            </w:pPr>
            <w:r>
              <w:t xml:space="preserve">Identificador do usuário que cadastrou o alerta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monitorado pelo alerta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m_condicao</w:t>
            </w:r>
          </w:p>
        </w:tc>
        <w:tc>
          <w:tcPr/>
          <w:p>
            <w:pPr>
              <w:pStyle w:val="Compact"/>
            </w:pPr>
            <w:r>
              <w:t xml:space="preserve">Tipo de condição monitorada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(TipoCondicaoAlerta)</w:t>
            </w:r>
          </w:p>
        </w:tc>
        <w:tc>
          <w:tcPr/>
          <w:p>
            <w:pPr>
              <w:pStyle w:val="Compact"/>
            </w:pPr>
            <w:r>
              <w:t xml:space="preserve">{A}21</w:t>
            </w:r>
          </w:p>
        </w:tc>
        <w:tc>
          <w:tcPr/>
          <w:p>
            <w:pPr>
              <w:pStyle w:val="Compact"/>
            </w:pPr>
            <w:r>
              <w:t xml:space="preserve">Discreto: PrecoAcimaDe = dispara quando o fechamento supera o valor de referência; PrecoAbaixoDe = dispara quando o fechamento fica abaixo do valor de referência; VariacaoDiariaAcimaDe = dispara quando a variação percentual do dia supera o valor de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m_valorReferencia</w:t>
            </w:r>
          </w:p>
        </w:tc>
        <w:tc>
          <w:tcPr/>
          <w:p>
            <w:pPr>
              <w:pStyle w:val="Compact"/>
            </w:pPr>
            <w:r>
              <w:t xml:space="preserve">Valor com que a cotação é comparada: preço em reais ou variação percentual, conforme a condição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que zero (RN022)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m_estado</w:t>
            </w:r>
          </w:p>
        </w:tc>
        <w:tc>
          <w:tcPr/>
          <w:p>
            <w:pPr>
              <w:pStyle w:val="Compact"/>
            </w:pPr>
            <w:r>
              <w:t xml:space="preserve">Estado do alerta na sua máquina de estados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(EstadoAlerta)</w:t>
            </w:r>
          </w:p>
        </w:tc>
        <w:tc>
          <w:tcPr/>
          <w:p>
            <w:pPr>
              <w:pStyle w:val="Compact"/>
            </w:pPr>
            <w:r>
              <w:t xml:space="preserve">{A}9</w:t>
            </w:r>
          </w:p>
        </w:tc>
        <w:tc>
          <w:tcPr/>
          <w:p>
            <w:pPr>
              <w:pStyle w:val="Compact"/>
            </w:pPr>
            <w:r>
              <w:t xml:space="preserve">Discreto: Ativo = ainda em monitoração; Disparado = condição satisfeita e usuário notificado; Arquivado = encerrado pelo usuário após o disparo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m_criadoEm</w:t>
            </w:r>
          </w:p>
        </w:tc>
        <w:tc>
          <w:tcPr/>
          <w:p>
            <w:pPr>
              <w:pStyle w:val="Compact"/>
            </w:pPr>
            <w:r>
              <w:t xml:space="preserve">Data de cadastro do alerta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m_disparadoEm</w:t>
            </w:r>
          </w:p>
        </w:tc>
        <w:tc>
          <w:tcPr/>
          <w:p>
            <w:pPr>
              <w:pStyle w:val="Compact"/>
            </w:pPr>
            <w:r>
              <w:t xml:space="preserve">Data e hora do disparo do alerta; permanece nulo enquanto o alerta não dispara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Data e hora (QDateTime)</w:t>
            </w:r>
          </w:p>
        </w:tc>
        <w:tc>
          <w:tcPr/>
          <w:p>
            <w:pPr>
              <w:pStyle w:val="Compact"/>
            </w:pPr>
            <w:r>
              <w:t xml:space="preserve">dd/mm/aaaa hh:mm:ss</w:t>
            </w:r>
          </w:p>
        </w:tc>
        <w:tc>
          <w:tcPr/>
          <w:p>
            <w:pPr>
              <w:pStyle w:val="Compact"/>
            </w:pPr>
            <w:r>
              <w:t xml:space="preserve">Contínuo, admitindo valor nulo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28. Dicionário de informações da classe Recomendacao.</w:t>
      </w:r>
    </w:p>
    <w:p>
      <w:pPr>
        <w:pStyle w:val="BodyText"/>
      </w:pPr>
      <w:r>
        <w:rPr>
          <w:i/>
          <w:iCs/>
        </w:rPr>
        <w:t xml:space="preserve">Recomendacao: parecer de compra, venda ou neutralidade gerado pelo MotorAnalise para um ativo, acompanhado da pontuação e da justificativa numérica que o sustentam.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recomendação,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a que a recomendação se refere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m_tipo</w:t>
            </w:r>
          </w:p>
        </w:tc>
        <w:tc>
          <w:tcPr/>
          <w:p>
            <w:pPr>
              <w:pStyle w:val="Compact"/>
            </w:pPr>
            <w:r>
              <w:t xml:space="preserve">Tipo do parecer emitido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(TipoRecomendacao)</w:t>
            </w:r>
          </w:p>
        </w:tc>
        <w:tc>
          <w:tcPr/>
          <w:p>
            <w:pPr>
              <w:pStyle w:val="Compact"/>
            </w:pPr>
            <w:r>
              <w:t xml:space="preserve">{A}7</w:t>
            </w:r>
          </w:p>
        </w:tc>
        <w:tc>
          <w:tcPr/>
          <w:p>
            <w:pPr>
              <w:pStyle w:val="Compact"/>
            </w:pPr>
            <w:r>
              <w:t xml:space="preserve">Discreto: Compra = pontuação maior ou igual a +0,25; Venda = pontuação menor ou igual a −0,25; Neutro = pontuação entre os dois limiares (RN016)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m_justificativa</w:t>
            </w:r>
          </w:p>
        </w:tc>
        <w:tc>
          <w:tcPr/>
          <w:p>
            <w:pPr>
              <w:pStyle w:val="Compact"/>
            </w:pPr>
            <w:r>
              <w:t xml:space="preserve">Texto que apresenta, regra a regra, os números que levaram à conclusão (RNF006)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{X}500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m_regraAplicada</w:t>
            </w:r>
          </w:p>
        </w:tc>
        <w:tc>
          <w:tcPr/>
          <w:p>
            <w:pPr>
              <w:pStyle w:val="Compact"/>
            </w:pPr>
            <w:r>
              <w:t xml:space="preserve">Nome canônico da regra ou das regras que produziram o parecer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{X}120</w:t>
            </w:r>
          </w:p>
        </w:tc>
        <w:tc>
          <w:tcPr/>
          <w:p>
            <w:pPr>
              <w:pStyle w:val="Compact"/>
            </w:pPr>
            <w:r>
              <w:t xml:space="preserve">Discreto: Cruzamento de Medias Moveis; Indice de Forca Relativa; Dividend Yield; Preco sobre Lucro; ou a combinação delas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m_geradaEm</w:t>
            </w:r>
          </w:p>
        </w:tc>
        <w:tc>
          <w:tcPr/>
          <w:p>
            <w:pPr>
              <w:pStyle w:val="Compact"/>
            </w:pPr>
            <w:r>
              <w:t xml:space="preserve">Data em que a recomendação foi produzida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m_estado</w:t>
            </w:r>
          </w:p>
        </w:tc>
        <w:tc>
          <w:tcPr/>
          <w:p>
            <w:pPr>
              <w:pStyle w:val="Compact"/>
            </w:pPr>
            <w:r>
              <w:t xml:space="preserve">Estado da recomendação na sua máquina de estados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(EstadoRecomendacao)</w:t>
            </w:r>
          </w:p>
        </w:tc>
        <w:tc>
          <w:tcPr/>
          <w:p>
            <w:pPr>
              <w:pStyle w:val="Compact"/>
            </w:pPr>
            <w:r>
              <w:t xml:space="preserve">{A}10</w:t>
            </w:r>
          </w:p>
        </w:tc>
        <w:tc>
          <w:tcPr/>
          <w:p>
            <w:pPr>
              <w:pStyle w:val="Compact"/>
            </w:pPr>
            <w:r>
              <w:t xml:space="preserve">Discreto: Gerada = produzida e ainda não publicada; Vigente = publicada ao investidor; Expirada = perdeu validade pelo decurso do tempo; Invalidada = substituída por análise mais recente (RN017)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m_pontuacao</w:t>
            </w:r>
          </w:p>
        </w:tc>
        <w:tc>
          <w:tcPr/>
          <w:p>
            <w:pPr>
              <w:pStyle w:val="Compact"/>
            </w:pPr>
            <w:r>
              <w:t xml:space="preserve">Pontuação agregada das regras que opinaram: negativa indica venda, positiva indica compra e próxima de zero indica ausência de sinal claro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−9,99 a 9,99</w:t>
            </w:r>
          </w:p>
        </w:tc>
        <w:tc>
          <w:tcPr/>
          <w:p>
            <w:pPr>
              <w:pStyle w:val="Compact"/>
            </w:pPr>
            <w:r>
              <w:t xml:space="preserve">Contínuo: −1,00 a +1,00 (RN015)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LIMIAR_DECISAO</w:t>
            </w:r>
          </w:p>
        </w:tc>
        <w:tc>
          <w:tcPr/>
          <w:p>
            <w:pPr>
              <w:pStyle w:val="Compact"/>
            </w:pPr>
            <w:r>
              <w:t xml:space="preserve">Constante de classe: limiar de pontuação (0,25) que separa o parecer Neutro dos pareceres de Compra e de Venda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9,99</w:t>
            </w:r>
          </w:p>
        </w:tc>
        <w:tc>
          <w:tcPr/>
          <w:p>
            <w:pPr>
              <w:pStyle w:val="Compact"/>
            </w:pPr>
            <w:r>
              <w:t xml:space="preserve">Contínuo: valor fixo 0,25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29. Dicionário de informações da classe RegraConfigurada.</w:t>
      </w:r>
    </w:p>
    <w:p>
      <w:pPr>
        <w:pStyle w:val="BodyText"/>
      </w:pPr>
      <w:r>
        <w:rPr>
          <w:i/>
          <w:iCs/>
        </w:rPr>
        <w:t xml:space="preserve">RegraConfigurada: configuração persistida de uma regra de análise; permite ligar, desligar e reparametrizar as estratégias do motor sem recompilar o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configuração,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m_nomeRegra</w:t>
            </w:r>
          </w:p>
        </w:tc>
        <w:tc>
          <w:tcPr/>
          <w:p>
            <w:pPr>
              <w:pStyle w:val="Compact"/>
            </w:pPr>
            <w:r>
              <w:t xml:space="preserve">Nome canônico da estratégia, que deve coincidir com o nome devolvido por RegraAnalise::nome()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1{X}60</w:t>
            </w:r>
          </w:p>
        </w:tc>
        <w:tc>
          <w:tcPr/>
          <w:p>
            <w:pPr>
              <w:pStyle w:val="Compact"/>
            </w:pPr>
            <w:r>
              <w:t xml:space="preserve">Discreto: Cruzamento de Medias Moveis; Indice de Forca Relativa; Dividend Yield; Preco sobre Lucro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m_ativa</w:t>
            </w:r>
          </w:p>
        </w:tc>
        <w:tc>
          <w:tcPr/>
          <w:p>
            <w:pPr>
              <w:pStyle w:val="Compact"/>
            </w:pPr>
            <w:r>
              <w:t xml:space="preserve">Indica se a regra participa da análise; somente as regras ativas são executadas (RN018)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Lógico (bool)</w:t>
            </w:r>
          </w:p>
        </w:tc>
        <w:tc>
          <w:tcPr/>
          <w:p>
            <w:pPr>
              <w:pStyle w:val="Compact"/>
            </w:pPr>
            <w:r>
              <w:t xml:space="preserve">[Sim | Não]</w:t>
            </w:r>
          </w:p>
        </w:tc>
        <w:tc>
          <w:tcPr/>
          <w:p>
            <w:pPr>
              <w:pStyle w:val="Compact"/>
            </w:pPr>
            <w:r>
              <w:t xml:space="preserve">Discreto: 1 = Sim, regra em uso; 0 = Não, regra desligada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m_parametroPrincipal</w:t>
            </w:r>
          </w:p>
        </w:tc>
        <w:tc>
          <w:tcPr/>
          <w:p>
            <w:pPr>
              <w:pStyle w:val="Compact"/>
            </w:pPr>
            <w:r>
              <w:t xml:space="preserve">Primeiro parâmetro da regra; o significado depende da estratégia: período da média curta, limite de sobrevenda, Dividend Yield mínimo ou Preço/Lucro atrativo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m_parametroSecundario</w:t>
            </w:r>
          </w:p>
        </w:tc>
        <w:tc>
          <w:tcPr/>
          <w:p>
            <w:pPr>
              <w:pStyle w:val="Compact"/>
            </w:pPr>
            <w:r>
              <w:t xml:space="preserve">Segundo parâmetro da regra: período da média longa, limite de sobrecompra, Dividend Yield excelente ou Preço/Lucro elevado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30. Dicionário de informações da classe Importacao.</w:t>
      </w:r>
    </w:p>
    <w:p>
      <w:pPr>
        <w:pStyle w:val="BodyText"/>
      </w:pPr>
      <w:r>
        <w:rPr>
          <w:i/>
          <w:iCs/>
        </w:rPr>
        <w:t xml:space="preserve">Importacao: registro de auditoria de uma carga de cotações a partir de arquivo CSV, com o resultado da validação e as contagens de linhas processadas.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importação,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cujas cotações foram importadas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m_arquivo</w:t>
            </w:r>
          </w:p>
        </w:tc>
        <w:tc>
          <w:tcPr/>
          <w:p>
            <w:pPr>
              <w:pStyle w:val="Compact"/>
            </w:pPr>
            <w:r>
              <w:t xml:space="preserve">Caminho completo do arquivo CSV processado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1{X}255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m_estado</w:t>
            </w:r>
          </w:p>
        </w:tc>
        <w:tc>
          <w:tcPr/>
          <w:p>
            <w:pPr>
              <w:pStyle w:val="Compact"/>
            </w:pPr>
            <w:r>
              <w:t xml:space="preserve">Estado da importação na sua máquina de estados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(EstadoImportacao)</w:t>
            </w:r>
          </w:p>
        </w:tc>
        <w:tc>
          <w:tcPr/>
          <w:p>
            <w:pPr>
              <w:pStyle w:val="Compact"/>
            </w:pPr>
            <w:r>
              <w:t xml:space="preserve">{A}9</w:t>
            </w:r>
          </w:p>
        </w:tc>
        <w:tc>
          <w:tcPr/>
          <w:p>
            <w:pPr>
              <w:pStyle w:val="Compact"/>
            </w:pPr>
            <w:r>
              <w:t xml:space="preserve">Discreto: Pendente = registrada e ainda não processada; Validando = arquivo em conferência; Concluida = cotações gravadas com sucesso; Rejeitada = arquivo recusado, sem gravar nenhuma linha (RN011)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m_linhasLidas</w:t>
            </w:r>
          </w:p>
        </w:tc>
        <w:tc>
          <w:tcPr/>
          <w:p>
            <w:pPr>
              <w:pStyle w:val="Compact"/>
            </w:pPr>
            <w:r>
              <w:t xml:space="preserve">Quantidade de linhas de dados lidas do arquivo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m_linhasInseridas</w:t>
            </w:r>
          </w:p>
        </w:tc>
        <w:tc>
          <w:tcPr/>
          <w:p>
            <w:pPr>
              <w:pStyle w:val="Compact"/>
            </w:pPr>
            <w:r>
              <w:t xml:space="preserve">Quantidade de cotações efetivamente gravadas; é menor que as linhas lidas quando há cotações já existentes (RN010)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de zero até o valor de m_linhasLidas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m_mensagemErro</w:t>
            </w:r>
          </w:p>
        </w:tc>
        <w:tc>
          <w:tcPr/>
          <w:p>
            <w:pPr>
              <w:pStyle w:val="Compact"/>
            </w:pPr>
            <w:r>
              <w:t xml:space="preserve">Motivo da rejeição, indicando a linha e a causa do problema, em português (REU003)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importação é concluída com 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m_executadaEm</w:t>
            </w:r>
          </w:p>
        </w:tc>
        <w:tc>
          <w:tcPr/>
          <w:p>
            <w:pPr>
              <w:pStyle w:val="Compact"/>
            </w:pPr>
            <w:r>
              <w:t xml:space="preserve">Data e hora em que a importação foi processada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Data e hora (QDateTime)</w:t>
            </w:r>
          </w:p>
        </w:tc>
        <w:tc>
          <w:tcPr/>
          <w:p>
            <w:pPr>
              <w:pStyle w:val="Compact"/>
            </w:pPr>
            <w:r>
              <w:t xml:space="preserve">dd/mm/aaaa hh:mm:ss</w:t>
            </w:r>
          </w:p>
        </w:tc>
        <w:tc>
          <w:tcPr/>
          <w:p>
            <w:pPr>
              <w:pStyle w:val="Compact"/>
            </w:pPr>
            <w:r>
              <w:t xml:space="preserve">Contínuo, admitindo valor nulo enquanto pendente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31. Dicionário de informações da interface RegraAnalise.</w:t>
      </w:r>
    </w:p>
    <w:p>
      <w:pPr>
        <w:pStyle w:val="BodyText"/>
      </w:pPr>
      <w:r>
        <w:rPr>
          <w:i/>
          <w:iCs/>
        </w:rPr>
        <w:t xml:space="preserve">RegraAnalise: interface do padrão de projeto Strategy; define o contrato que toda regra de análise deve cumprir para ser combinada pelo MotorAnalise. Por ser uma interface, não possui atributos, sendo descrita por suas operações.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Parâmetros</w:t>
            </w:r>
          </w:p>
        </w:tc>
        <w:tc>
          <w:tcPr/>
          <w:p>
            <w:pPr>
              <w:pStyle w:val="Compact"/>
            </w:pPr>
            <w:r>
              <w:t xml:space="preserve">Domínio do retorno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nome()</w:t>
            </w:r>
          </w:p>
        </w:tc>
        <w:tc>
          <w:tcPr/>
          <w:p>
            <w:pPr>
              <w:pStyle w:val="Compact"/>
            </w:pPr>
            <w:r>
              <w:t xml:space="preserve">Nome canônico da regra; deve ser idêntico ao gravado em RegraConfigurada para que a fábrica do motor localize a estratégia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Cruzamento de Medias Moveis; Indice de Forca Relativa; Dividend Yield; Preco sobre Lucro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descricao()</w:t>
            </w:r>
          </w:p>
        </w:tc>
        <w:tc>
          <w:tcPr/>
          <w:p>
            <w:pPr>
              <w:pStyle w:val="Compact"/>
            </w:pPr>
            <w:r>
              <w:t xml:space="preserve">Explicação do critério aplicado pela regra, exibida ao administrador na tela de configuração de regras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Contínuo: até 255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configurar()</w:t>
            </w:r>
          </w:p>
        </w:tc>
        <w:tc>
          <w:tcPr/>
          <w:p>
            <w:pPr>
              <w:pStyle w:val="Compact"/>
            </w:pPr>
            <w:r>
              <w:t xml:space="preserve">Ajusta os parâmetros da estratégia com os valores lidos de RegraConfigurada</w:t>
            </w:r>
          </w:p>
        </w:tc>
        <w:tc>
          <w:tcPr/>
          <w:p>
            <w:pPr>
              <w:pStyle w:val="Compact"/>
            </w:pPr>
            <w:r>
              <w:t xml:space="preserve">Sem retorno (void)</w:t>
            </w:r>
          </w:p>
        </w:tc>
        <w:tc>
          <w:tcPr/>
          <w:p>
            <w:pPr>
              <w:pStyle w:val="Compact"/>
            </w:pPr>
            <w:r>
              <w:t xml:space="preserve">parametroPrincipal, parametroSecundario (double)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avaliar()</w:t>
            </w:r>
          </w:p>
        </w:tc>
        <w:tc>
          <w:tcPr/>
          <w:p>
            <w:pPr>
              <w:pStyle w:val="Compact"/>
            </w:pPr>
            <w:r>
              <w:t xml:space="preserve">Avalia o ativo diante da sua série histórica e devolve a recomendação justificada, ou nenhuma opinião quando os dados são insuficientes ou o critério não se aplica ao tipo do ativo (RN019)</w:t>
            </w:r>
          </w:p>
        </w:tc>
        <w:tc>
          <w:tcPr/>
          <w:p>
            <w:pPr>
              <w:pStyle w:val="Compact"/>
            </w:pPr>
            <w:r>
              <w:t xml:space="preserve">Objeto opcional (Recomendacao)</w:t>
            </w:r>
          </w:p>
        </w:tc>
        <w:tc>
          <w:tcPr/>
          <w:p>
            <w:pPr>
              <w:pStyle w:val="Compact"/>
            </w:pPr>
            <w:r>
              <w:t xml:space="preserve">ativo (Ativo), historico (coleção de Cotacao)</w:t>
            </w:r>
          </w:p>
        </w:tc>
        <w:tc>
          <w:tcPr/>
          <w:p>
            <w:pPr>
              <w:pStyle w:val="Compact"/>
            </w:pPr>
            <w:r>
              <w:t xml:space="preserve">Discreto: instância de Recomendacao com pontuação de −1,00 a +1,00, ou ausência de parecer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32. Dicionário de informações da classe RegraCruzamentoMedias.</w:t>
      </w:r>
    </w:p>
    <w:p>
      <w:pPr>
        <w:pStyle w:val="BodyText"/>
      </w:pPr>
      <w:r>
        <w:rPr>
          <w:i/>
          <w:iCs/>
        </w:rPr>
        <w:t xml:space="preserve">RegraCruzamentoMedias: estratégia técnica que compara duas médias móveis; sinaliza compra quando a média curta cruza para cima da média longa e venda no cruzamento inverso.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m_periodoCurto</w:t>
            </w:r>
          </w:p>
        </w:tc>
        <w:tc>
          <w:tcPr/>
          <w:p>
            <w:pPr>
              <w:pStyle w:val="Compact"/>
            </w:pPr>
            <w:r>
              <w:t xml:space="preserve">Quantidade de pregões da média móvel curta, configurada pelo parâmetro principal da regra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{9}3</w:t>
            </w:r>
          </w:p>
        </w:tc>
        <w:tc>
          <w:tcPr/>
          <w:p>
            <w:pPr>
              <w:pStyle w:val="Compact"/>
            </w:pPr>
            <w:r>
              <w:t xml:space="preserve">Contínuo: 2 a 200 pregões; valor padrão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m_periodoLongo</w:t>
            </w:r>
          </w:p>
        </w:tc>
        <w:tc>
          <w:tcPr/>
          <w:p>
            <w:pPr>
              <w:pStyle w:val="Compact"/>
            </w:pPr>
            <w:r>
              <w:t xml:space="preserve">Quantidade de pregões da média móvel longa, configurada pelo parâmetro secundário da regra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{9}3</w:t>
            </w:r>
          </w:p>
        </w:tc>
        <w:tc>
          <w:tcPr/>
          <w:p>
            <w:pPr>
              <w:pStyle w:val="Compact"/>
            </w:pPr>
            <w:r>
              <w:t xml:space="preserve">Contínuo: maior que m_periodoCurto, até 200 pregões; valor padrão 21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33. Dicionário de informações da classe RegraRsi.</w:t>
      </w:r>
    </w:p>
    <w:p>
      <w:pPr>
        <w:pStyle w:val="BodyText"/>
      </w:pPr>
      <w:r>
        <w:rPr>
          <w:i/>
          <w:iCs/>
        </w:rPr>
        <w:t xml:space="preserve">RegraRsi: estratégia técnica baseada no Índice de Força Relativa de Wilder; indica compra em situação de sobrevenda e venda em situação de sobrecompra.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m_limiteSobrevenda</w:t>
            </w:r>
          </w:p>
        </w:tc>
        <w:tc>
          <w:tcPr/>
          <w:p>
            <w:pPr>
              <w:pStyle w:val="Compact"/>
            </w:pPr>
            <w:r>
              <w:t xml:space="preserve">Valor do RSI abaixo do qual o ativo é considerado descontado, gerando sinal de compra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100,00; valor padrão 30,00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m_limiteSobrecompra</w:t>
            </w:r>
          </w:p>
        </w:tc>
        <w:tc>
          <w:tcPr/>
          <w:p>
            <w:pPr>
              <w:pStyle w:val="Compact"/>
            </w:pPr>
            <w:r>
              <w:t xml:space="preserve">Valor do RSI acima do qual o ativo é considerado esticado, gerando sinal de venda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100,00, maior que m_limiteSobrevenda; valor padrão 70,00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m_periodo</w:t>
            </w:r>
          </w:p>
        </w:tc>
        <w:tc>
          <w:tcPr/>
          <w:p>
            <w:pPr>
              <w:pStyle w:val="Compact"/>
            </w:pPr>
            <w:r>
              <w:t xml:space="preserve">Quantidade de pregões usada no cálculo do RSI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{9}3</w:t>
            </w:r>
          </w:p>
        </w:tc>
        <w:tc>
          <w:tcPr/>
          <w:p>
            <w:pPr>
              <w:pStyle w:val="Compact"/>
            </w:pPr>
            <w:r>
              <w:t xml:space="preserve">Contínuo: 2 a 200 pregões; valor padrão 14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34. Dicionário de informações da classe RegraDividendYield.</w:t>
      </w:r>
    </w:p>
    <w:p>
      <w:pPr>
        <w:pStyle w:val="BodyText"/>
      </w:pPr>
      <w:r>
        <w:rPr>
          <w:i/>
          <w:iCs/>
        </w:rPr>
        <w:t xml:space="preserve">RegraDividendYield: estratégia fundamentalista que avalia o percentual de proventos distribuídos; aplica-se tanto a ações quanto a fundos imobiliários, lendo o fundamento de forma polimórfica.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m_dividendYieldMinimo</w:t>
            </w:r>
          </w:p>
        </w:tc>
        <w:tc>
          <w:tcPr/>
          <w:p>
            <w:pPr>
              <w:pStyle w:val="Compact"/>
            </w:pPr>
            <w:r>
              <w:t xml:space="preserve">Dividend Yield a partir do qual o ativo passa a ser considerado atrativo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100,00; valor padrão 6,00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m_dividendYieldExcelente</w:t>
            </w:r>
          </w:p>
        </w:tc>
        <w:tc>
          <w:tcPr/>
          <w:p>
            <w:pPr>
              <w:pStyle w:val="Compact"/>
            </w:pPr>
            <w:r>
              <w:t xml:space="preserve">Dividend Yield a partir do qual o ativo recebe a pontuação máxima do critério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100,00, maior que m_dividendYieldMinimo; valor padrão 10,00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35. Dicionário de informações da classe RegraPrecoLucro.</w:t>
      </w:r>
    </w:p>
    <w:p>
      <w:pPr>
        <w:pStyle w:val="BodyText"/>
      </w:pPr>
      <w:r>
        <w:rPr>
          <w:i/>
          <w:iCs/>
        </w:rPr>
        <w:t xml:space="preserve">RegraPrecoLucro: estratégia fundamentalista que avalia o índice Preço/Lucro; aplica-se somente a ações e abstém-se de opinar quando o ativo é um fundo imobiliário.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m_precoLucroAtrativo</w:t>
            </w:r>
          </w:p>
        </w:tc>
        <w:tc>
          <w:tcPr/>
          <w:p>
            <w:pPr>
              <w:pStyle w:val="Compact"/>
            </w:pPr>
            <w:r>
              <w:t xml:space="preserve">Índice Preço/Lucro até o qual a ação é considerada barata, gerando sinal de compra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maior que 0,00; valor padrão 8,00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m_precoLucroElevado</w:t>
            </w:r>
          </w:p>
        </w:tc>
        <w:tc>
          <w:tcPr/>
          <w:p>
            <w:pPr>
              <w:pStyle w:val="Compact"/>
            </w:pPr>
            <w:r>
              <w:t xml:space="preserve">Índice Preço/Lucro a partir do qual a ação é considerada cara, gerando sinal de venda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maior que m_precoLucroAtrativo; valor padrão 20,00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36. Dicionário de informações da classe MotorAnalise.</w:t>
      </w:r>
    </w:p>
    <w:p>
      <w:pPr>
        <w:pStyle w:val="BodyText"/>
      </w:pPr>
      <w:r>
        <w:rPr>
          <w:i/>
          <w:iCs/>
        </w:rPr>
        <w:t xml:space="preserve">MotorAnalise: contexto do padrão Strategy; guarda as estratégias ativas, executa cada uma delas sobre o ativo e agrega os pareceres em uma única recomendação justificada.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m_regras</w:t>
            </w:r>
          </w:p>
        </w:tc>
        <w:tc>
          <w:tcPr/>
          <w:p>
            <w:pPr>
              <w:pStyle w:val="Compact"/>
            </w:pPr>
            <w:r>
              <w:t xml:space="preserve">Coleção das estratégias de análise registradas no motor, na ordem de execução; o motor assume a propriedade dos objetos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(RegraAnalise)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instâncias de RegraCruzamentoMedias, RegraRsi, RegraDividendYield e RegraPrecoLucro correspondentes às regras ativas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37. Dicionário de informações da classe CalculadoraIndicadores.</w:t>
      </w:r>
    </w:p>
    <w:p>
      <w:pPr>
        <w:pStyle w:val="BodyText"/>
      </w:pPr>
      <w:r>
        <w:rPr>
          <w:i/>
          <w:iCs/>
        </w:rPr>
        <w:t xml:space="preserve">CalculadoraIndicadores: classe utilitária de cálculos técnicos sobre séries históricas ordenadas por data; todas as suas operações são estáticas, de modo que ela mantém apenas a constante de anualização.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PREGOES_POR_ANO</w:t>
            </w:r>
          </w:p>
        </w:tc>
        <w:tc>
          <w:tcPr/>
          <w:p>
            <w:pPr>
              <w:pStyle w:val="Compact"/>
            </w:pPr>
            <w:r>
              <w:t xml:space="preserve">Constante de classe: quantidade de pregões considerada em um ano (252), usada na anualização da volatilidade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(int, constante)</w:t>
            </w:r>
          </w:p>
        </w:tc>
        <w:tc>
          <w:tcPr/>
          <w:p>
            <w:pPr>
              <w:pStyle w:val="Compact"/>
            </w:pPr>
            <w:r>
              <w:t xml:space="preserve">{9}3</w:t>
            </w:r>
          </w:p>
        </w:tc>
        <w:tc>
          <w:tcPr/>
          <w:p>
            <w:pPr>
              <w:pStyle w:val="Compact"/>
            </w:pPr>
            <w:r>
              <w:t xml:space="preserve">Contínuo: valor fixo 252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38. Dicionário de informações da classe BancoDeDados.</w:t>
      </w:r>
    </w:p>
    <w:p>
      <w:pPr>
        <w:pStyle w:val="BodyText"/>
      </w:pPr>
      <w:r>
        <w:rPr>
          <w:i/>
          <w:iCs/>
        </w:rPr>
        <w:t xml:space="preserve">BancoDeDados: fachada única de acesso ao banco SQLite (padrão Singleton); abre a conexão, aplica as migrações versionadas e oferece controle explícito de transação às operações que precisam ser atômicas.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m_conexao</w:t>
            </w:r>
          </w:p>
        </w:tc>
        <w:tc>
          <w:tcPr/>
          <w:p>
            <w:pPr>
              <w:pStyle w:val="Compact"/>
            </w:pPr>
            <w:r>
              <w:t xml:space="preserve">Conexão aberta com o banco de dados, compartilhada por todos os repositórios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(QSqlDatabase)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conexão aberta ou conexão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m_caminhoBanco</w:t>
            </w:r>
          </w:p>
        </w:tc>
        <w:tc>
          <w:tcPr/>
          <w:p>
            <w:pPr>
              <w:pStyle w:val="Compact"/>
            </w:pPr>
            <w:r>
              <w:t xml:space="preserve">Caminho do arquivo de banco de dados em uso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1{X}255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ocorrido na abertura, na migração ou no controle de transação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não há erro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NOME_CONEXAO</w:t>
            </w:r>
          </w:p>
        </w:tc>
        <w:tc>
          <w:tcPr/>
          <w:p>
            <w:pPr>
              <w:pStyle w:val="Compact"/>
            </w:pPr>
            <w:r>
              <w:t xml:space="preserve">Constante de classe: nome lógico da conexão Qt utilizada pela aplicação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Alfanumérico (QString, constante)</w:t>
            </w:r>
          </w:p>
        </w:tc>
        <w:tc>
          <w:tcPr/>
          <w:p>
            <w:pPr>
              <w:pStyle w:val="Compact"/>
            </w:pPr>
            <w:r>
              <w:t xml:space="preserve">{X}20</w:t>
            </w:r>
          </w:p>
        </w:tc>
        <w:tc>
          <w:tcPr/>
          <w:p>
            <w:pPr>
              <w:pStyle w:val="Compact"/>
            </w:pPr>
            <w:r>
              <w:t xml:space="preserve">Discreto: valor fixo</w:t>
            </w:r>
            <w:r>
              <w:t xml:space="preserve"> </w:t>
            </w:r>
            <w:r>
              <w:rPr>
                <w:rStyle w:val="VerbatimChar"/>
              </w:rPr>
              <w:t xml:space="preserve">analisador-b3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39. Dicionário de informações da classe RepositorioUsuario.</w:t>
      </w:r>
    </w:p>
    <w:p>
      <w:pPr>
        <w:pStyle w:val="BodyText"/>
      </w:pPr>
      <w:r>
        <w:rPr>
          <w:i/>
          <w:iCs/>
        </w:rPr>
        <w:t xml:space="preserve">RepositorioUsuario: repositório da tabela usuario; converte objetos Usuario em linhas do banco e vice-versa, isolando o restante do sistema do SQL e utilizando sempre consultas parametrizadas.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de gravação, remoção ou consulta de usuários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40. Dicionário de informações da classe RepositorioAtivo.</w:t>
      </w:r>
    </w:p>
    <w:p>
      <w:pPr>
        <w:pStyle w:val="BodyText"/>
      </w:pPr>
      <w:r>
        <w:rPr>
          <w:i/>
          <w:iCs/>
        </w:rPr>
        <w:t xml:space="preserve">RepositorioAtivo: repositório da tabela ativo; grava e recupera a hierarquia Ativo, Acao e FundoImobiliario em uma única relação, usando a coluna tipo como discriminador e devolvendo a subclasse concreta correspondente.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sobre ativos, inclusive na verificação de unicidade do ticker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41. Dicionário de informações da classe RepositorioCotacao.</w:t>
      </w:r>
    </w:p>
    <w:p>
      <w:pPr>
        <w:pStyle w:val="BodyText"/>
      </w:pPr>
      <w:r>
        <w:rPr>
          <w:i/>
          <w:iCs/>
        </w:rPr>
        <w:t xml:space="preserve">RepositorioCotacao: repositório da tabela cotacao; grava as séries históricas em lote de forma idempotente, apoiando-se no índice de unicidade por ativo e data, e devolve os históricos ordenados por data crescente.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 inserção em lote ou nas consultas de série histórica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42. Dicionário de informações da classe RepositorioCarteira.</w:t>
      </w:r>
    </w:p>
    <w:p>
      <w:pPr>
        <w:pStyle w:val="BodyText"/>
      </w:pPr>
      <w:r>
        <w:rPr>
          <w:i/>
          <w:iCs/>
        </w:rPr>
        <w:t xml:space="preserve">RepositorioCarteira: repositório das tabelas carteira e posicao; por serem uma composição no domínio, toda carteira recuperada já vem com as suas posições carregadas, e a gravação de posição atualiza a existente em vez de duplicá-la.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sobre carteiras e posições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43. Dicionário de informações da classe RepositorioAlerta.</w:t>
      </w:r>
    </w:p>
    <w:p>
      <w:pPr>
        <w:pStyle w:val="BodyText"/>
      </w:pPr>
      <w:r>
        <w:rPr>
          <w:i/>
          <w:iCs/>
        </w:rPr>
        <w:t xml:space="preserve">RepositorioAlerta: repositório da tabela alerta; preserva no banco os textos canônicos do estado e da condição, mantendo válida a máquina de estados do domínio.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sobre alertas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44. Dicionário de informações da classe RepositorioRecomendacao.</w:t>
      </w:r>
    </w:p>
    <w:p>
      <w:pPr>
        <w:pStyle w:val="BodyText"/>
      </w:pPr>
      <w:r>
        <w:rPr>
          <w:i/>
          <w:iCs/>
        </w:rPr>
        <w:t xml:space="preserve">RepositorioRecomendacao: repositório da tabela recomendacao; guarda a saída do MotorAnalise e invalida as recomendações anteriores do ativo quando uma nova análise é publicada.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 gravação, na consulta ou na invalidação de recomendações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45. Dicionário de informações da classe RepositorioRegra.</w:t>
      </w:r>
    </w:p>
    <w:p>
      <w:pPr>
        <w:pStyle w:val="BodyText"/>
      </w:pPr>
      <w:r>
        <w:rPr>
          <w:i/>
          <w:iCs/>
        </w:rPr>
        <w:t xml:space="preserve">RepositorioRegra: repositório da tabela regra_configurada; é a fonte dos parâmetros com que o MotorAnalise monta as estratégias, permitindo ligar, desligar e reparametrizar regras sem recompilar o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sobre as configurações de regras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Quadro 46. Dicionário de informações da classe RepositorioImportacao.</w:t>
      </w:r>
    </w:p>
    <w:p>
      <w:pPr>
        <w:pStyle w:val="BodyText"/>
      </w:pPr>
      <w:r>
        <w:rPr>
          <w:i/>
          <w:iCs/>
        </w:rPr>
        <w:t xml:space="preserve">RepositorioImportacao: repositório da tabela importacao; mantém o histórico de auditoria das cargas de arquivos CSV, com o estado final e as contagens de linhas de cada execução.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 gravação ou na consulta do histórico de importações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47. Dicionário de informações da classe ServicoAutenticacao.</w:t>
      </w:r>
    </w:p>
    <w:p>
      <w:pPr>
        <w:pStyle w:val="BodyText"/>
      </w:pPr>
      <w:r>
        <w:rPr>
          <w:i/>
          <w:iCs/>
        </w:rPr>
        <w:t xml:space="preserve">Concentra as regras de negócio de autenticação e de gestão de usuários: valida credenciais, aplica o resumo criptográfico SHA-256 sobre o sal concatenado à senha (RN004), garante a unicidade do e-mail (RN002), o tamanho mínimo da senha (RN003) e impede a remoção ou o rebaixamento do último administrador (RN006).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sal fixo da aplicação, concatenado à senha antes do cálculo do resumo criptográfico. Valor</w:t>
            </w:r>
            <w:r>
              <w:t xml:space="preserve"> </w:t>
            </w:r>
            <w:r>
              <w:rPr>
                <w:rStyle w:val="VerbatimChar"/>
              </w:rPr>
              <w:t xml:space="preserve">aps-b3-2026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TAMANHO_MINIMO_SENHA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número mínimo de caracteres aceito para a senha (RN003). Valor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usuários, injetada pelo Contexto; é por ela que o serviço consulta e grava os dados persistidos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RepositorioUsuario&amp;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de validação ou de persistência, recuperada pela interface gráfica por meio de</w:t>
            </w:r>
            <w:r>
              <w:t xml:space="preserve"> </w:t>
            </w:r>
            <w:r>
              <w:rPr>
                <w:rStyle w:val="VerbatimChar"/>
              </w:rPr>
              <w:t xml:space="preserve">ultimoErro()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48. Dicionário de informações da classe ServicoAtivo.</w:t>
      </w:r>
    </w:p>
    <w:p>
      <w:pPr>
        <w:pStyle w:val="BodyText"/>
      </w:pPr>
      <w:r>
        <w:rPr>
          <w:i/>
          <w:iCs/>
        </w:rPr>
        <w:t xml:space="preserve">Concentra as regras de negócio do cadastro de ativos, validando o formato e a unicidade do ticker (RN005) e os campos obrigatórios (RN001); devolve os ativos como ponteiros para a classe base Ativo, preservando o polimorfismo entre Acao e FundoImobiliario.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injetada pelo Contexto; realiza a leitura e a gravação dos ativos no 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de validação ou de persistência, exibida pela tela que solicitou 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49. Dicionário de informações da classe ServicoImportacao.</w:t>
      </w:r>
    </w:p>
    <w:p>
      <w:pPr>
        <w:pStyle w:val="BodyText"/>
      </w:pPr>
      <w:r>
        <w:rPr>
          <w:i/>
          <w:iCs/>
        </w:rPr>
        <w:t xml:space="preserve">Responsável pela carga de cotações a partir de arquivos CSV no padrão brasileiro. A operação é transacional: o arquivo inteiro é lido e validado em memória antes de qualquer escrita, de modo que um único erro estrutural rejeita todo o arquivo (RN011); cotações de mesma data e mesmo ativo são ignoradas, tornando a importação idempotente (RN010).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COLUNAS_ESPERADAS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número de colunas exigidas no arquivo (Data, Abertura, Máxima, Mínima, Fechamento e Volume), conforme RN007. Valor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caractere separador de campos do arquivo exportado pela B3. Valor ponto e vírgula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destino das linhas validadas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usada para casar o nome do arquivo com o ticker cadastrado na importação de diretório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importações, onde é registrado o histórico de cada execução com o respectivo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RepositorioImportacao&amp;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ocorrido na importação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50. Dicionário de informações da classe ResultadoImportacao.</w:t>
      </w:r>
    </w:p>
    <w:p>
      <w:pPr>
        <w:pStyle w:val="BodyText"/>
      </w:pPr>
      <w:r>
        <w:rPr>
          <w:i/>
          <w:iCs/>
        </w:rPr>
        <w:t xml:space="preserve">Estrutura de dados devolvida pelo ServicoImportacao ao término de cada carga; reúne o desfecho da operação e os números que alimentam o relatório apresentado na TelaImportacao.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se o arquivo foi aceito e gravado; falso quando houve erro estrutural e nada foi persistido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linhas de dados lidas do arquivo, excluído o cabeçalho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linhasInseridas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cotações efetivamente gravadas no 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linhasIgnoradas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cotações descartadas por já existirem para o mesmo ativo e a mesma data (RN010)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das mensagens de erro, cada uma indicando o número da linha e o motivo da recusa (REU003)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51. Dicionário de informações da classe ServicoCarteira.</w:t>
      </w:r>
    </w:p>
    <w:p>
      <w:pPr>
        <w:pStyle w:val="BodyText"/>
      </w:pPr>
      <w:r>
        <w:rPr>
          <w:i/>
          <w:iCs/>
        </w:rPr>
        <w:t xml:space="preserve">Concentra as regras de negócio da carteira de investimentos: a compra recalcula o preço médio ponderado da posição (RN013), a venda nunca excede a quantidade existente (RN012) e a posição zerada é removida (RN014). O resumo consolidado cruza as posições com a última cotação de cada ativo para apurar o lucro ou o prejuízo.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carteiras e posições, injetada pelo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RepositorioCarteira&amp;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usada para obter o último fechamento de cada ativo no cálculo do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usada para obter o ticker e o nome exibidos em cada linha do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de validação, exibida pela TelaCarteira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52. Dicionário de informações da classe ResumoCarteira.</w:t>
      </w:r>
    </w:p>
    <w:p>
      <w:pPr>
        <w:pStyle w:val="BodyText"/>
      </w:pPr>
      <w:r>
        <w:rPr>
          <w:i/>
          <w:iCs/>
        </w:rPr>
        <w:t xml:space="preserve">Estrutura de dados com o resultado consolidado da carteira, calculada por ServicoCarteira::calcularResumo e apresentada no rodapé da TelaCarteira (RF016).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valorInvestido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do custo de aquisição de todas as posições, isto é, quantidade multiplicada pelo preço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í</m:t>
              </m:r>
              <m:r>
                <m:t>n</m:t>
              </m:r>
              <m:r>
                <m:t>u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t>a</m:t>
              </m:r>
              <m:r>
                <m:t>l</m:t>
              </m:r>
              <m:r>
                <m:t>o</m:t>
              </m:r>
              <m:r>
                <m:t>r</m:t>
              </m:r>
              <m:r>
                <m:t>A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o</m:t>
              </m:r>
              <m:r>
                <m:t>m</m:t>
              </m:r>
              <m:r>
                <m:t>a</m:t>
              </m:r>
              <m:r>
                <m:t>d</m:t>
              </m:r>
              <m:r>
                <m:t>o</m:t>
              </m:r>
              <m:r>
                <m:t>v</m:t>
              </m:r>
              <m:r>
                <m:t>a</m:t>
              </m:r>
              <m:r>
                <m:t>l</m:t>
              </m:r>
              <m:r>
                <m:t>o</m:t>
              </m:r>
              <m:r>
                <m:t>r</m:t>
              </m:r>
              <m:r>
                <m:t>d</m:t>
              </m:r>
              <m:r>
                <m:t>e</m:t>
              </m:r>
              <m:r>
                <m:t>m</m:t>
              </m:r>
              <m:r>
                <m:t>e</m:t>
              </m:r>
              <m:r>
                <m:t>r</m:t>
              </m:r>
              <m:r>
                <m:t>c</m:t>
              </m:r>
              <m:r>
                <m:t>a</m:t>
              </m:r>
              <m:r>
                <m:t>d</m:t>
              </m:r>
              <m:r>
                <m:t>o</m:t>
              </m:r>
              <m:r>
                <m:t>d</m:t>
              </m:r>
              <m:r>
                <m:t>e</m:t>
              </m:r>
              <m:r>
                <m:t>t</m:t>
              </m:r>
              <m:r>
                <m:t>o</m:t>
              </m:r>
              <m:r>
                <m:t>d</m:t>
              </m:r>
              <m:r>
                <m:t>a</m:t>
              </m:r>
              <m:r>
                <m:t>s</m:t>
              </m:r>
              <m:r>
                <m:t>a</m:t>
              </m:r>
              <m:r>
                <m:t>s</m:t>
              </m:r>
              <m:r>
                <m:t>p</m:t>
              </m:r>
              <m:r>
                <m:t>o</m:t>
              </m:r>
              <m:r>
                <m:t>s</m:t>
              </m:r>
              <m:r>
                <m:t>i</m:t>
              </m:r>
              <m:r>
                <m:t>ç</m:t>
              </m:r>
              <m:r>
                <m:t>õ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v</m:t>
              </m:r>
              <m:r>
                <m:t>a</m:t>
              </m:r>
              <m:r>
                <m:t>l</m:t>
              </m:r>
              <m:r>
                <m:t>i</m:t>
              </m:r>
              <m:r>
                <m:t>a</m:t>
              </m:r>
              <m:r>
                <m:t>d</m:t>
              </m:r>
              <m:r>
                <m:t>o</m:t>
              </m:r>
              <m:r>
                <m:t>p</m:t>
              </m:r>
              <m:r>
                <m:t>e</m:t>
              </m:r>
              <m:r>
                <m:t>l</m:t>
              </m:r>
              <m:r>
                <m:t>a</m:t>
              </m:r>
              <m:r>
                <m:t>ú</m:t>
              </m:r>
              <m:r>
                <m:t>l</m:t>
              </m:r>
              <m:r>
                <m:t>t</m:t>
              </m:r>
              <m:r>
                <m:t>i</m:t>
              </m:r>
              <m:r>
                <m:t>m</m:t>
              </m:r>
              <m:r>
                <m:t>a</m:t>
              </m:r>
              <m:r>
                <m:t>c</m:t>
              </m:r>
              <m:r>
                <m:t>o</m:t>
              </m:r>
              <m:r>
                <m:t>t</m:t>
              </m:r>
              <m:r>
                <m:t>a</m:t>
              </m:r>
              <m:r>
                <m:t>ç</m:t>
              </m:r>
              <m:r>
                <m:t>ã</m:t>
              </m:r>
              <m:r>
                <m:t>o</m:t>
              </m:r>
              <m:r>
                <m:t>d</m:t>
              </m:r>
              <m:r>
                <m:t>e</m:t>
              </m:r>
              <m:r>
                <m:t>c</m:t>
              </m:r>
              <m:r>
                <m:t>a</m:t>
              </m:r>
              <m:r>
                <m:t>d</m:t>
              </m:r>
              <m:r>
                <m:t>a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t>8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o</m:t>
              </m:r>
              <m:r>
                <m:t>u</m:t>
              </m:r>
              <m:r>
                <m:t>b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e</m:t>
              </m:r>
              <m:r>
                <m:t>c</m:t>
              </m:r>
              <m:r>
                <m:t>i</m:t>
              </m:r>
              <m:r>
                <m:t>m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lucroPrejuizo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entre o valor atual e o valor investido; positivo indica lucro e negativo indica prejuízo (REU002)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rentabilidadePercentual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percentual entre o lucro ou prejuízo e o valor investido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das linhas detalhadas do resumo, uma por posição da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QVector&lt;LinhaResumoCarteira&gt;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53. Dicionário de informações da classe LinhaResumoCarteira.</w:t>
      </w:r>
    </w:p>
    <w:p>
      <w:pPr>
        <w:pStyle w:val="BodyText"/>
      </w:pPr>
      <w:r>
        <w:rPr>
          <w:i/>
          <w:iCs/>
        </w:rPr>
        <w:t xml:space="preserve">Estrutura de dados que representa uma linha do resumo da carteira: reúne os dados da posição e os valores calculados a partir da última cotação do ativo.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ativo a que a posição se refere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negociação do ativo, exibido na primeira coluna da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da empresa ou do fundo correspondente ao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cotas ou ações mantidas na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médio ponderado de aquisição da posição (RN013)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í</m:t>
              </m:r>
              <m:r>
                <m:t>n</m:t>
              </m:r>
              <m:r>
                <m:t>u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o</m:t>
              </m:r>
              <m:r>
                <m:t>A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e</m:t>
              </m:r>
              <m:r>
                <m:t>ç</m:t>
              </m:r>
              <m:r>
                <m:t>o</m:t>
              </m:r>
              <m:r>
                <m:t>d</m:t>
              </m:r>
              <m:r>
                <m:t>e</m:t>
              </m:r>
              <m:r>
                <m:t>f</m:t>
              </m:r>
              <m:r>
                <m:t>e</m:t>
              </m:r>
              <m:r>
                <m:t>c</m:t>
              </m:r>
              <m:r>
                <m:t>h</m:t>
              </m:r>
              <m:r>
                <m:t>a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o</m:t>
              </m:r>
              <m:r>
                <m:t>d</m:t>
              </m:r>
              <m:r>
                <m:t>a</m:t>
              </m:r>
              <m:r>
                <m:t>ú</m:t>
              </m:r>
              <m:r>
                <m:t>l</m:t>
              </m:r>
              <m:r>
                <m:t>t</m:t>
              </m:r>
              <m:r>
                <m:t>i</m:t>
              </m:r>
              <m:r>
                <m:t>m</m:t>
              </m:r>
              <m:r>
                <m:t>a</m:t>
              </m:r>
              <m:r>
                <m:t>c</m:t>
              </m:r>
              <m:r>
                <m:t>o</m:t>
              </m:r>
              <m:r>
                <m:t>t</m:t>
              </m:r>
              <m:r>
                <m:t>a</m:t>
              </m:r>
              <m:r>
                <m:t>ç</m:t>
              </m:r>
              <m:r>
                <m:t>ã</m:t>
              </m:r>
              <m:r>
                <m:t>o</m:t>
              </m:r>
              <m:r>
                <m:t>i</m:t>
              </m:r>
              <m:r>
                <m:t>m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a</m:t>
              </m:r>
              <m:r>
                <m:t>d</m:t>
              </m:r>
              <m:r>
                <m:t>a</m:t>
              </m:r>
              <m:r>
                <m:t>p</m:t>
              </m:r>
              <m:r>
                <m:t>a</m:t>
              </m:r>
              <m:r>
                <m:t>r</m:t>
              </m:r>
              <m:r>
                <m:t>a</m:t>
              </m:r>
              <m:r>
                <m:t>o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t>8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o</m:t>
              </m:r>
              <m:r>
                <m:t>u</m:t>
              </m:r>
              <m:r>
                <m:t>b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e</m:t>
              </m:r>
              <m:r>
                <m:t>c</m:t>
              </m:r>
              <m:r>
                <m:t>i</m:t>
              </m:r>
              <m:r>
                <m:t>m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valorInvestido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aquisição da posição: quantidade multiplicada pelo preço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í</m:t>
              </m:r>
              <m:r>
                <m:t>n</m:t>
              </m:r>
              <m:r>
                <m:t>u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t>a</m:t>
              </m:r>
              <m:r>
                <m:t>l</m:t>
              </m:r>
              <m:r>
                <m:t>o</m:t>
              </m:r>
              <m:r>
                <m:t>r</m:t>
              </m:r>
              <m:r>
                <m:t>A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t>a</m:t>
              </m:r>
              <m:r>
                <m:t>l</m:t>
              </m:r>
              <m:r>
                <m:t>o</m:t>
              </m:r>
              <m:r>
                <m:t>r</m:t>
              </m:r>
              <m:r>
                <m:t>d</m:t>
              </m:r>
              <m:r>
                <m:t>e</m:t>
              </m:r>
              <m:r>
                <m:t>m</m:t>
              </m:r>
              <m:r>
                <m:t>e</m:t>
              </m:r>
              <m:r>
                <m:t>r</m:t>
              </m:r>
              <m:r>
                <m:t>c</m:t>
              </m:r>
              <m:r>
                <m:t>a</m:t>
              </m:r>
              <m:r>
                <m:t>d</m:t>
              </m:r>
              <m:r>
                <m:t>o</m:t>
              </m:r>
              <m:r>
                <m:t>d</m:t>
              </m:r>
              <m:r>
                <m:t>a</m:t>
              </m:r>
              <m:r>
                <m:t>p</m:t>
              </m:r>
              <m:r>
                <m:t>o</m:t>
              </m:r>
              <m:r>
                <m:t>s</m:t>
              </m:r>
              <m:r>
                <m:t>i</m:t>
              </m:r>
              <m:r>
                <m:t>ç</m:t>
              </m:r>
              <m:r>
                <m:t>ã</m:t>
              </m:r>
              <m:r>
                <m:t>o</m:t>
              </m:r>
              <m:r>
                <m:rPr>
                  <m:sty m:val="p"/>
                </m:rPr>
                <m:t>:</m:t>
              </m:r>
              <m:r>
                <m:t>q</m:t>
              </m:r>
              <m:r>
                <m:t>u</m:t>
              </m:r>
              <m:r>
                <m:t>a</m:t>
              </m:r>
              <m:r>
                <m:t>n</m:t>
              </m:r>
              <m:r>
                <m:t>t</m:t>
              </m:r>
              <m:r>
                <m:t>i</m:t>
              </m:r>
              <m:r>
                <m:t>d</m:t>
              </m:r>
              <m:r>
                <m:t>a</m:t>
              </m:r>
              <m:r>
                <m:t>d</m:t>
              </m:r>
              <m:r>
                <m:t>e</m:t>
              </m:r>
              <m:r>
                <m:t>m</m:t>
              </m:r>
              <m:r>
                <m:t>u</m:t>
              </m:r>
              <m:r>
                <m:t>l</m:t>
              </m:r>
              <m:r>
                <m:t>t</m:t>
              </m:r>
              <m:r>
                <m:t>i</m:t>
              </m:r>
              <m:r>
                <m:t>p</m:t>
              </m:r>
              <m:r>
                <m:t>l</m:t>
              </m:r>
              <m:r>
                <m:t>i</m:t>
              </m:r>
              <m:r>
                <m:t>c</m:t>
              </m:r>
              <m:r>
                <m:t>a</m:t>
              </m:r>
              <m:r>
                <m:t>d</m:t>
              </m:r>
              <m:r>
                <m:t>a</m:t>
              </m:r>
              <m:r>
                <m:t>p</m:t>
              </m:r>
              <m:r>
                <m:t>e</m:t>
              </m:r>
              <m:r>
                <m:t>l</m:t>
              </m:r>
              <m:r>
                <m:t>o</m:t>
              </m:r>
              <m:r>
                <m:t>p</m:t>
              </m:r>
              <m:r>
                <m:t>r</m:t>
              </m:r>
              <m:r>
                <m:t>e</m:t>
              </m:r>
              <m:r>
                <m:t>ç</m:t>
              </m:r>
              <m:r>
                <m:t>o</m:t>
              </m:r>
              <m:r>
                <m:t>a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8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o</m:t>
              </m:r>
              <m:r>
                <m:t>u</m:t>
              </m:r>
              <m:r>
                <m:t>b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e</m:t>
              </m:r>
              <m:r>
                <m:t>c</m:t>
              </m:r>
              <m:r>
                <m:t>i</m:t>
              </m:r>
              <m:r>
                <m:t>m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lucroPrejuizo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entre o valor atual e o valor investido da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rentabilidadePercentual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percentual entre o lucro ou prejuízo e o valor investido da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se existe cotação importada para o ativo; quando falso, os valores de mercado não são apurados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54. Dicionário de informações da classe ServicoAlerta.</w:t>
      </w:r>
    </w:p>
    <w:p>
      <w:pPr>
        <w:pStyle w:val="BodyText"/>
      </w:pPr>
      <w:r>
        <w:rPr>
          <w:i/>
          <w:iCs/>
        </w:rPr>
        <w:t xml:space="preserve">Responsável pelo monitoramento dos alertas de preço e sujeito do padrão Observer: compara cada alerta monitorado com a última cotação do ativo, dispara os que satisfazem a condição (RN020) e notifica os observadores registrados, sem conhecer a janela concreta que exibirá a mensagem.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alertas, injetada pelo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RepositorioAlerta&amp;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usada para obter a última cotação de cada ativo monitorado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usada para identificar o ativo na notificação enviada ao observador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m_observadores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dos observadores registrados que serão notificados a cada disparo de alerta (padrão Observer)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std::vector&lt;ObservadorAlerta*&gt;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ponteiros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de validação, como o valor de referência não positivo (RN022)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55. Dicionário de informações da classe ObservadorAlerta.</w:t>
      </w:r>
    </w:p>
    <w:p>
      <w:pPr>
        <w:pStyle w:val="BodyText"/>
      </w:pPr>
      <w:r>
        <w:rPr>
          <w:i/>
          <w:iCs/>
        </w:rPr>
        <w:t xml:space="preserve">Interface abstrata do padrão Observer. Não possui atributos: declara apenas a operação de notificação que as classes interessadas em receber os disparos de alerta devem implementar — no sistema, a JanelaPrincipal.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alertaDisparado(alerta, ativo, valorObservado)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virtual puro chamado uma vez por alerta disparado, recebendo o alerta, o ativo correspondente e o valor que satisfez a 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~ObservadorAlerta()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Destrutor virtual, necessário para a destruição correta dos observadores concretos por meio da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56. Dicionário de informações da classe ServicoRecomendacao.</w:t>
      </w:r>
    </w:p>
    <w:p>
      <w:pPr>
        <w:pStyle w:val="BodyText"/>
      </w:pPr>
      <w:r>
        <w:rPr>
          <w:i/>
          <w:iCs/>
        </w:rPr>
        <w:t xml:space="preserve">Orquestra o motor de análise: monta o MotorAnalise com as regras ativas do banco (RN018), gera a recomendação do ativo e administra o seu ciclo de vida, publicando a nova recomendação como vigente e invalidando a anterior do mesmo ativo (RN017).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COTACOES_MINIMAS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a quantidade mínima de cotações necessária para que o motor consiga emitir parecer técnico. Valor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recomendações, onde as recomendações são persistidas e consultadas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RepositorioRecomendacao&amp;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fonte da série histórica submetida às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usada para recuperar os fundamentos avaliados pelas regras e para gerar recomendações para todos os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m_repositorioRegra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regras configuradas, de onde são lidas as regras ativas e os seus 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RepositorioRegra&amp;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ocorrido na geração da recomendação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57. Dicionário de informações da classe Contexto.</w:t>
      </w:r>
    </w:p>
    <w:p>
      <w:pPr>
        <w:pStyle w:val="BodyText"/>
      </w:pPr>
      <w:r>
        <w:rPr>
          <w:i/>
          <w:iCs/>
        </w:rPr>
        <w:t xml:space="preserve">Contexto da aplicação: é o proprietário dos repositórios e dos serviços e torna explícita a injeção de dependência entre as camadas, pois as telas recebem uma referência ao Contexto e nunca criam repositórios. Os repositórios são declarados antes dos serviços para garantir a ordem correta de inicialização e destruição.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usuarioLogado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autenticado na sessão corrente; o seu papel determina as telas visíveis na navegação (REU001, RNF005)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ativos, com a construção polimórfica de Acao e FundoImobiliario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cotações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às tabelas de carteira e de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recomendações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regras configuradas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importações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servicoAutenticacao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autenticação e de gestão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ServicoAutenticacao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manutenção do cadastro de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importação de cotações a partir de arquivos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operações e de consolidação da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monitoramento e disparo de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geração e publicação de recomendações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58. Dicionário de informações da classe JanelaPrincipal.</w:t>
      </w:r>
    </w:p>
    <w:p>
      <w:pPr>
        <w:pStyle w:val="BodyText"/>
      </w:pPr>
      <w:r>
        <w:rPr>
          <w:i/>
          <w:iCs/>
        </w:rPr>
        <w:t xml:space="preserve">Janela principal do sistema, composta por uma navegação lateral e por uma pilha de páginas com as telas; os itens exibidos dependem do papel do usuário autenticado (REU001, RNF005). Implementa a interface ObservadorAlerta e, por isso, é o observador concreto do padrão Observer: recebe do ServicoAlerta cada disparo e o apresenta na barra de estado (RF018).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aplicação, repassada a todas as telas construídas pela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m_navegacao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da navegação lateral, com um item por tela permitida ao papel do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(QListWidget*)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m_paginas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Pilha de páginas que exibe uma tela por vez, sincronizada com o item selecionado na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(QStackedWidget*)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 nome e o papel do usuário autenticado, exibido no cabeçalho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do painel de análise do ativo (UC009)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(TelaDashboard*)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detalhe do ativo (UC010)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(TelaDetalheAtivo*)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m_telaRecomendacoes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das recomendações vigentes (UC012)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(TelaRecomendacoes*)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da carteira do investidor (UC013, UC014 e UC015)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(TelaCarteira*)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alertas de preço (UC016, UC017 e UC018)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(TelaAlertas*)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manutenção do cadastro de ativos, exclusiva do administrador (UC002 a UC004 e UC008)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(TelaAtivos*)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importação de cotações, exclusiva do administrador (UC005)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(TelaImportacao*)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configuração das regras de análise, exclusiva do administrador (UC006)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(TelaRegras*)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m_telaUsuarios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gestão de usuários, exclusiva do administrador (UC007)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(TelaUsuarios*)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m_desejaTrocarUsuario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que a janela foi fechada pela ação</w:t>
            </w:r>
            <w:r>
              <w:t xml:space="preserve"> </w:t>
            </w:r>
            <w:r>
              <w:t xml:space="preserve">“Trocar usuário”</w:t>
            </w:r>
            <w:r>
              <w:t xml:space="preserve">, para que o programa principal reabra a tela de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59. Dicionário de informações da classe TelaLogin.</w:t>
      </w:r>
    </w:p>
    <w:p>
      <w:pPr>
        <w:pStyle w:val="BodyText"/>
      </w:pPr>
      <w:r>
        <w:rPr>
          <w:i/>
          <w:iCs/>
        </w:rPr>
        <w:t xml:space="preserve">Tela de autenticação, apresentada como diálogo modal antes da janela principal (UC001); se o usuário cancelar, a aplicação encerra sem abrir o sistema. A mensagem de erro não revela qual dos dois campos falhou.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m_servico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serviço de autenticação, responsável por validar as credenciais informadas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ServicoAutenticacao&amp;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entrada do endereço de e-mail do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entrada da senha, com o conteúdo mascarado na digitação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m_botaoEntrar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aciona a tentativa de 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que exibe a mensagem de credenciais inválidas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m_usuarioAutenticado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devolvido pelo serviço após a autenticação bem-sucedida; válido somente depois do aceite do diálogo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60. Dicionário de informações da classe TelaDashboard.</w:t>
      </w:r>
    </w:p>
    <w:p>
      <w:pPr>
        <w:pStyle w:val="BodyText"/>
      </w:pPr>
      <w:r>
        <w:rPr>
          <w:i/>
          <w:iCs/>
        </w:rPr>
        <w:t xml:space="preserve">Painel principal do investidor (UC009): apresenta o gráfico de candles com as médias móveis sobrepostas (RF009), os cartões com os indicadores técnicos do período (RF010) e a recomendação vigente do ativo com a justificativa completa (RNF006).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os períodos de histórico oferecidos no seletor, em dias. Valores 30, 90, 180, 365 e 0, sendo 0 a série inteira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Vetor 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QUANTIDADE_PERIODOS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a quantidade de opções do seletor de período. Valor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aplicação, por onde a tela alcança os serviços e os repositórios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em exibição, recarregado a cada entrada na tela com preservação da seleção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período de histórico apresentado no gráfico e usado no cálculo dos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m_botaoAnalisar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solicita ao ServicoRecomendacao a geração de nova recomendação para o ativo em exibição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m_botaoDetalhar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solicita a abertura da tela de detalhe do ativo em exibição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m_grafico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 de candles com as médias móveis curta e longa sobrepostas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(GraficoCandlestick*)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m_cartaoFechamento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 com o último preço de fechamento do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(CartaoIndicador*)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m_cartaoVariacao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 com a variação do período, colorida conforme o sinal (REU002)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(CartaoIndicador*)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m_cartaoRsi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 com o índice de força relativa calculado para 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(CartaoIndicador*)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m_cartaoVolatilidade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 com a volatilidade apurada no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(CartaoIndicador*)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m_selo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em destaque com o tipo da recomendação vigente: Compra, Venda ou Neutro (RN016)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m_justificativa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 com a justificativa da recomendação, incluindo a regra aplicada e os números que a sustentam (RNF006)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(QTextBrowser*)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61. Dicionário de informações da classe TelaDetalheAtivo.</w:t>
      </w:r>
    </w:p>
    <w:p>
      <w:pPr>
        <w:pStyle w:val="BodyText"/>
      </w:pPr>
      <w:r>
        <w:rPr>
          <w:i/>
          <w:iCs/>
        </w:rPr>
        <w:t xml:space="preserve">Tela de detalhe do ativo (UC010): exibe os fundamentos cadastrados, o gráfico de linha do preço de fechamento, a tabela com as cotações mais recentes e o parecer de cada regra de análise, detalhando o padrão Strategy regra por regra (RF011).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a quantidade de cotações apresentadas na tabela, das mais recentes para as mais antigas. Valor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detalhado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os fundamentos do ativo, variáveis conforme se trate de ação ou de fundo imobiliário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m_grafico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 de linha do preço de fechamento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(GraficoLinha*)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m_tabelaCotacoes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com data, abertura, máxima, mínima, fechamento e volume das cotações importadas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m_pareceres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 com o parecer individual de cada regra de análise aplicada ao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(QTextBrowser*)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62. Dicionário de informações da classe TelaRecomendacoes.</w:t>
      </w:r>
    </w:p>
    <w:p>
      <w:pPr>
        <w:pStyle w:val="BodyText"/>
      </w:pPr>
      <w:r>
        <w:rPr>
          <w:i/>
          <w:iCs/>
        </w:rPr>
        <w:t xml:space="preserve">Tela das recomendações vigentes (UC012): apresenta a lista consolidada por ativo e, no painel lateral, o detalhamento do parecer de cada regra do padrão Strategy, atendendo à exigência de que toda recomendação exiba a regra e os números que a justificaram (RNF006).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das recomendações vigentes, com ticker, tipo, pontuação, regra aplicada e data de geração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m_detalhes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 com o detalhamento regra a regra da recomendação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(QTextBrowser*)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operações, informando êxito ou erro da geração das recomendações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m_botaoAbrir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solicita a abertura do painel de análise no ativo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63. Dicionário de informações da classe TelaCarteira.</w:t>
      </w:r>
    </w:p>
    <w:p>
      <w:pPr>
        <w:pStyle w:val="BodyText"/>
      </w:pPr>
      <w:r>
        <w:rPr>
          <w:i/>
          <w:iCs/>
        </w:rPr>
        <w:t xml:space="preserve">Tela da carteira do investidor (UC013, UC014 e UC015): lista as posições com preço médio, preço atual e lucro ou prejuízo destacado por cor e por sinal (REU002), e apresenta o resumo consolidado no rodapé.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m_carteiraId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da carteira do usuário autenticado, obtido ou criado na primeira entrada na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das posições, uma linha por ativo em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rodapé com valor investido, valor atual, lucro ou prejuízo e rentabilidade 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 de compra e de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m_botaoVender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venda, habilitado somente quando há uma posição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64. Dicionário de informações da classe TelaAlertas.</w:t>
      </w:r>
    </w:p>
    <w:p>
      <w:pPr>
        <w:pStyle w:val="BodyText"/>
      </w:pPr>
      <w:r>
        <w:rPr>
          <w:i/>
          <w:iCs/>
        </w:rPr>
        <w:t xml:space="preserve">Tela de alertas do investidor (UC016, UC017 e UC018): permite cadastrar, remover e arquivar alertas e acionar a avaliação, que percorre os alertas monitorados e dispara os que atingiram a condição; as notificações chegam à JanelaPrincipal pelo padrão Observer.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dos alertas do usuário, com ativo, condição, valor de referência, estado e datas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m_botaoArquivar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arquivamento, aplicável somente a alerta já disparado (RN021)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exclusão do alerta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operações, com o número de alertas disparados na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65. Dicionário de informações da classe TelaAtivos.</w:t>
      </w:r>
    </w:p>
    <w:p>
      <w:pPr>
        <w:pStyle w:val="BodyText"/>
      </w:pPr>
      <w:r>
        <w:rPr>
          <w:i/>
          <w:iCs/>
        </w:rPr>
        <w:t xml:space="preserve">Tela de manutenção do cadastro de ativos, exclusiva do administrador (UC002, UC003, UC004 e UC008): lista os ativos com os seus fundamentos e a quantidade de cotações importadas, permitindo cadastrar, editar, remover e filtrar por ticker ou por nome.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filtro por ticker ou por parte do nome da empresa (RF008)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dos ativos cadastrados, com tipo, ticker, nome, setor, fundamentos e número de cotações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m_botaoEditar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edição do ativo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remoção do ativo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 de cadastro, edição e remoção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66. Dicionário de informações da classe TelaImportacao.</w:t>
      </w:r>
    </w:p>
    <w:p>
      <w:pPr>
        <w:pStyle w:val="BodyText"/>
      </w:pPr>
      <w:r>
        <w:rPr>
          <w:i/>
          <w:iCs/>
        </w:rPr>
        <w:t xml:space="preserve">Tela de importação de cotações, exclusiva do administrador (UC005): permite importar um arquivo CSV para um ativo específico ou um diretório inteiro, casando o nome TICKER.csv com o cadastro, e exibe o relatório completo da operação e o histórico das importações anteriores.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de destino das cotações do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com o caminho do arquivo CSV escolhido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m_botaoImportar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aciona a importação do arquivo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 resumo da operação: linhas lidas, inseridas e ignoradas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m_areaErros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 com a relação dos erros, indicando a linha e o motivo de cada recusa (REU003)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(QPlainTextEdit*)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m_tabelaHistorico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 histórico das importações, com arquivo, estado, contagens e data de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67. Dicionário de informações da classe TelaRegras.</w:t>
      </w:r>
    </w:p>
    <w:p>
      <w:pPr>
        <w:pStyle w:val="BodyText"/>
      </w:pPr>
      <w:r>
        <w:rPr>
          <w:i/>
          <w:iCs/>
        </w:rPr>
        <w:t xml:space="preserve">Tela de configuração das regras de análise, exclusiva do administrador (UC006): permite ativar, desativar e reparametrizar as estratégias sem recompilar o sistema, uma vez que o MotorAnalise lê essas configurações a cada análise (RN018).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das regras configuradas, com nome, situação de ativação e 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m_botaoEditar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edição dos parâmetros da regra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m_botaoAlternar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ativa ou desativa a regra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 de 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68. Dicionário de informações da classe TelaUsuarios.</w:t>
      </w:r>
    </w:p>
    <w:p>
      <w:pPr>
        <w:pStyle w:val="BodyText"/>
      </w:pPr>
      <w:r>
        <w:rPr>
          <w:i/>
          <w:iCs/>
        </w:rPr>
        <w:t xml:space="preserve">Tela de gestão de usuários, exclusiva do administrador (UC007): apresenta os usuários cadastrados e aciona o cadastro, a edição e a remoção; as regras de negócio de unicidade do e-mail, tamanho mínimo da senha e proteção do último administrador permanecem no ServicoAutenticacao.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dos usuários cadastrados, com nome, e-mail e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m_botaoEditar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edição do usuário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m_botaoRemover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remoção do usuário selecionado, sujeito à proteção do último administrador (RN006)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 de cadastro, edição e remoção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69. Dicionário de informações da classe DialogoAtivo.</w:t>
      </w:r>
    </w:p>
    <w:p>
      <w:pPr>
        <w:pStyle w:val="BodyText"/>
      </w:pPr>
      <w:r>
        <w:rPr>
          <w:i/>
          <w:iCs/>
        </w:rPr>
        <w:t xml:space="preserve">Diálogo de cadastro e de edição de ativos: o tipo escolhido determina quais campos de fundamentos ficam habilitados e qual subclasse concreta de Ativo é construída, evidenciando o polimorfismo entre Acao e FundoImobiliario.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INDICE_ACAO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índice da opção</w:t>
            </w:r>
            <w:r>
              <w:t xml:space="preserve"> </w:t>
            </w:r>
            <w:r>
              <w:t xml:space="preserve">“Ação”</w:t>
            </w:r>
            <w:r>
              <w:t xml:space="preserve"> </w:t>
            </w:r>
            <w:r>
              <w:t xml:space="preserve">no seletor de tipo. Valor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INDICE_FUNDO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índice da opção</w:t>
            </w:r>
            <w:r>
              <w:t xml:space="preserve"> </w:t>
            </w:r>
            <w:r>
              <w:t xml:space="preserve">“Fundo Imobiliário”</w:t>
            </w:r>
            <w:r>
              <w:t xml:space="preserve"> </w:t>
            </w:r>
            <w:r>
              <w:t xml:space="preserve">no seletor de tipo. Valor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tipo do ativo, que determina a subclasse construída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código de negociação, de 4 a 6 caracteres alfanuméricos (RN005)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nome da empresa ou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setor de atuação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m_campoPrecoLucro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índice preço/lucro, habilitado apenas para 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m_campoDividendYield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rendimento de dividendos em percentual, comum aos dois 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m_campoValorMercado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valor de mercado, habilitado apenas para 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m_campoValorPatrimonial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valor patrimonial por cota, habilitado apenas para fundos imobiliários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segmento do fundo imobiliário, habilitado apenas para esse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m_rotuloPrecoLucro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preço/lucro, oculto quando o tipo escolhido é fundo imobiliário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m_rotuloValorMercado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valor de mercado, oculto quando o tipo escolhido é fundo imobiliário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m_rotuloValorPatrimonial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valor patrimonial por cota, oculto quando o tipo escolhido é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segmento, oculto quando o tipo escolhido é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m_idEmEdicao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ativo em edição, preservado na construção do objeto; vale zero no cadastro de ativo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70. Dicionário de informações da classe DialogoOperacao.</w:t>
      </w:r>
    </w:p>
    <w:p>
      <w:pPr>
        <w:pStyle w:val="BodyText"/>
      </w:pPr>
      <w:r>
        <w:rPr>
          <w:i/>
          <w:iCs/>
        </w:rPr>
        <w:t xml:space="preserve">Diálogo de compra e de venda de ativos na carteira: o mesmo formulário atende às duas operações; no modo Compra solicita preço e data, e no modo Venda limita a quantidade à posição existente e dispensa o preço, pois a venda apenas reduz a posição registrada (RN012).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operação do diálogo: Compra ou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(enumeração)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m_opcoes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dos ativos oferecidos no diálogo, com os limites aplicáveis a cada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QVector&lt;OpcaoOperacao&gt;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objeto da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da quantidade negociada, limitado à posição existente no modo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preço unitário de compra, sugerido a partir da última cotação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da data da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(QDateEdit*)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preço, oculto no modo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data, oculto no modo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informativo com a quantidade máxima disponível para venda do ativo escolhido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71. Dicionário de informações da classe OpcaoOperacao.</w:t>
      </w:r>
    </w:p>
    <w:p>
      <w:pPr>
        <w:pStyle w:val="BodyText"/>
      </w:pPr>
      <w:r>
        <w:rPr>
          <w:i/>
          <w:iCs/>
        </w:rPr>
        <w:t xml:space="preserve">Estrutura de dados que descreve um ativo oferecido no DialogoOperacao, com o preço sugerido e o limite de quantidade aplicáveis à operação.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ativo correspondente à 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apresentado no seletor, formado pelo ticker e pelo nome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precoSugerido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proposto para a compra, obtido da última cotação importada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quantidadeMaxima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máxima passível de venda, igual à posição existente na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72. Dicionário de informações da classe DialogoAlerta.</w:t>
      </w:r>
    </w:p>
    <w:p>
      <w:pPr>
        <w:pStyle w:val="BodyText"/>
      </w:pPr>
      <w:r>
        <w:rPr>
          <w:i/>
          <w:iCs/>
        </w:rPr>
        <w:t xml:space="preserve">Diálogo de cadastro de alerta de preço: reúne o ativo monitorado, a condição de disparo e o valor de referência, que deve ser maior que zero (RN022). As condições oferecidas correspondem aos valores da enumeração TipoCondicaoAlerta do domínio.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m_opcoes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dos ativos oferecidos no diálogo, com o último fechamento de cada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QVector&lt;OpcaoAlerta&gt;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a ser monitorado pelo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m_campoCondicao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da condição de disparo: preço acima de, preço abaixo de ou variação diária acima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valor de referência comparado à última cotação do ativo (RN020)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m_rotuloAjuda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auxiliar com a sugestão baseada no último fechamento do ativo escolhido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73. Dicionário de informações da classe OpcaoAlerta.</w:t>
      </w:r>
    </w:p>
    <w:p>
      <w:pPr>
        <w:pStyle w:val="BodyText"/>
      </w:pPr>
      <w:r>
        <w:rPr>
          <w:i/>
          <w:iCs/>
        </w:rPr>
        <w:t xml:space="preserve">Estrutura de dados que descreve um ativo oferecido no DialogoAlerta, com o último fechamento usado como valor sugerido para a condição.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ativo correspondente à 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apresentado no seletor, formado pelo ticker e pelo nome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ultimoFechamento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de fechamento da última cotação importada, proposto como valor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74. Dicionário de informações da classe DialogoRegra.</w:t>
      </w:r>
    </w:p>
    <w:p>
      <w:pPr>
        <w:pStyle w:val="BodyText"/>
      </w:pPr>
      <w:r>
        <w:rPr>
          <w:i/>
          <w:iCs/>
        </w:rPr>
        <w:t xml:space="preserve">Diálogo de configuração de uma regra de análise do padrão Strategy. O nome da regra não é editável, pois é a chave que o MotorAnalise utiliza para instanciar a estratégia concreta; são ajustáveis apenas os parâmetros e a situação de ativação.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da regra recebida, base do objeto devolvido com os valores informados no formulário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RegraConfigurada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 de seleção que define se a regra participa das análises (RN018)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(QCheckBox*)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primeiro parâmetro da regra, com duas casas decimais e faixa de 0,00 a 100.000,00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segundo parâmetro da regra, com duas casas decimais e faixa de 0,00 a 100.000,00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explicativo do significado dos parâmetros da regra em 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75. Dicionário de informações da classe DialogoUsuario.</w:t>
      </w:r>
    </w:p>
    <w:p>
      <w:pPr>
        <w:pStyle w:val="BodyText"/>
      </w:pPr>
      <w:r>
        <w:rPr>
          <w:i/>
          <w:iCs/>
        </w:rPr>
        <w:t xml:space="preserve">Diálogo de cadastro e de edição de usuários, exclusivo do administrador: no cadastro a senha é obrigatória e, na edição, deixar o campo em branco mantém a senha atual.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m_ehEdicao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se o diálogo foi aberto em modo de edição de usuário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do usuário recebido, cujo identificador e resumo de senha são preservados na edição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nome do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endereço de e-mail, que deve ser único no sistema (RN002)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da senha, com o conteúdo mascarado e mínimo de 6 caracteres no cadastro (RN003)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m_campoPapel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papel do usuário: Administrador ou Investidor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m_rotuloAjuda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auxiliar que informa as regras de preenchimento da senha conforme o modo do diálogo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76. Dicionário de informações da classe CartaoIndicador.</w:t>
      </w:r>
    </w:p>
    <w:p>
      <w:pPr>
        <w:pStyle w:val="BodyText"/>
      </w:pPr>
      <w:r>
        <w:rPr>
          <w:i/>
          <w:iCs/>
        </w:rPr>
        <w:t xml:space="preserve">Componente gráfico compacto para a apresentação de um indicador no painel: exibe o título, o valor em destaque e uma linha de detalhe que pode ser colorida conforme o sinal do número, atendendo à exigência de distinguir ganho e perda por cor e por sinal (REU002).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 nome do indicador apresentado no cartão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 valor principal do indicador, em destaque tipográfico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m_rotuloDetalhe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a informação complementar, colorido em verde para valores positivos, em vermelho para negativos e em cinza para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77. Dicionário de informações da classe GraficoCandlestick.</w:t>
      </w:r>
    </w:p>
    <w:p>
      <w:pPr>
        <w:pStyle w:val="BodyText"/>
      </w:pPr>
      <w:r>
        <w:rPr>
          <w:i/>
          <w:iCs/>
        </w:rPr>
        <w:t xml:space="preserve">Componente gráfico que desenha o gráfico de candles (abertura, máxima, mínima e fechamento) com as médias móveis sobrepostas, construído com o módulo Qt Charts (RF009). Ao instalar um gráfico novo, destrói explicitamente o anterior, pois a troca do gráfico apenas libera a posse do objeto substituído.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MAXIMO_ROTULOS_EIXO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número máximo de rótulos exibidos no eixo de datas, para preservar a legibilidade. Valor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Quadro 78. Dicionário de informações da classe GraficoLinha.</w:t>
      </w:r>
    </w:p>
    <w:p>
      <w:pPr>
        <w:pStyle w:val="BodyText"/>
      </w:pPr>
      <w:r>
        <w:rPr>
          <w:i/>
          <w:iCs/>
        </w:rPr>
        <w:t xml:space="preserve">Componente gráfico que desenha a linha do preço de fechamento do ativo, utilizado na tela de detalhe e em visualizações secundárias (RF011). Assim como o gráfico de candles, destrói o gráfico anterior a cada redesenho, evitando o vazamento de memória.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definirDados(titulo, cotacoes)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que recebe a série de cotações já ordenada por data e redesenha a linha de fechamento. A classe não declara atributos próprios: herda o estado do componente QChartView e mantém o gráfico corrente sob a posse dele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mostrarMensagem(mensagem)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que substitui o gráfico por uma mensagem, empregado quando não há cotações suficientes para o desenho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87"/>
    <w:bookmarkStart w:id="94" w:name="diagrama-de-objetos"/>
    <w:p>
      <w:pPr>
        <w:pStyle w:val="Heading3"/>
      </w:pPr>
      <w:r>
        <w:t xml:space="preserve">Diagrama de Objetos</w:t>
      </w:r>
    </w:p>
    <w:p>
      <w:pPr>
        <w:pStyle w:val="FirstParagraph"/>
      </w:pPr>
      <w:r>
        <w:t xml:space="preserve">Os diagramas de objetos a seguir mostram instâncias do sistema em dois momentos</w:t>
      </w:r>
      <w:r>
        <w:t xml:space="preserve"> </w:t>
      </w:r>
      <w:r>
        <w:t xml:space="preserve">representativos, com os valores reais da base de demonstração. A</w:t>
      </w:r>
      <w:r>
        <w:t xml:space="preserve"> </w:t>
      </w:r>
      <w:r>
        <w:t xml:space="preserve">Figura 18 captura o instante em que o motor de análise avalia a ação</w:t>
      </w:r>
      <w:r>
        <w:t xml:space="preserve"> </w:t>
      </w:r>
      <w:r>
        <w:t xml:space="preserve">PETR4 e produz uma recomendação de compra; a Figura 19 mostra a</w:t>
      </w:r>
      <w:r>
        <w:t xml:space="preserve"> </w:t>
      </w:r>
      <w:r>
        <w:t xml:space="preserve">carteira de um investidor com três posições e seus preços médios.</w:t>
      </w:r>
    </w:p>
    <w:p>
      <w:pPr>
        <w:pStyle w:val="CaptionedFigure"/>
      </w:pPr>
      <w:r>
        <w:drawing>
          <wp:inline>
            <wp:extent cx="5334000" cy="1268163"/>
            <wp:effectExtent b="0" l="0" r="0" t="0"/>
            <wp:docPr descr="Figura 18. Diagrama de objetos da análise de um ativo." title="" id="89" name="Picture"/>
            <a:graphic>
              <a:graphicData uri="http://schemas.openxmlformats.org/drawingml/2006/picture">
                <pic:pic>
                  <pic:nvPicPr>
                    <pic:cNvPr descr="figuras/obj-analis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18. Diagrama de objetos da análise de um ativo.</w:t>
      </w:r>
    </w:p>
    <w:p>
      <w:pPr>
        <w:pStyle w:val="CaptionedFigure"/>
      </w:pPr>
      <w:r>
        <w:drawing>
          <wp:inline>
            <wp:extent cx="5334000" cy="2747450"/>
            <wp:effectExtent b="0" l="0" r="0" t="0"/>
            <wp:docPr descr="Figura 19. Diagrama de objetos da carteira do investidor." title="" id="92" name="Picture"/>
            <a:graphic>
              <a:graphicData uri="http://schemas.openxmlformats.org/drawingml/2006/picture">
                <pic:pic>
                  <pic:nvPicPr>
                    <pic:cNvPr descr="figuras/obj-cartei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19. Diagrama de objetos da carteira do investidor.</w:t>
      </w:r>
    </w:p>
    <w:bookmarkEnd w:id="94"/>
    <w:bookmarkStart w:id="149" w:name="diagramas-de-sequência"/>
    <w:p>
      <w:pPr>
        <w:pStyle w:val="Heading3"/>
      </w:pPr>
      <w:r>
        <w:t xml:space="preserve">Diagramas de Sequência</w:t>
      </w:r>
    </w:p>
    <w:p>
      <w:pPr>
        <w:pStyle w:val="FirstParagraph"/>
      </w:pPr>
      <w:r>
        <w:t xml:space="preserve">Cada caso de uso possui um Diagrama de Sequência do seu fluxo básico, seguindo as</w:t>
      </w:r>
      <w:r>
        <w:t xml:space="preserve"> </w:t>
      </w:r>
      <w:r>
        <w:t xml:space="preserve">camadas da arquitetura: o ator interage com uma tela ou diálogo, que aciona o</w:t>
      </w:r>
      <w:r>
        <w:t xml:space="preserve"> </w:t>
      </w:r>
      <w:r>
        <w:t xml:space="preserve">serviço responsável; o serviço aplica as regras de negócio e usa os repositórios,</w:t>
      </w:r>
      <w:r>
        <w:t xml:space="preserve"> </w:t>
      </w:r>
      <w:r>
        <w:t xml:space="preserve">que executam o SQL sobre a conexão do BancoDeDados. As mensagens são numeradas</w:t>
      </w:r>
      <w:r>
        <w:t xml:space="preserve"> </w:t>
      </w:r>
      <w:r>
        <w:t xml:space="preserve">hierarquicamente e os retornos relevantes aparecem tracejados.</w:t>
      </w:r>
    </w:p>
    <w:p>
      <w:pPr>
        <w:pStyle w:val="CaptionedFigure"/>
      </w:pPr>
      <w:r>
        <w:drawing>
          <wp:inline>
            <wp:extent cx="5334000" cy="1830923"/>
            <wp:effectExtent b="0" l="0" r="0" t="0"/>
            <wp:docPr descr="Figura 20. Diagrama de sequência para o [UC001]." title="" id="96" name="Picture"/>
            <a:graphic>
              <a:graphicData uri="http://schemas.openxmlformats.org/drawingml/2006/picture">
                <pic:pic>
                  <pic:nvPicPr>
                    <pic:cNvPr descr="figuras/seq-uc00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20. Diagrama de sequência para o [UC001].</w:t>
      </w:r>
    </w:p>
    <w:p>
      <w:pPr>
        <w:pStyle w:val="CaptionedFigure"/>
      </w:pPr>
      <w:r>
        <w:drawing>
          <wp:inline>
            <wp:extent cx="5334000" cy="3096288"/>
            <wp:effectExtent b="0" l="0" r="0" t="0"/>
            <wp:docPr descr="Figura 21. Diagrama de sequência para o [UC002]." title="" id="99" name="Picture"/>
            <a:graphic>
              <a:graphicData uri="http://schemas.openxmlformats.org/drawingml/2006/picture">
                <pic:pic>
                  <pic:nvPicPr>
                    <pic:cNvPr descr="figuras/seq-uc00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21. Diagrama de sequência para o [UC002].</w:t>
      </w:r>
    </w:p>
    <w:p>
      <w:pPr>
        <w:pStyle w:val="CaptionedFigure"/>
      </w:pPr>
      <w:r>
        <w:drawing>
          <wp:inline>
            <wp:extent cx="5334000" cy="3528671"/>
            <wp:effectExtent b="0" l="0" r="0" t="0"/>
            <wp:docPr descr="Figura 22. Diagrama de sequência para o [UC003]." title="" id="102" name="Picture"/>
            <a:graphic>
              <a:graphicData uri="http://schemas.openxmlformats.org/drawingml/2006/picture">
                <pic:pic>
                  <pic:nvPicPr>
                    <pic:cNvPr descr="figuras/seq-uc00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22. Diagrama de sequência para o [UC003].</w:t>
      </w:r>
    </w:p>
    <w:p>
      <w:pPr>
        <w:pStyle w:val="CaptionedFigure"/>
      </w:pPr>
      <w:r>
        <w:drawing>
          <wp:inline>
            <wp:extent cx="5334000" cy="3191655"/>
            <wp:effectExtent b="0" l="0" r="0" t="0"/>
            <wp:docPr descr="Figura 23. Diagrama de sequência para o [UC004]." title="" id="105" name="Picture"/>
            <a:graphic>
              <a:graphicData uri="http://schemas.openxmlformats.org/drawingml/2006/picture">
                <pic:pic>
                  <pic:nvPicPr>
                    <pic:cNvPr descr="figuras/seq-uc00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23. Diagrama de sequência para o [UC004].</w:t>
      </w:r>
    </w:p>
    <w:p>
      <w:pPr>
        <w:pStyle w:val="CaptionedFigure"/>
      </w:pPr>
      <w:r>
        <w:drawing>
          <wp:inline>
            <wp:extent cx="5334000" cy="2508611"/>
            <wp:effectExtent b="0" l="0" r="0" t="0"/>
            <wp:docPr descr="Figura 24. Diagrama de sequência para o [UC005]." title="" id="108" name="Picture"/>
            <a:graphic>
              <a:graphicData uri="http://schemas.openxmlformats.org/drawingml/2006/picture">
                <pic:pic>
                  <pic:nvPicPr>
                    <pic:cNvPr descr="figuras/seq-uc00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24. Diagrama de sequência para o [UC005].</w:t>
      </w:r>
    </w:p>
    <w:p>
      <w:pPr>
        <w:pStyle w:val="CaptionedFigure"/>
      </w:pPr>
      <w:r>
        <w:drawing>
          <wp:inline>
            <wp:extent cx="5334000" cy="3383649"/>
            <wp:effectExtent b="0" l="0" r="0" t="0"/>
            <wp:docPr descr="Figura 25. Diagrama de sequência para o [UC006]." title="" id="111" name="Picture"/>
            <a:graphic>
              <a:graphicData uri="http://schemas.openxmlformats.org/drawingml/2006/picture">
                <pic:pic>
                  <pic:nvPicPr>
                    <pic:cNvPr descr="figuras/seq-uc00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25. Diagrama de sequência para o [UC006].</w:t>
      </w:r>
    </w:p>
    <w:p>
      <w:pPr>
        <w:pStyle w:val="CaptionedFigure"/>
      </w:pPr>
      <w:r>
        <w:drawing>
          <wp:inline>
            <wp:extent cx="5334000" cy="2836919"/>
            <wp:effectExtent b="0" l="0" r="0" t="0"/>
            <wp:docPr descr="Figura 26. Diagrama de sequência para o [UC007]." title="" id="114" name="Picture"/>
            <a:graphic>
              <a:graphicData uri="http://schemas.openxmlformats.org/drawingml/2006/picture">
                <pic:pic>
                  <pic:nvPicPr>
                    <pic:cNvPr descr="figuras/seq-uc007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26. Diagrama de sequência para o [UC007].</w:t>
      </w:r>
    </w:p>
    <w:p>
      <w:pPr>
        <w:pStyle w:val="CaptionedFigure"/>
      </w:pPr>
      <w:r>
        <w:drawing>
          <wp:inline>
            <wp:extent cx="5334000" cy="2477384"/>
            <wp:effectExtent b="0" l="0" r="0" t="0"/>
            <wp:docPr descr="Figura 27. Diagrama de sequência para o [UC008]." title="" id="117" name="Picture"/>
            <a:graphic>
              <a:graphicData uri="http://schemas.openxmlformats.org/drawingml/2006/picture">
                <pic:pic>
                  <pic:nvPicPr>
                    <pic:cNvPr descr="figuras/seq-uc008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27. Diagrama de sequência para o [UC008].</w:t>
      </w:r>
    </w:p>
    <w:p>
      <w:pPr>
        <w:pStyle w:val="CaptionedFigure"/>
      </w:pPr>
      <w:r>
        <w:drawing>
          <wp:inline>
            <wp:extent cx="5334000" cy="2825866"/>
            <wp:effectExtent b="0" l="0" r="0" t="0"/>
            <wp:docPr descr="Figura 28. Diagrama de sequência para o [UC009]." title="" id="120" name="Picture"/>
            <a:graphic>
              <a:graphicData uri="http://schemas.openxmlformats.org/drawingml/2006/picture">
                <pic:pic>
                  <pic:nvPicPr>
                    <pic:cNvPr descr="figuras/seq-uc009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28. Diagrama de sequência para o [UC009].</w:t>
      </w:r>
    </w:p>
    <w:p>
      <w:pPr>
        <w:pStyle w:val="CaptionedFigure"/>
      </w:pPr>
      <w:r>
        <w:drawing>
          <wp:inline>
            <wp:extent cx="5334000" cy="2006066"/>
            <wp:effectExtent b="0" l="0" r="0" t="0"/>
            <wp:docPr descr="Figura 29. Diagrama de sequência para o [UC010]." title="" id="123" name="Picture"/>
            <a:graphic>
              <a:graphicData uri="http://schemas.openxmlformats.org/drawingml/2006/picture">
                <pic:pic>
                  <pic:nvPicPr>
                    <pic:cNvPr descr="figuras/seq-uc010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29. Diagrama de sequência para o [UC010].</w:t>
      </w:r>
    </w:p>
    <w:p>
      <w:pPr>
        <w:pStyle w:val="CaptionedFigure"/>
      </w:pPr>
      <w:r>
        <w:drawing>
          <wp:inline>
            <wp:extent cx="5334000" cy="2346844"/>
            <wp:effectExtent b="0" l="0" r="0" t="0"/>
            <wp:docPr descr="Figura 30. Diagrama de sequência para o [UC011]." title="" id="126" name="Picture"/>
            <a:graphic>
              <a:graphicData uri="http://schemas.openxmlformats.org/drawingml/2006/picture">
                <pic:pic>
                  <pic:nvPicPr>
                    <pic:cNvPr descr="figuras/seq-uc01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30. Diagrama de sequência para o [UC011].</w:t>
      </w:r>
    </w:p>
    <w:p>
      <w:pPr>
        <w:pStyle w:val="CaptionedFigure"/>
      </w:pPr>
      <w:r>
        <w:drawing>
          <wp:inline>
            <wp:extent cx="5334000" cy="2043412"/>
            <wp:effectExtent b="0" l="0" r="0" t="0"/>
            <wp:docPr descr="Figura 31. Diagrama de sequência para o [UC012]." title="" id="129" name="Picture"/>
            <a:graphic>
              <a:graphicData uri="http://schemas.openxmlformats.org/drawingml/2006/picture">
                <pic:pic>
                  <pic:nvPicPr>
                    <pic:cNvPr descr="figuras/seq-uc01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31. Diagrama de sequência para o [UC012].</w:t>
      </w:r>
    </w:p>
    <w:p>
      <w:pPr>
        <w:pStyle w:val="CaptionedFigure"/>
      </w:pPr>
      <w:r>
        <w:drawing>
          <wp:inline>
            <wp:extent cx="5334000" cy="2585767"/>
            <wp:effectExtent b="0" l="0" r="0" t="0"/>
            <wp:docPr descr="Figura 32. Diagrama de sequência para o [UC013]." title="" id="132" name="Picture"/>
            <a:graphic>
              <a:graphicData uri="http://schemas.openxmlformats.org/drawingml/2006/picture">
                <pic:pic>
                  <pic:nvPicPr>
                    <pic:cNvPr descr="figuras/seq-uc013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32. Diagrama de sequência para o [UC013].</w:t>
      </w:r>
    </w:p>
    <w:p>
      <w:pPr>
        <w:pStyle w:val="CaptionedFigure"/>
      </w:pPr>
      <w:r>
        <w:drawing>
          <wp:inline>
            <wp:extent cx="5334000" cy="2734828"/>
            <wp:effectExtent b="0" l="0" r="0" t="0"/>
            <wp:docPr descr="Figura 33. Diagrama de sequência para o [UC014]." title="" id="135" name="Picture"/>
            <a:graphic>
              <a:graphicData uri="http://schemas.openxmlformats.org/drawingml/2006/picture">
                <pic:pic>
                  <pic:nvPicPr>
                    <pic:cNvPr descr="figuras/seq-uc014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33. Diagrama de sequência para o [UC014].</w:t>
      </w:r>
    </w:p>
    <w:p>
      <w:pPr>
        <w:pStyle w:val="CaptionedFigure"/>
      </w:pPr>
      <w:r>
        <w:drawing>
          <wp:inline>
            <wp:extent cx="5334000" cy="2376068"/>
            <wp:effectExtent b="0" l="0" r="0" t="0"/>
            <wp:docPr descr="Figura 34. Diagrama de sequência para o [UC015]." title="" id="138" name="Picture"/>
            <a:graphic>
              <a:graphicData uri="http://schemas.openxmlformats.org/drawingml/2006/picture">
                <pic:pic>
                  <pic:nvPicPr>
                    <pic:cNvPr descr="figuras/seq-uc015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34. Diagrama de sequência para o [UC015].</w:t>
      </w:r>
    </w:p>
    <w:p>
      <w:pPr>
        <w:pStyle w:val="CaptionedFigure"/>
      </w:pPr>
      <w:r>
        <w:drawing>
          <wp:inline>
            <wp:extent cx="5334000" cy="2227461"/>
            <wp:effectExtent b="0" l="0" r="0" t="0"/>
            <wp:docPr descr="Figura 35. Diagrama de sequência para o [UC016]." title="" id="141" name="Picture"/>
            <a:graphic>
              <a:graphicData uri="http://schemas.openxmlformats.org/drawingml/2006/picture">
                <pic:pic>
                  <pic:nvPicPr>
                    <pic:cNvPr descr="figuras/seq-uc016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35. Diagrama de sequência para o [UC016].</w:t>
      </w:r>
    </w:p>
    <w:p>
      <w:pPr>
        <w:pStyle w:val="CaptionedFigure"/>
      </w:pPr>
      <w:r>
        <w:drawing>
          <wp:inline>
            <wp:extent cx="5334000" cy="2470484"/>
            <wp:effectExtent b="0" l="0" r="0" t="0"/>
            <wp:docPr descr="Figura 36. Diagrama de sequência para o [UC017]." title="" id="144" name="Picture"/>
            <a:graphic>
              <a:graphicData uri="http://schemas.openxmlformats.org/drawingml/2006/picture">
                <pic:pic>
                  <pic:nvPicPr>
                    <pic:cNvPr descr="figuras/seq-uc017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36. Diagrama de sequência para o [UC017].</w:t>
      </w:r>
    </w:p>
    <w:p>
      <w:pPr>
        <w:pStyle w:val="CaptionedFigure"/>
      </w:pPr>
      <w:r>
        <w:drawing>
          <wp:inline>
            <wp:extent cx="5334000" cy="2457345"/>
            <wp:effectExtent b="0" l="0" r="0" t="0"/>
            <wp:docPr descr="Figura 37. Diagrama de sequência para o [UC018]." title="" id="147" name="Picture"/>
            <a:graphic>
              <a:graphicData uri="http://schemas.openxmlformats.org/drawingml/2006/picture">
                <pic:pic>
                  <pic:nvPicPr>
                    <pic:cNvPr descr="figuras/seq-uc018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37. Diagrama de sequência para o [UC018].</w:t>
      </w:r>
    </w:p>
    <w:bookmarkEnd w:id="149"/>
    <w:bookmarkStart w:id="204" w:name="diagramas-de-comunicação"/>
    <w:p>
      <w:pPr>
        <w:pStyle w:val="Heading3"/>
      </w:pPr>
      <w:r>
        <w:t xml:space="preserve">Diagramas de Comunicação</w:t>
      </w:r>
    </w:p>
    <w:p>
      <w:pPr>
        <w:pStyle w:val="FirstParagraph"/>
      </w:pPr>
      <w:r>
        <w:t xml:space="preserve">Os Diagramas de Comunicação apresentam as mesmas interações dos Diagramas de</w:t>
      </w:r>
      <w:r>
        <w:t xml:space="preserve"> </w:t>
      </w:r>
      <w:r>
        <w:t xml:space="preserve">Sequência sob a ótica da estrutura: os objetos participantes aparecem como uma rede</w:t>
      </w:r>
      <w:r>
        <w:t xml:space="preserve"> </w:t>
      </w:r>
      <w:r>
        <w:t xml:space="preserve">de colaboração e as mensagens, numeradas na mesma ordem da sequência, percorrem as</w:t>
      </w:r>
      <w:r>
        <w:t xml:space="preserve"> </w:t>
      </w:r>
      <w:r>
        <w:t xml:space="preserve">ligações entre eles. Há um diagrama por caso de uso.</w:t>
      </w:r>
    </w:p>
    <w:p>
      <w:pPr>
        <w:pStyle w:val="CaptionedFigure"/>
      </w:pPr>
      <w:r>
        <w:drawing>
          <wp:inline>
            <wp:extent cx="5334000" cy="1840323"/>
            <wp:effectExtent b="0" l="0" r="0" t="0"/>
            <wp:docPr descr="Figura 38. Diagrama de comunicação para o [UC001]." title="" id="151" name="Picture"/>
            <a:graphic>
              <a:graphicData uri="http://schemas.openxmlformats.org/drawingml/2006/picture">
                <pic:pic>
                  <pic:nvPicPr>
                    <pic:cNvPr descr="figuras/com-uc00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38. Diagrama de comunicação para o [UC001].</w:t>
      </w:r>
    </w:p>
    <w:p>
      <w:pPr>
        <w:pStyle w:val="CaptionedFigure"/>
      </w:pPr>
      <w:r>
        <w:drawing>
          <wp:inline>
            <wp:extent cx="5334000" cy="2988003"/>
            <wp:effectExtent b="0" l="0" r="0" t="0"/>
            <wp:docPr descr="Figura 39. Diagrama de comunicação para o [UC002]." title="" id="154" name="Picture"/>
            <a:graphic>
              <a:graphicData uri="http://schemas.openxmlformats.org/drawingml/2006/picture">
                <pic:pic>
                  <pic:nvPicPr>
                    <pic:cNvPr descr="figuras/com-uc002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39. Diagrama de comunicação para o [UC002].</w:t>
      </w:r>
    </w:p>
    <w:p>
      <w:pPr>
        <w:pStyle w:val="CaptionedFigure"/>
      </w:pPr>
      <w:r>
        <w:drawing>
          <wp:inline>
            <wp:extent cx="5334000" cy="2988003"/>
            <wp:effectExtent b="0" l="0" r="0" t="0"/>
            <wp:docPr descr="Figura 40. Diagrama de comunicação para o [UC003]." title="" id="157" name="Picture"/>
            <a:graphic>
              <a:graphicData uri="http://schemas.openxmlformats.org/drawingml/2006/picture">
                <pic:pic>
                  <pic:nvPicPr>
                    <pic:cNvPr descr="figuras/com-uc00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40. Diagrama de comunicação para o [UC003].</w:t>
      </w:r>
    </w:p>
    <w:p>
      <w:pPr>
        <w:pStyle w:val="CaptionedFigure"/>
      </w:pPr>
      <w:r>
        <w:drawing>
          <wp:inline>
            <wp:extent cx="5334000" cy="1917399"/>
            <wp:effectExtent b="0" l="0" r="0" t="0"/>
            <wp:docPr descr="Figura 41. Diagrama de comunicação para o [UC004]." title="" id="160" name="Picture"/>
            <a:graphic>
              <a:graphicData uri="http://schemas.openxmlformats.org/drawingml/2006/picture">
                <pic:pic>
                  <pic:nvPicPr>
                    <pic:cNvPr descr="figuras/com-uc00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7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41. Diagrama de comunicação para o [UC004].</w:t>
      </w:r>
    </w:p>
    <w:p>
      <w:pPr>
        <w:pStyle w:val="CaptionedFigure"/>
      </w:pPr>
      <w:r>
        <w:drawing>
          <wp:inline>
            <wp:extent cx="5334000" cy="3197486"/>
            <wp:effectExtent b="0" l="0" r="0" t="0"/>
            <wp:docPr descr="Figura 42. Diagrama de comunicação para o [UC005]." title="" id="163" name="Picture"/>
            <a:graphic>
              <a:graphicData uri="http://schemas.openxmlformats.org/drawingml/2006/picture">
                <pic:pic>
                  <pic:nvPicPr>
                    <pic:cNvPr descr="figuras/com-uc005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42. Diagrama de comunicação para o [UC005].</w:t>
      </w:r>
    </w:p>
    <w:p>
      <w:pPr>
        <w:pStyle w:val="CaptionedFigure"/>
      </w:pPr>
      <w:r>
        <w:drawing>
          <wp:inline>
            <wp:extent cx="5334000" cy="1926900"/>
            <wp:effectExtent b="0" l="0" r="0" t="0"/>
            <wp:docPr descr="Figura 43. Diagrama de comunicação para o [UC006]." title="" id="166" name="Picture"/>
            <a:graphic>
              <a:graphicData uri="http://schemas.openxmlformats.org/drawingml/2006/picture">
                <pic:pic>
                  <pic:nvPicPr>
                    <pic:cNvPr descr="figuras/com-uc006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43. Diagrama de comunicação para o [UC006].</w:t>
      </w:r>
    </w:p>
    <w:p>
      <w:pPr>
        <w:pStyle w:val="CaptionedFigure"/>
      </w:pPr>
      <w:r>
        <w:drawing>
          <wp:inline>
            <wp:extent cx="5334000" cy="2846668"/>
            <wp:effectExtent b="0" l="0" r="0" t="0"/>
            <wp:docPr descr="Figura 44. Diagrama de comunicação para o [UC007]." title="" id="169" name="Picture"/>
            <a:graphic>
              <a:graphicData uri="http://schemas.openxmlformats.org/drawingml/2006/picture">
                <pic:pic>
                  <pic:nvPicPr>
                    <pic:cNvPr descr="figuras/com-uc007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44. Diagrama de comunicação para o [UC007].</w:t>
      </w:r>
    </w:p>
    <w:p>
      <w:pPr>
        <w:pStyle w:val="CaptionedFigure"/>
      </w:pPr>
      <w:r>
        <w:drawing>
          <wp:inline>
            <wp:extent cx="5334000" cy="1973850"/>
            <wp:effectExtent b="0" l="0" r="0" t="0"/>
            <wp:docPr descr="Figura 45. Diagrama de comunicação para o [UC008]." title="" id="172" name="Picture"/>
            <a:graphic>
              <a:graphicData uri="http://schemas.openxmlformats.org/drawingml/2006/picture">
                <pic:pic>
                  <pic:nvPicPr>
                    <pic:cNvPr descr="figuras/com-uc008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45. Diagrama de comunicação para o [UC008].</w:t>
      </w:r>
    </w:p>
    <w:p>
      <w:pPr>
        <w:pStyle w:val="CaptionedFigure"/>
      </w:pPr>
      <w:r>
        <w:drawing>
          <wp:inline>
            <wp:extent cx="5334000" cy="2789362"/>
            <wp:effectExtent b="0" l="0" r="0" t="0"/>
            <wp:docPr descr="Figura 46. Diagrama de comunicação para o [UC009]." title="" id="175" name="Picture"/>
            <a:graphic>
              <a:graphicData uri="http://schemas.openxmlformats.org/drawingml/2006/picture">
                <pic:pic>
                  <pic:nvPicPr>
                    <pic:cNvPr descr="figuras/com-uc009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46. Diagrama de comunicação para o [UC009].</w:t>
      </w:r>
    </w:p>
    <w:p>
      <w:pPr>
        <w:pStyle w:val="CaptionedFigure"/>
      </w:pPr>
      <w:r>
        <w:drawing>
          <wp:inline>
            <wp:extent cx="5334000" cy="3556993"/>
            <wp:effectExtent b="0" l="0" r="0" t="0"/>
            <wp:docPr descr="Figura 47. Diagrama de comunicação para o [UC010]." title="" id="178" name="Picture"/>
            <a:graphic>
              <a:graphicData uri="http://schemas.openxmlformats.org/drawingml/2006/picture">
                <pic:pic>
                  <pic:nvPicPr>
                    <pic:cNvPr descr="figuras/com-uc010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47. Diagrama de comunicação para o [UC010].</w:t>
      </w:r>
    </w:p>
    <w:p>
      <w:pPr>
        <w:pStyle w:val="CaptionedFigure"/>
      </w:pPr>
      <w:r>
        <w:drawing>
          <wp:inline>
            <wp:extent cx="5334000" cy="2141473"/>
            <wp:effectExtent b="0" l="0" r="0" t="0"/>
            <wp:docPr descr="Figura 48. Diagrama de comunicação para o [UC011]." title="" id="181" name="Picture"/>
            <a:graphic>
              <a:graphicData uri="http://schemas.openxmlformats.org/drawingml/2006/picture">
                <pic:pic>
                  <pic:nvPicPr>
                    <pic:cNvPr descr="figuras/com-uc011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48. Diagrama de comunicação para o [UC011].</w:t>
      </w:r>
    </w:p>
    <w:p>
      <w:pPr>
        <w:pStyle w:val="CaptionedFigure"/>
      </w:pPr>
      <w:r>
        <w:drawing>
          <wp:inline>
            <wp:extent cx="5334000" cy="2151397"/>
            <wp:effectExtent b="0" l="0" r="0" t="0"/>
            <wp:docPr descr="Figura 49. Diagrama de comunicação para o [UC012]." title="" id="184" name="Picture"/>
            <a:graphic>
              <a:graphicData uri="http://schemas.openxmlformats.org/drawingml/2006/picture">
                <pic:pic>
                  <pic:nvPicPr>
                    <pic:cNvPr descr="figuras/com-uc012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1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49. Diagrama de comunicação para o [UC012].</w:t>
      </w:r>
    </w:p>
    <w:p>
      <w:pPr>
        <w:pStyle w:val="CaptionedFigure"/>
      </w:pPr>
      <w:r>
        <w:drawing>
          <wp:inline>
            <wp:extent cx="5334000" cy="2378150"/>
            <wp:effectExtent b="0" l="0" r="0" t="0"/>
            <wp:docPr descr="Figura 50. Diagrama de comunicação para o [UC013]." title="" id="187" name="Picture"/>
            <a:graphic>
              <a:graphicData uri="http://schemas.openxmlformats.org/drawingml/2006/picture">
                <pic:pic>
                  <pic:nvPicPr>
                    <pic:cNvPr descr="figuras/com-uc013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50. Diagrama de comunicação para o [UC013].</w:t>
      </w:r>
    </w:p>
    <w:p>
      <w:pPr>
        <w:pStyle w:val="CaptionedFigure"/>
      </w:pPr>
      <w:r>
        <w:drawing>
          <wp:inline>
            <wp:extent cx="5334000" cy="2355272"/>
            <wp:effectExtent b="0" l="0" r="0" t="0"/>
            <wp:docPr descr="Figura 51. Diagrama de comunicação para o [UC014]." title="" id="190" name="Picture"/>
            <a:graphic>
              <a:graphicData uri="http://schemas.openxmlformats.org/drawingml/2006/picture">
                <pic:pic>
                  <pic:nvPicPr>
                    <pic:cNvPr descr="figuras/com-uc014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51. Diagrama de comunicação para o [UC014].</w:t>
      </w:r>
    </w:p>
    <w:p>
      <w:pPr>
        <w:pStyle w:val="CaptionedFigure"/>
      </w:pPr>
      <w:r>
        <w:drawing>
          <wp:inline>
            <wp:extent cx="5334000" cy="2614997"/>
            <wp:effectExtent b="0" l="0" r="0" t="0"/>
            <wp:docPr descr="Figura 52. Diagrama de comunicação para o [UC015]." title="" id="193" name="Picture"/>
            <a:graphic>
              <a:graphicData uri="http://schemas.openxmlformats.org/drawingml/2006/picture">
                <pic:pic>
                  <pic:nvPicPr>
                    <pic:cNvPr descr="figuras/com-uc015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52. Diagrama de comunicação para o [UC015].</w:t>
      </w:r>
    </w:p>
    <w:p>
      <w:pPr>
        <w:pStyle w:val="CaptionedFigure"/>
      </w:pPr>
      <w:r>
        <w:drawing>
          <wp:inline>
            <wp:extent cx="5334000" cy="2820629"/>
            <wp:effectExtent b="0" l="0" r="0" t="0"/>
            <wp:docPr descr="Figura 53. Diagrama de comunicação para o [UC016]." title="" id="196" name="Picture"/>
            <a:graphic>
              <a:graphicData uri="http://schemas.openxmlformats.org/drawingml/2006/picture">
                <pic:pic>
                  <pic:nvPicPr>
                    <pic:cNvPr descr="figuras/com-uc016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53. Diagrama de comunicação para o [UC016].</w:t>
      </w:r>
    </w:p>
    <w:p>
      <w:pPr>
        <w:pStyle w:val="CaptionedFigure"/>
      </w:pPr>
      <w:r>
        <w:drawing>
          <wp:inline>
            <wp:extent cx="5334000" cy="2062067"/>
            <wp:effectExtent b="0" l="0" r="0" t="0"/>
            <wp:docPr descr="Figura 54. Diagrama de comunicação para o [UC017]." title="" id="199" name="Picture"/>
            <a:graphic>
              <a:graphicData uri="http://schemas.openxmlformats.org/drawingml/2006/picture">
                <pic:pic>
                  <pic:nvPicPr>
                    <pic:cNvPr descr="figuras/com-uc017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54. Diagrama de comunicação para o [UC017].</w:t>
      </w:r>
    </w:p>
    <w:p>
      <w:pPr>
        <w:pStyle w:val="CaptionedFigure"/>
      </w:pPr>
      <w:r>
        <w:drawing>
          <wp:inline>
            <wp:extent cx="5334000" cy="3351236"/>
            <wp:effectExtent b="0" l="0" r="0" t="0"/>
            <wp:docPr descr="Figura 55. Diagrama de comunicação para o [UC018]." title="" id="202" name="Picture"/>
            <a:graphic>
              <a:graphicData uri="http://schemas.openxmlformats.org/drawingml/2006/picture">
                <pic:pic>
                  <pic:nvPicPr>
                    <pic:cNvPr descr="figuras/com-uc018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55. Diagrama de comunicação para o [UC018].</w:t>
      </w:r>
    </w:p>
    <w:bookmarkEnd w:id="204"/>
    <w:bookmarkStart w:id="208" w:name="X5227842afc07b5b8dbc5e6f08336eecdbd478ef"/>
    <w:p>
      <w:pPr>
        <w:pStyle w:val="Heading3"/>
      </w:pPr>
      <w:r>
        <w:t xml:space="preserve">Mapeamento para o Diagrama Entidade-Relacionamento</w:t>
      </w:r>
    </w:p>
    <w:p>
      <w:pPr>
        <w:pStyle w:val="FirstParagraph"/>
      </w:pPr>
      <w:r>
        <w:t xml:space="preserve">O modelo de classes foi mapeado para um banco relacional com</w:t>
      </w:r>
      <w:r>
        <w:t xml:space="preserve"> </w:t>
      </w:r>
      <w:r>
        <w:rPr>
          <w:b/>
          <w:bCs/>
        </w:rPr>
        <w:t xml:space="preserve">nove tabelas</w:t>
      </w:r>
      <w:r>
        <w:t xml:space="preserve"> </w:t>
      </w:r>
      <w:r>
        <w:t xml:space="preserve">(o mínimo exigido em [RP003] é cinco):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cotacao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carteira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recomendacao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regra_configurada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importacao</w:t>
      </w:r>
      <w:r>
        <w:t xml:space="preserve">. As regras</w:t>
      </w:r>
      <w:r>
        <w:t xml:space="preserve"> </w:t>
      </w:r>
      <w:r>
        <w:t xml:space="preserve">de mapeamento adotadas foram: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Uma tabela por classe concreta persistente</w:t>
      </w:r>
      <w:r>
        <w:t xml:space="preserve">, com chave primária artificial</w:t>
      </w:r>
      <w:r>
        <w:t xml:space="preserve"> </w:t>
      </w:r>
      <w:r>
        <w:rPr>
          <w:rStyle w:val="VerbatimChar"/>
        </w:rPr>
        <w:t xml:space="preserve">id INTEGER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Herança por tabela única:</w:t>
      </w:r>
      <w:r>
        <w:t xml:space="preserve"> </w:t>
      </w:r>
      <w:r>
        <w:t xml:space="preserve">a hierarquia Ativo → Acao/FundoImobiliario foi</w:t>
      </w:r>
      <w:r>
        <w:t xml:space="preserve"> </w:t>
      </w:r>
      <w:r>
        <w:t xml:space="preserve">mapeada para a tabela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com coluna discriminadora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e colunas dos</w:t>
      </w:r>
      <w:r>
        <w:t xml:space="preserve"> </w:t>
      </w:r>
      <w:r>
        <w:t xml:space="preserve">fundamentos específicos anuláveis — adequado porque as subclasses diferem em</w:t>
      </w:r>
      <w:r>
        <w:t xml:space="preserve"> </w:t>
      </w:r>
      <w:r>
        <w:t xml:space="preserve">poucos atributos.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Associações 1:N viram chaves estrangeiras</w:t>
      </w:r>
      <w:r>
        <w:t xml:space="preserve"> </w:t>
      </w:r>
      <w:r>
        <w:t xml:space="preserve">no lado N (</w:t>
      </w:r>
      <w:r>
        <w:rPr>
          <w:rStyle w:val="VerbatimChar"/>
        </w:rPr>
        <w:t xml:space="preserve">cotacao.ativo_id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posicao.carteira_id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alerta.usuario_id</w:t>
      </w:r>
      <w:r>
        <w:t xml:space="preserve"> </w:t>
      </w:r>
      <w:r>
        <w:t xml:space="preserve">etc.), com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nas</w:t>
      </w:r>
      <w:r>
        <w:t xml:space="preserve"> </w:t>
      </w:r>
      <w:r>
        <w:t xml:space="preserve">composições (remover um ativo remove suas cotações) e restrição de unicidade</w:t>
      </w:r>
      <w:r>
        <w:t xml:space="preserve"> </w:t>
      </w:r>
      <w:r>
        <w:t xml:space="preserve">onde a regra de negócio exige —</w:t>
      </w:r>
      <w:r>
        <w:t xml:space="preserve"> </w:t>
      </w:r>
      <w:r>
        <w:rPr>
          <w:rStyle w:val="VerbatimChar"/>
        </w:rPr>
        <w:t xml:space="preserve">UNIQUE(ativo_id, data)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cotacao</w:t>
      </w:r>
      <w:r>
        <w:t xml:space="preserve"> </w:t>
      </w:r>
      <w:r>
        <w:t xml:space="preserve">é o que</w:t>
      </w:r>
      <w:r>
        <w:t xml:space="preserve"> </w:t>
      </w:r>
      <w:r>
        <w:t xml:space="preserve">garante [RNF003]/[RN010] no próprio banco.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Enumerações</w:t>
      </w:r>
      <w:r>
        <w:t xml:space="preserve"> </w:t>
      </w:r>
      <w:r>
        <w:t xml:space="preserve">(papel do usuário, estado do alerta, tipo da recomendação)</w:t>
      </w:r>
      <w:r>
        <w:t xml:space="preserve"> </w:t>
      </w:r>
      <w:r>
        <w:t xml:space="preserve">viram colunas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com domínio controlado pela aplicação, legíveis no banco.</w:t>
      </w:r>
    </w:p>
    <w:p>
      <w:pPr>
        <w:pStyle w:val="CaptionedFigure"/>
      </w:pPr>
      <w:r>
        <w:drawing>
          <wp:inline>
            <wp:extent cx="5334000" cy="2949030"/>
            <wp:effectExtent b="0" l="0" r="0" t="0"/>
            <wp:docPr descr="Figura 56. Diagrama Entidade-Relacionamento do banco de dados." title="" id="206" name="Picture"/>
            <a:graphic>
              <a:graphicData uri="http://schemas.openxmlformats.org/drawingml/2006/picture">
                <pic:pic>
                  <pic:nvPicPr>
                    <pic:cNvPr descr="figuras/der-banco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56. Diagrama Entidade-Relacionamento do banco de dados.</w:t>
      </w:r>
    </w:p>
    <w:bookmarkEnd w:id="208"/>
    <w:bookmarkStart w:id="329" w:name="diagramas-de-estados"/>
    <w:p>
      <w:pPr>
        <w:pStyle w:val="Heading3"/>
      </w:pPr>
      <w:r>
        <w:t xml:space="preserve">Diagramas de Estados</w:t>
      </w:r>
    </w:p>
    <w:p>
      <w:pPr>
        <w:pStyle w:val="FirstParagraph"/>
      </w:pPr>
      <w:r>
        <w:t xml:space="preserve">Seguindo a convenção da disciplina, cada caso de uso possui Diagramas de Estados das suas classes participantes relevantes — a classe de fronteira (tela ou diálogo) e a classe de controle (serviço ou repositório) — derivados do respectivo Diagrama de Sequência. Além deles, são apresentadas as máquinas de estado das classes de domínio que possuem ciclo de vida próprio implementado no sistema: Importacao (UC005), Recomendacao (UC011), Posicao (UC014) e Alerta (UC017). As transições seguem a notação</w:t>
      </w:r>
      <w:r>
        <w:t xml:space="preserve"> </w:t>
      </w:r>
      <w:r>
        <w:rPr>
          <w:rStyle w:val="VerbatimChar"/>
        </w:rPr>
        <w:t xml:space="preserve">evento [guarda] / ação</w:t>
      </w:r>
      <w:r>
        <w:t xml:space="preserve">, com os eventos correspondendo aos métodos reais das classes.</w:t>
      </w:r>
    </w:p>
    <w:p>
      <w:pPr>
        <w:pStyle w:val="CaptionedFigure"/>
      </w:pPr>
      <w:r>
        <w:drawing>
          <wp:inline>
            <wp:extent cx="5334000" cy="1080135"/>
            <wp:effectExtent b="0" l="0" r="0" t="0"/>
            <wp:docPr descr="Figura 57. Diagrama de Estados da classe TelaLogin para o [UC001]." title="" id="210" name="Picture"/>
            <a:graphic>
              <a:graphicData uri="http://schemas.openxmlformats.org/drawingml/2006/picture">
                <pic:pic>
                  <pic:nvPicPr>
                    <pic:cNvPr descr="figuras/est-uc001-telalogin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57. Diagrama de Estados da classe TelaLogin para o [UC001].</w:t>
      </w:r>
    </w:p>
    <w:p>
      <w:pPr>
        <w:pStyle w:val="CaptionedFigure"/>
      </w:pPr>
      <w:r>
        <w:drawing>
          <wp:inline>
            <wp:extent cx="5334000" cy="1360791"/>
            <wp:effectExtent b="0" l="0" r="0" t="0"/>
            <wp:docPr descr="Figura 58. Diagrama de Estados da classe ServicoAutenticacao para o [UC001]." title="" id="213" name="Picture"/>
            <a:graphic>
              <a:graphicData uri="http://schemas.openxmlformats.org/drawingml/2006/picture">
                <pic:pic>
                  <pic:nvPicPr>
                    <pic:cNvPr descr="figuras/est-uc001-servicoautenticacao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58. Diagrama de Estados da classe ServicoAutenticacao para o [UC001].</w:t>
      </w:r>
    </w:p>
    <w:p>
      <w:pPr>
        <w:pStyle w:val="CaptionedFigure"/>
      </w:pPr>
      <w:r>
        <w:drawing>
          <wp:inline>
            <wp:extent cx="5334000" cy="1253649"/>
            <wp:effectExtent b="0" l="0" r="0" t="0"/>
            <wp:docPr descr="Figura 59. Diagrama de Estados da classe DialogoAtivo para o [UC002]." title="" id="216" name="Picture"/>
            <a:graphic>
              <a:graphicData uri="http://schemas.openxmlformats.org/drawingml/2006/picture">
                <pic:pic>
                  <pic:nvPicPr>
                    <pic:cNvPr descr="figuras/est-uc002-dialogoativo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59. Diagrama de Estados da classe DialogoAtivo para o [UC002].</w:t>
      </w:r>
    </w:p>
    <w:p>
      <w:pPr>
        <w:pStyle w:val="CaptionedFigure"/>
      </w:pPr>
      <w:r>
        <w:drawing>
          <wp:inline>
            <wp:extent cx="5334000" cy="1285399"/>
            <wp:effectExtent b="0" l="0" r="0" t="0"/>
            <wp:docPr descr="Figura 60. Diagrama de Estados da classe ServicoAtivo para o [UC002]." title="" id="219" name="Picture"/>
            <a:graphic>
              <a:graphicData uri="http://schemas.openxmlformats.org/drawingml/2006/picture">
                <pic:pic>
                  <pic:nvPicPr>
                    <pic:cNvPr descr="figuras/est-uc002-servicoativo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60. Diagrama de Estados da classe ServicoAtivo para o [UC002].</w:t>
      </w:r>
    </w:p>
    <w:p>
      <w:pPr>
        <w:pStyle w:val="CaptionedFigure"/>
      </w:pPr>
      <w:r>
        <w:drawing>
          <wp:inline>
            <wp:extent cx="5334000" cy="1098004"/>
            <wp:effectExtent b="0" l="0" r="0" t="0"/>
            <wp:docPr descr="Figura 61. Diagrama de Estados da classe TelaAtivos para o [UC003]." title="" id="222" name="Picture"/>
            <a:graphic>
              <a:graphicData uri="http://schemas.openxmlformats.org/drawingml/2006/picture">
                <pic:pic>
                  <pic:nvPicPr>
                    <pic:cNvPr descr="figuras/est-uc003-telaativos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8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61. Diagrama de Estados da classe TelaAtivos para o [UC003].</w:t>
      </w:r>
    </w:p>
    <w:p>
      <w:pPr>
        <w:pStyle w:val="CaptionedFigure"/>
      </w:pPr>
      <w:r>
        <w:drawing>
          <wp:inline>
            <wp:extent cx="5334000" cy="1334004"/>
            <wp:effectExtent b="0" l="0" r="0" t="0"/>
            <wp:docPr descr="Figura 62. Diagrama de Estados da classe ServicoAtivo para o [UC003]." title="" id="225" name="Picture"/>
            <a:graphic>
              <a:graphicData uri="http://schemas.openxmlformats.org/drawingml/2006/picture">
                <pic:pic>
                  <pic:nvPicPr>
                    <pic:cNvPr descr="figuras/est-uc003-servicoativo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62. Diagrama de Estados da classe ServicoAtivo para o [UC003].</w:t>
      </w:r>
    </w:p>
    <w:p>
      <w:pPr>
        <w:pStyle w:val="CaptionedFigure"/>
      </w:pPr>
      <w:r>
        <w:drawing>
          <wp:inline>
            <wp:extent cx="5334000" cy="1224324"/>
            <wp:effectExtent b="0" l="0" r="0" t="0"/>
            <wp:docPr descr="Figura 63. Diagrama de Estados da classe TelaAtivos para o [UC004]." title="" id="228" name="Picture"/>
            <a:graphic>
              <a:graphicData uri="http://schemas.openxmlformats.org/drawingml/2006/picture">
                <pic:pic>
                  <pic:nvPicPr>
                    <pic:cNvPr descr="figuras/est-uc004-telaativos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63. Diagrama de Estados da classe TelaAtivos para o [UC004].</w:t>
      </w:r>
    </w:p>
    <w:p>
      <w:pPr>
        <w:pStyle w:val="CaptionedFigure"/>
      </w:pPr>
      <w:r>
        <w:drawing>
          <wp:inline>
            <wp:extent cx="5334000" cy="1469072"/>
            <wp:effectExtent b="0" l="0" r="0" t="0"/>
            <wp:docPr descr="Figura 64. Diagrama de Estados da classe RepositorioAtivo para o [UC004]." title="" id="231" name="Picture"/>
            <a:graphic>
              <a:graphicData uri="http://schemas.openxmlformats.org/drawingml/2006/picture">
                <pic:pic>
                  <pic:nvPicPr>
                    <pic:cNvPr descr="figuras/est-uc004-repositorioativo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64. Diagrama de Estados da classe RepositorioAtivo para o [UC004].</w:t>
      </w:r>
    </w:p>
    <w:p>
      <w:pPr>
        <w:pStyle w:val="CaptionedFigure"/>
      </w:pPr>
      <w:r>
        <w:drawing>
          <wp:inline>
            <wp:extent cx="5334000" cy="1265012"/>
            <wp:effectExtent b="0" l="0" r="0" t="0"/>
            <wp:docPr descr="Figura 65. Diagrama de Estados da classe TelaImportacao para o [UC005]." title="" id="234" name="Picture"/>
            <a:graphic>
              <a:graphicData uri="http://schemas.openxmlformats.org/drawingml/2006/picture">
                <pic:pic>
                  <pic:nvPicPr>
                    <pic:cNvPr descr="figuras/est-uc005-telaimportacao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65. Diagrama de Estados da classe TelaImportacao para o [UC005].</w:t>
      </w:r>
    </w:p>
    <w:p>
      <w:pPr>
        <w:pStyle w:val="CaptionedFigure"/>
      </w:pPr>
      <w:r>
        <w:drawing>
          <wp:inline>
            <wp:extent cx="5334000" cy="1312318"/>
            <wp:effectExtent b="0" l="0" r="0" t="0"/>
            <wp:docPr descr="Figura 66. Diagrama de Estados da classe ServicoImportacao para o [UC005]." title="" id="237" name="Picture"/>
            <a:graphic>
              <a:graphicData uri="http://schemas.openxmlformats.org/drawingml/2006/picture">
                <pic:pic>
                  <pic:nvPicPr>
                    <pic:cNvPr descr="figuras/est-uc005-servicoimportacao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66. Diagrama de Estados da classe ServicoImportacao para o [UC005].</w:t>
      </w:r>
    </w:p>
    <w:p>
      <w:pPr>
        <w:pStyle w:val="CaptionedFigure"/>
      </w:pPr>
      <w:r>
        <w:drawing>
          <wp:inline>
            <wp:extent cx="5334000" cy="1270747"/>
            <wp:effectExtent b="0" l="0" r="0" t="0"/>
            <wp:docPr descr="Figura 67. Diagrama de Estados da classe Importacao para o [UC005]." title="" id="240" name="Picture"/>
            <a:graphic>
              <a:graphicData uri="http://schemas.openxmlformats.org/drawingml/2006/picture">
                <pic:pic>
                  <pic:nvPicPr>
                    <pic:cNvPr descr="figuras/est-uc005-importacao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67. Diagrama de Estados da classe Importacao para o [UC005].</w:t>
      </w:r>
    </w:p>
    <w:p>
      <w:pPr>
        <w:pStyle w:val="CaptionedFigure"/>
      </w:pPr>
      <w:r>
        <w:drawing>
          <wp:inline>
            <wp:extent cx="5334000" cy="1174820"/>
            <wp:effectExtent b="0" l="0" r="0" t="0"/>
            <wp:docPr descr="Figura 68. Diagrama de Estados da classe TelaRegras para o [UC006]." title="" id="243" name="Picture"/>
            <a:graphic>
              <a:graphicData uri="http://schemas.openxmlformats.org/drawingml/2006/picture">
                <pic:pic>
                  <pic:nvPicPr>
                    <pic:cNvPr descr="figuras/est-uc006-telaregras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68. Diagrama de Estados da classe TelaRegras para o [UC006].</w:t>
      </w:r>
    </w:p>
    <w:p>
      <w:pPr>
        <w:pStyle w:val="CaptionedFigure"/>
      </w:pPr>
      <w:r>
        <w:drawing>
          <wp:inline>
            <wp:extent cx="5334000" cy="1607856"/>
            <wp:effectExtent b="0" l="0" r="0" t="0"/>
            <wp:docPr descr="Figura 69. Diagrama de Estados da classe RepositorioRegra para o [UC006]." title="" id="246" name="Picture"/>
            <a:graphic>
              <a:graphicData uri="http://schemas.openxmlformats.org/drawingml/2006/picture">
                <pic:pic>
                  <pic:nvPicPr>
                    <pic:cNvPr descr="figuras/est-uc006-repositorioregra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69. Diagrama de Estados da classe RepositorioRegra para o [UC006].</w:t>
      </w:r>
    </w:p>
    <w:p>
      <w:pPr>
        <w:pStyle w:val="CaptionedFigure"/>
      </w:pPr>
      <w:r>
        <w:drawing>
          <wp:inline>
            <wp:extent cx="5334000" cy="1219421"/>
            <wp:effectExtent b="0" l="0" r="0" t="0"/>
            <wp:docPr descr="Figura 70. Diagrama de Estados da classe TelaUsuarios para o [UC007]." title="" id="249" name="Picture"/>
            <a:graphic>
              <a:graphicData uri="http://schemas.openxmlformats.org/drawingml/2006/picture">
                <pic:pic>
                  <pic:nvPicPr>
                    <pic:cNvPr descr="figuras/est-uc007-telausuarios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70. Diagrama de Estados da classe TelaUsuarios para o [UC007].</w:t>
      </w:r>
    </w:p>
    <w:p>
      <w:pPr>
        <w:pStyle w:val="CaptionedFigure"/>
      </w:pPr>
      <w:r>
        <w:drawing>
          <wp:inline>
            <wp:extent cx="5334000" cy="1669544"/>
            <wp:effectExtent b="0" l="0" r="0" t="0"/>
            <wp:docPr descr="Figura 71. Diagrama de Estados da classe ServicoAutenticacao para o [UC007]." title="" id="252" name="Picture"/>
            <a:graphic>
              <a:graphicData uri="http://schemas.openxmlformats.org/drawingml/2006/picture">
                <pic:pic>
                  <pic:nvPicPr>
                    <pic:cNvPr descr="figuras/est-uc007-servicoautenticacao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9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71. Diagrama de Estados da classe ServicoAutenticacao para o [UC007].</w:t>
      </w:r>
    </w:p>
    <w:p>
      <w:pPr>
        <w:pStyle w:val="CaptionedFigure"/>
      </w:pPr>
      <w:r>
        <w:drawing>
          <wp:inline>
            <wp:extent cx="5334000" cy="1267807"/>
            <wp:effectExtent b="0" l="0" r="0" t="0"/>
            <wp:docPr descr="Figura 72. Diagrama de Estados da classe TelaAtivos para o [UC008]." title="" id="255" name="Picture"/>
            <a:graphic>
              <a:graphicData uri="http://schemas.openxmlformats.org/drawingml/2006/picture">
                <pic:pic>
                  <pic:nvPicPr>
                    <pic:cNvPr descr="figuras/est-uc008-telaativos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72. Diagrama de Estados da classe TelaAtivos para o [UC008].</w:t>
      </w:r>
    </w:p>
    <w:p>
      <w:pPr>
        <w:pStyle w:val="CaptionedFigure"/>
      </w:pPr>
      <w:r>
        <w:drawing>
          <wp:inline>
            <wp:extent cx="5334000" cy="1343679"/>
            <wp:effectExtent b="0" l="0" r="0" t="0"/>
            <wp:docPr descr="Figura 73. Diagrama de Estados da classe RepositorioAtivo para o [UC008]." title="" id="258" name="Picture"/>
            <a:graphic>
              <a:graphicData uri="http://schemas.openxmlformats.org/drawingml/2006/picture">
                <pic:pic>
                  <pic:nvPicPr>
                    <pic:cNvPr descr="figuras/est-uc008-repositorioativo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73. Diagrama de Estados da classe RepositorioAtivo para o [UC008].</w:t>
      </w:r>
    </w:p>
    <w:p>
      <w:pPr>
        <w:pStyle w:val="CaptionedFigure"/>
      </w:pPr>
      <w:r>
        <w:drawing>
          <wp:inline>
            <wp:extent cx="5334000" cy="1311671"/>
            <wp:effectExtent b="0" l="0" r="0" t="0"/>
            <wp:docPr descr="Figura 74. Diagrama de Estados da classe TelaDashboard para o [UC009]." title="" id="261" name="Picture"/>
            <a:graphic>
              <a:graphicData uri="http://schemas.openxmlformats.org/drawingml/2006/picture">
                <pic:pic>
                  <pic:nvPicPr>
                    <pic:cNvPr descr="figuras/est-uc009-teladashboard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74. Diagrama de Estados da classe TelaDashboard para o [UC009].</w:t>
      </w:r>
    </w:p>
    <w:p>
      <w:pPr>
        <w:pStyle w:val="CaptionedFigure"/>
      </w:pPr>
      <w:r>
        <w:drawing>
          <wp:inline>
            <wp:extent cx="5334000" cy="1290848"/>
            <wp:effectExtent b="0" l="0" r="0" t="0"/>
            <wp:docPr descr="Figura 75. Diagrama de Estados da classe CalculadoraIndicadores para o [UC009]." title="" id="264" name="Picture"/>
            <a:graphic>
              <a:graphicData uri="http://schemas.openxmlformats.org/drawingml/2006/picture">
                <pic:pic>
                  <pic:nvPicPr>
                    <pic:cNvPr descr="figuras/est-uc009-calculadoraindicadores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75. Diagrama de Estados da classe CalculadoraIndicadores para o [UC009].</w:t>
      </w:r>
    </w:p>
    <w:p>
      <w:pPr>
        <w:pStyle w:val="CaptionedFigure"/>
      </w:pPr>
      <w:r>
        <w:drawing>
          <wp:inline>
            <wp:extent cx="5334000" cy="1212367"/>
            <wp:effectExtent b="0" l="0" r="0" t="0"/>
            <wp:docPr descr="Figura 76. Diagrama de Estados da classe TelaDetalheAtivo para o [UC010]." title="" id="267" name="Picture"/>
            <a:graphic>
              <a:graphicData uri="http://schemas.openxmlformats.org/drawingml/2006/picture">
                <pic:pic>
                  <pic:nvPicPr>
                    <pic:cNvPr descr="figuras/est-uc010-teladetalheativo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2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76. Diagrama de Estados da classe TelaDetalheAtivo para o [UC010].</w:t>
      </w:r>
    </w:p>
    <w:p>
      <w:pPr>
        <w:pStyle w:val="CaptionedFigure"/>
      </w:pPr>
      <w:r>
        <w:drawing>
          <wp:inline>
            <wp:extent cx="5334000" cy="1240611"/>
            <wp:effectExtent b="0" l="0" r="0" t="0"/>
            <wp:docPr descr="Figura 77. Diagrama de Estados da classe RepositorioCotacao para o [UC010]." title="" id="270" name="Picture"/>
            <a:graphic>
              <a:graphicData uri="http://schemas.openxmlformats.org/drawingml/2006/picture">
                <pic:pic>
                  <pic:nvPicPr>
                    <pic:cNvPr descr="figuras/est-uc010-repositoriocotacao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77. Diagrama de Estados da classe RepositorioCotacao para o [UC010].</w:t>
      </w:r>
    </w:p>
    <w:p>
      <w:pPr>
        <w:pStyle w:val="CaptionedFigure"/>
      </w:pPr>
      <w:r>
        <w:drawing>
          <wp:inline>
            <wp:extent cx="5334000" cy="1165204"/>
            <wp:effectExtent b="0" l="0" r="0" t="0"/>
            <wp:docPr descr="Figura 78. Diagrama de Estados da classe TelaRecomendacoes para o [UC011]." title="" id="273" name="Picture"/>
            <a:graphic>
              <a:graphicData uri="http://schemas.openxmlformats.org/drawingml/2006/picture">
                <pic:pic>
                  <pic:nvPicPr>
                    <pic:cNvPr descr="figuras/est-uc011-telarecomendacoes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78. Diagrama de Estados da classe TelaRecomendacoes para o [UC011].</w:t>
      </w:r>
    </w:p>
    <w:p>
      <w:pPr>
        <w:pStyle w:val="CaptionedFigure"/>
      </w:pPr>
      <w:r>
        <w:drawing>
          <wp:inline>
            <wp:extent cx="5334000" cy="1776647"/>
            <wp:effectExtent b="0" l="0" r="0" t="0"/>
            <wp:docPr descr="Figura 79. Diagrama de Estados da classe MotorAnalise para o [UC011]." title="" id="276" name="Picture"/>
            <a:graphic>
              <a:graphicData uri="http://schemas.openxmlformats.org/drawingml/2006/picture">
                <pic:pic>
                  <pic:nvPicPr>
                    <pic:cNvPr descr="figuras/est-uc011-motoranalise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6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79. Diagrama de Estados da classe MotorAnalise para o [UC011].</w:t>
      </w:r>
    </w:p>
    <w:p>
      <w:pPr>
        <w:pStyle w:val="CaptionedFigure"/>
      </w:pPr>
      <w:r>
        <w:drawing>
          <wp:inline>
            <wp:extent cx="5334000" cy="1264677"/>
            <wp:effectExtent b="0" l="0" r="0" t="0"/>
            <wp:docPr descr="Figura 80. Diagrama de Estados da classe Recomendacao para o [UC011]." title="" id="279" name="Picture"/>
            <a:graphic>
              <a:graphicData uri="http://schemas.openxmlformats.org/drawingml/2006/picture">
                <pic:pic>
                  <pic:nvPicPr>
                    <pic:cNvPr descr="figuras/est-uc011-recomendacao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80. Diagrama de Estados da classe Recomendacao para o [UC011].</w:t>
      </w:r>
    </w:p>
    <w:p>
      <w:pPr>
        <w:pStyle w:val="CaptionedFigure"/>
      </w:pPr>
      <w:r>
        <w:drawing>
          <wp:inline>
            <wp:extent cx="5334000" cy="1336270"/>
            <wp:effectExtent b="0" l="0" r="0" t="0"/>
            <wp:docPr descr="Figura 81. Diagrama de Estados da classe TelaRecomendacoes para o [UC012]." title="" id="282" name="Picture"/>
            <a:graphic>
              <a:graphicData uri="http://schemas.openxmlformats.org/drawingml/2006/picture">
                <pic:pic>
                  <pic:nvPicPr>
                    <pic:cNvPr descr="figuras/est-uc012-telarecomendacoes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6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81. Diagrama de Estados da classe TelaRecomendacoes para o [UC012].</w:t>
      </w:r>
    </w:p>
    <w:p>
      <w:pPr>
        <w:pStyle w:val="CaptionedFigure"/>
      </w:pPr>
      <w:r>
        <w:drawing>
          <wp:inline>
            <wp:extent cx="5334000" cy="1242078"/>
            <wp:effectExtent b="0" l="0" r="0" t="0"/>
            <wp:docPr descr="Figura 82. Diagrama de Estados da classe RepositorioRecomendacao para o [UC012]." title="" id="285" name="Picture"/>
            <a:graphic>
              <a:graphicData uri="http://schemas.openxmlformats.org/drawingml/2006/picture">
                <pic:pic>
                  <pic:nvPicPr>
                    <pic:cNvPr descr="figuras/est-uc012-repositoriorecomendacao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2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82. Diagrama de Estados da classe RepositorioRecomendacao para o [UC012].</w:t>
      </w:r>
    </w:p>
    <w:p>
      <w:pPr>
        <w:pStyle w:val="CaptionedFigure"/>
      </w:pPr>
      <w:r>
        <w:drawing>
          <wp:inline>
            <wp:extent cx="5334000" cy="1419001"/>
            <wp:effectExtent b="0" l="0" r="0" t="0"/>
            <wp:docPr descr="Figura 83. Diagrama de Estados da classe DialogoOperacao para o [UC013]." title="" id="288" name="Picture"/>
            <a:graphic>
              <a:graphicData uri="http://schemas.openxmlformats.org/drawingml/2006/picture">
                <pic:pic>
                  <pic:nvPicPr>
                    <pic:cNvPr descr="figuras/est-uc013-dialogooperacao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83. Diagrama de Estados da classe DialogoOperacao para o [UC013].</w:t>
      </w:r>
    </w:p>
    <w:p>
      <w:pPr>
        <w:pStyle w:val="CaptionedFigure"/>
      </w:pPr>
      <w:r>
        <w:drawing>
          <wp:inline>
            <wp:extent cx="5334000" cy="1833766"/>
            <wp:effectExtent b="0" l="0" r="0" t="0"/>
            <wp:docPr descr="Figura 84. Diagrama de Estados da classe ServicoCarteira para o [UC013]." title="" id="291" name="Picture"/>
            <a:graphic>
              <a:graphicData uri="http://schemas.openxmlformats.org/drawingml/2006/picture">
                <pic:pic>
                  <pic:nvPicPr>
                    <pic:cNvPr descr="figuras/est-uc013-servicocarteira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84. Diagrama de Estados da classe ServicoCarteira para o [UC013].</w:t>
      </w:r>
    </w:p>
    <w:p>
      <w:pPr>
        <w:pStyle w:val="CaptionedFigure"/>
      </w:pPr>
      <w:r>
        <w:drawing>
          <wp:inline>
            <wp:extent cx="5334000" cy="1294562"/>
            <wp:effectExtent b="0" l="0" r="0" t="0"/>
            <wp:docPr descr="Figura 85. Diagrama de Estados da classe TelaCarteira para o [UC014]." title="" id="294" name="Picture"/>
            <a:graphic>
              <a:graphicData uri="http://schemas.openxmlformats.org/drawingml/2006/picture">
                <pic:pic>
                  <pic:nvPicPr>
                    <pic:cNvPr descr="figuras/est-uc014-telacarteira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85. Diagrama de Estados da classe TelaCarteira para o [UC014].</w:t>
      </w:r>
    </w:p>
    <w:p>
      <w:pPr>
        <w:pStyle w:val="CaptionedFigure"/>
      </w:pPr>
      <w:r>
        <w:drawing>
          <wp:inline>
            <wp:extent cx="5334000" cy="1775081"/>
            <wp:effectExtent b="0" l="0" r="0" t="0"/>
            <wp:docPr descr="Figura 86. Diagrama de Estados da classe ServicoCarteira para o [UC014]." title="" id="297" name="Picture"/>
            <a:graphic>
              <a:graphicData uri="http://schemas.openxmlformats.org/drawingml/2006/picture">
                <pic:pic>
                  <pic:nvPicPr>
                    <pic:cNvPr descr="figuras/est-uc014-servicocarteira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86. Diagrama de Estados da classe ServicoCarteira para o [UC014].</w:t>
      </w:r>
    </w:p>
    <w:p>
      <w:pPr>
        <w:pStyle w:val="CaptionedFigure"/>
      </w:pPr>
      <w:r>
        <w:drawing>
          <wp:inline>
            <wp:extent cx="5334000" cy="2552089"/>
            <wp:effectExtent b="0" l="0" r="0" t="0"/>
            <wp:docPr descr="Figura 87. Diagrama de Estados da classe Posicao para o [UC014]." title="" id="300" name="Picture"/>
            <a:graphic>
              <a:graphicData uri="http://schemas.openxmlformats.org/drawingml/2006/picture">
                <pic:pic>
                  <pic:nvPicPr>
                    <pic:cNvPr descr="figuras/est-uc014-posicao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87. Diagrama de Estados da classe Posicao para o [UC014].</w:t>
      </w:r>
    </w:p>
    <w:p>
      <w:pPr>
        <w:pStyle w:val="CaptionedFigure"/>
      </w:pPr>
      <w:r>
        <w:drawing>
          <wp:inline>
            <wp:extent cx="5334000" cy="1924457"/>
            <wp:effectExtent b="0" l="0" r="0" t="0"/>
            <wp:docPr descr="Figura 88. Diagrama de Estados da classe TelaCarteira para o [UC015]." title="" id="303" name="Picture"/>
            <a:graphic>
              <a:graphicData uri="http://schemas.openxmlformats.org/drawingml/2006/picture">
                <pic:pic>
                  <pic:nvPicPr>
                    <pic:cNvPr descr="figuras/est-uc015-telacarteira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88. Diagrama de Estados da classe TelaCarteira para o [UC015].</w:t>
      </w:r>
    </w:p>
    <w:p>
      <w:pPr>
        <w:pStyle w:val="CaptionedFigure"/>
      </w:pPr>
      <w:r>
        <w:drawing>
          <wp:inline>
            <wp:extent cx="5334000" cy="2004384"/>
            <wp:effectExtent b="0" l="0" r="0" t="0"/>
            <wp:docPr descr="Figura 89. Diagrama de Estados da classe ServicoCarteira para o [UC015]." title="" id="306" name="Picture"/>
            <a:graphic>
              <a:graphicData uri="http://schemas.openxmlformats.org/drawingml/2006/picture">
                <pic:pic>
                  <pic:nvPicPr>
                    <pic:cNvPr descr="figuras/est-uc015-servicocarteira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4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89. Diagrama de Estados da classe ServicoCarteira para o [UC015].</w:t>
      </w:r>
    </w:p>
    <w:p>
      <w:pPr>
        <w:pStyle w:val="CaptionedFigure"/>
      </w:pPr>
      <w:r>
        <w:drawing>
          <wp:inline>
            <wp:extent cx="5334000" cy="1392928"/>
            <wp:effectExtent b="0" l="0" r="0" t="0"/>
            <wp:docPr descr="Figura 90. Diagrama de Estados da classe DialogoAlerta para o [UC016]." title="" id="309" name="Picture"/>
            <a:graphic>
              <a:graphicData uri="http://schemas.openxmlformats.org/drawingml/2006/picture">
                <pic:pic>
                  <pic:nvPicPr>
                    <pic:cNvPr descr="figuras/est-uc016-dialogoalerta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90. Diagrama de Estados da classe DialogoAlerta para o [UC016].</w:t>
      </w:r>
    </w:p>
    <w:p>
      <w:pPr>
        <w:pStyle w:val="CaptionedFigure"/>
      </w:pPr>
      <w:r>
        <w:drawing>
          <wp:inline>
            <wp:extent cx="5334000" cy="1715255"/>
            <wp:effectExtent b="0" l="0" r="0" t="0"/>
            <wp:docPr descr="Figura 91. Diagrama de Estados da classe ServicoAlerta para o [UC016]." title="" id="312" name="Picture"/>
            <a:graphic>
              <a:graphicData uri="http://schemas.openxmlformats.org/drawingml/2006/picture">
                <pic:pic>
                  <pic:nvPicPr>
                    <pic:cNvPr descr="figuras/est-uc016-servicoalerta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5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91. Diagrama de Estados da classe ServicoAlerta para o [UC016].</w:t>
      </w:r>
    </w:p>
    <w:p>
      <w:pPr>
        <w:pStyle w:val="CaptionedFigure"/>
      </w:pPr>
      <w:r>
        <w:drawing>
          <wp:inline>
            <wp:extent cx="5334000" cy="1459495"/>
            <wp:effectExtent b="0" l="0" r="0" t="0"/>
            <wp:docPr descr="Figura 92. Diagrama de Estados da classe JanelaPrincipal para o [UC017]." title="" id="315" name="Picture"/>
            <a:graphic>
              <a:graphicData uri="http://schemas.openxmlformats.org/drawingml/2006/picture">
                <pic:pic>
                  <pic:nvPicPr>
                    <pic:cNvPr descr="figuras/est-uc017-janelaprincipal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9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92. Diagrama de Estados da classe JanelaPrincipal para o [UC017].</w:t>
      </w:r>
    </w:p>
    <w:p>
      <w:pPr>
        <w:pStyle w:val="CaptionedFigure"/>
      </w:pPr>
      <w:r>
        <w:drawing>
          <wp:inline>
            <wp:extent cx="5334000" cy="1400175"/>
            <wp:effectExtent b="0" l="0" r="0" t="0"/>
            <wp:docPr descr="Figura 93. Diagrama de Estados da classe ServicoAlerta para o [UC017]." title="" id="318" name="Picture"/>
            <a:graphic>
              <a:graphicData uri="http://schemas.openxmlformats.org/drawingml/2006/picture">
                <pic:pic>
                  <pic:nvPicPr>
                    <pic:cNvPr descr="figuras/est-uc017-servicoalerta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93. Diagrama de Estados da classe ServicoAlerta para o [UC017].</w:t>
      </w:r>
    </w:p>
    <w:p>
      <w:pPr>
        <w:pStyle w:val="CaptionedFigure"/>
      </w:pPr>
      <w:r>
        <w:drawing>
          <wp:inline>
            <wp:extent cx="5334000" cy="1329273"/>
            <wp:effectExtent b="0" l="0" r="0" t="0"/>
            <wp:docPr descr="Figura 94. Diagrama de Estados da classe Alerta para o [UC017]." title="" id="321" name="Picture"/>
            <a:graphic>
              <a:graphicData uri="http://schemas.openxmlformats.org/drawingml/2006/picture">
                <pic:pic>
                  <pic:nvPicPr>
                    <pic:cNvPr descr="figuras/est-uc017-alerta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9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94. Diagrama de Estados da classe Alerta para o [UC017].</w:t>
      </w:r>
    </w:p>
    <w:p>
      <w:pPr>
        <w:pStyle w:val="CaptionedFigure"/>
      </w:pPr>
      <w:r>
        <w:drawing>
          <wp:inline>
            <wp:extent cx="5334000" cy="1210642"/>
            <wp:effectExtent b="0" l="0" r="0" t="0"/>
            <wp:docPr descr="Figura 95. Diagrama de Estados da classe TelaAlertas para o [UC018]." title="" id="324" name="Picture"/>
            <a:graphic>
              <a:graphicData uri="http://schemas.openxmlformats.org/drawingml/2006/picture">
                <pic:pic>
                  <pic:nvPicPr>
                    <pic:cNvPr descr="figuras/est-uc018-telaalertas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95. Diagrama de Estados da classe TelaAlertas para o [UC018].</w:t>
      </w:r>
    </w:p>
    <w:p>
      <w:pPr>
        <w:pStyle w:val="CaptionedFigure"/>
      </w:pPr>
      <w:r>
        <w:drawing>
          <wp:inline>
            <wp:extent cx="5334000" cy="1257389"/>
            <wp:effectExtent b="0" l="0" r="0" t="0"/>
            <wp:docPr descr="Figura 96. Diagrama de Estados da classe RepositorioAlerta para o [UC018]." title="" id="327" name="Picture"/>
            <a:graphic>
              <a:graphicData uri="http://schemas.openxmlformats.org/drawingml/2006/picture">
                <pic:pic>
                  <pic:nvPicPr>
                    <pic:cNvPr descr="figuras/est-uc018-repositorioalerta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96. Diagrama de Estados da classe RepositorioAlerta para o [UC018].</w:t>
      </w:r>
    </w:p>
    <w:bookmarkEnd w:id="329"/>
    <w:bookmarkStart w:id="450" w:name="diagramas-de-atividades"/>
    <w:p>
      <w:pPr>
        <w:pStyle w:val="Heading3"/>
      </w:pPr>
      <w:r>
        <w:t xml:space="preserve">Diagramas de Atividades</w:t>
      </w:r>
    </w:p>
    <w:p>
      <w:pPr>
        <w:pStyle w:val="FirstParagraph"/>
      </w:pPr>
      <w:r>
        <w:t xml:space="preserve">Cada Diagrama de Estados tem seu estado principal detalhado por um Diagrama de Atividades, conforme a convenção da disciplina. As ações correspondem aos passos reais dos métodos implementados, e as decisões reproduzem as validações e regras de negócio citadas na especificação dos casos de uso.</w:t>
      </w:r>
    </w:p>
    <w:p>
      <w:pPr>
        <w:pStyle w:val="CaptionedFigure"/>
      </w:pPr>
      <w:r>
        <w:drawing>
          <wp:inline>
            <wp:extent cx="5334000" cy="1187427"/>
            <wp:effectExtent b="0" l="0" r="0" t="0"/>
            <wp:docPr descr="Figura 97. Diagrama de Atividades para o estado “Autenticando”, dentro do Diagrama de Estados para a classe TelaLogin em [UC001]." title="" id="331" name="Picture"/>
            <a:graphic>
              <a:graphicData uri="http://schemas.openxmlformats.org/drawingml/2006/picture">
                <pic:pic>
                  <pic:nvPicPr>
                    <pic:cNvPr descr="figuras/atv-uc001-telalogin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97. Diagrama de Atividades para o estado</w:t>
      </w:r>
      <w:r>
        <w:t xml:space="preserve"> </w:t>
      </w:r>
      <w:r>
        <w:t xml:space="preserve">“Autenticando”</w:t>
      </w:r>
      <w:r>
        <w:t xml:space="preserve">, dentro do Diagrama de Estados para a classe TelaLogin em [UC001].</w:t>
      </w:r>
    </w:p>
    <w:p>
      <w:pPr>
        <w:pStyle w:val="CaptionedFigure"/>
      </w:pPr>
      <w:r>
        <w:drawing>
          <wp:inline>
            <wp:extent cx="5334000" cy="1164205"/>
            <wp:effectExtent b="0" l="0" r="0" t="0"/>
            <wp:docPr descr="Figura 98. Diagrama de Atividades para o estado “Conferindo credenciais”, dentro do Diagrama de Estados para a classe ServicoAutenticacao em [UC001]." title="" id="334" name="Picture"/>
            <a:graphic>
              <a:graphicData uri="http://schemas.openxmlformats.org/drawingml/2006/picture">
                <pic:pic>
                  <pic:nvPicPr>
                    <pic:cNvPr descr="figuras/atv-uc001-servicoautenticacao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4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98. Diagrama de Atividades para o estado</w:t>
      </w:r>
      <w:r>
        <w:t xml:space="preserve"> </w:t>
      </w:r>
      <w:r>
        <w:t xml:space="preserve">“Conferindo credenciais”</w:t>
      </w:r>
      <w:r>
        <w:t xml:space="preserve">, dentro do Diagrama de Estados para a classe ServicoAutenticacao em [UC001].</w:t>
      </w:r>
    </w:p>
    <w:p>
      <w:pPr>
        <w:pStyle w:val="CaptionedFigure"/>
      </w:pPr>
      <w:r>
        <w:drawing>
          <wp:inline>
            <wp:extent cx="5334000" cy="1734098"/>
            <wp:effectExtent b="0" l="0" r="0" t="0"/>
            <wp:docPr descr="Figura 99. Diagrama de Atividades para o estado “Montando ativo”, dentro do Diagrama de Estados para a classe DialogoAtivo em [UC002]." title="" id="337" name="Picture"/>
            <a:graphic>
              <a:graphicData uri="http://schemas.openxmlformats.org/drawingml/2006/picture">
                <pic:pic>
                  <pic:nvPicPr>
                    <pic:cNvPr descr="figuras/atv-uc002-dialogoativo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99. Diagrama de Atividades para o estado</w:t>
      </w:r>
      <w:r>
        <w:t xml:space="preserve"> </w:t>
      </w:r>
      <w:r>
        <w:t xml:space="preserve">“Montando ativo”</w:t>
      </w:r>
      <w:r>
        <w:t xml:space="preserve">, dentro do Diagrama de Estados para a classe DialogoAtivo em [UC002].</w:t>
      </w:r>
    </w:p>
    <w:p>
      <w:pPr>
        <w:pStyle w:val="CaptionedFigure"/>
      </w:pPr>
      <w:r>
        <w:drawing>
          <wp:inline>
            <wp:extent cx="5334000" cy="1194780"/>
            <wp:effectExtent b="0" l="0" r="0" t="0"/>
            <wp:docPr descr="Figura 100. Diagrama de Atividades para o estado “Validando ativo”, dentro do Diagrama de Estados para a classe ServicoAtivo em [UC002]." title="" id="340" name="Picture"/>
            <a:graphic>
              <a:graphicData uri="http://schemas.openxmlformats.org/drawingml/2006/picture">
                <pic:pic>
                  <pic:nvPicPr>
                    <pic:cNvPr descr="figuras/atv-uc002-servicoativo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100. Diagrama de Atividades para o estado</w:t>
      </w:r>
      <w:r>
        <w:t xml:space="preserve"> </w:t>
      </w:r>
      <w:r>
        <w:t xml:space="preserve">“Validando ativo”</w:t>
      </w:r>
      <w:r>
        <w:t xml:space="preserve">, dentro do Diagrama de Estados para a classe ServicoAtivo em [UC002].</w:t>
      </w:r>
    </w:p>
    <w:p>
      <w:pPr>
        <w:pStyle w:val="CaptionedFigure"/>
      </w:pPr>
      <w:r>
        <w:drawing>
          <wp:inline>
            <wp:extent cx="5334000" cy="1268757"/>
            <wp:effectExtent b="0" l="0" r="0" t="0"/>
            <wp:docPr descr="Figura 101. Diagrama de Atividades para o estado “Editando no diálogo”, dentro do Diagrama de Estados para a classe TelaAtivos em [UC003]." title="" id="343" name="Picture"/>
            <a:graphic>
              <a:graphicData uri="http://schemas.openxmlformats.org/drawingml/2006/picture">
                <pic:pic>
                  <pic:nvPicPr>
                    <pic:cNvPr descr="figuras/atv-uc003-telaativos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101. Diagrama de Atividades para o estado</w:t>
      </w:r>
      <w:r>
        <w:t xml:space="preserve"> </w:t>
      </w:r>
      <w:r>
        <w:t xml:space="preserve">“Editando no diálogo”</w:t>
      </w:r>
      <w:r>
        <w:t xml:space="preserve">, dentro do Diagrama de Estados para a classe TelaAtivos em [UC003].</w:t>
      </w:r>
    </w:p>
    <w:p>
      <w:pPr>
        <w:pStyle w:val="CaptionedFigure"/>
      </w:pPr>
      <w:r>
        <w:drawing>
          <wp:inline>
            <wp:extent cx="5334000" cy="1194780"/>
            <wp:effectExtent b="0" l="0" r="0" t="0"/>
            <wp:docPr descr="Figura 102. Diagrama de Atividades para o estado “Validando alteração”, dentro do Diagrama de Estados para a classe ServicoAtivo em [UC003]." title="" id="346" name="Picture"/>
            <a:graphic>
              <a:graphicData uri="http://schemas.openxmlformats.org/drawingml/2006/picture">
                <pic:pic>
                  <pic:nvPicPr>
                    <pic:cNvPr descr="figuras/atv-uc003-servicoativo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102. Diagrama de Atividades para o estado</w:t>
      </w:r>
      <w:r>
        <w:t xml:space="preserve"> </w:t>
      </w:r>
      <w:r>
        <w:t xml:space="preserve">“Validando alteração”</w:t>
      </w:r>
      <w:r>
        <w:t xml:space="preserve">, dentro do Diagrama de Estados para a classe ServicoAtivo em [UC003].</w:t>
      </w:r>
    </w:p>
    <w:p>
      <w:pPr>
        <w:pStyle w:val="CaptionedFigure"/>
      </w:pPr>
      <w:r>
        <w:drawing>
          <wp:inline>
            <wp:extent cx="5334000" cy="1073616"/>
            <wp:effectExtent b="0" l="0" r="0" t="0"/>
            <wp:docPr descr="Figura 103. Diagrama de Atividades para o estado “Confirmando remoção”, dentro do Diagrama de Estados para a classe TelaAtivos em [UC004]." title="" id="349" name="Picture"/>
            <a:graphic>
              <a:graphicData uri="http://schemas.openxmlformats.org/drawingml/2006/picture">
                <pic:pic>
                  <pic:nvPicPr>
                    <pic:cNvPr descr="figuras/atv-uc004-telaativos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103. Diagrama de Atividades para o estado</w:t>
      </w:r>
      <w:r>
        <w:t xml:space="preserve"> </w:t>
      </w:r>
      <w:r>
        <w:t xml:space="preserve">“Confirmando remoção”</w:t>
      </w:r>
      <w:r>
        <w:t xml:space="preserve">, dentro do Diagrama de Estados para a classe TelaAtivos em [UC004].</w:t>
      </w:r>
    </w:p>
    <w:p>
      <w:pPr>
        <w:pStyle w:val="CaptionedFigure"/>
      </w:pPr>
      <w:r>
        <w:drawing>
          <wp:inline>
            <wp:extent cx="5334000" cy="1218759"/>
            <wp:effectExtent b="0" l="0" r="0" t="0"/>
            <wp:docPr descr="Figura 104. Diagrama de Atividades para o estado “Executando exclusão”, dentro do Diagrama de Estados para a classe RepositorioAtivo em [UC004]." title="" id="352" name="Picture"/>
            <a:graphic>
              <a:graphicData uri="http://schemas.openxmlformats.org/drawingml/2006/picture">
                <pic:pic>
                  <pic:nvPicPr>
                    <pic:cNvPr descr="figuras/atv-uc004-repositorioativo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8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104. Diagrama de Atividades para o estado</w:t>
      </w:r>
      <w:r>
        <w:t xml:space="preserve"> </w:t>
      </w:r>
      <w:r>
        <w:t xml:space="preserve">“Executando exclusão”</w:t>
      </w:r>
      <w:r>
        <w:t xml:space="preserve">, dentro do Diagrama de Estados para a classe RepositorioAtivo em [UC004].</w:t>
      </w:r>
    </w:p>
    <w:p>
      <w:pPr>
        <w:pStyle w:val="CaptionedFigure"/>
      </w:pPr>
      <w:r>
        <w:drawing>
          <wp:inline>
            <wp:extent cx="5334000" cy="1324473"/>
            <wp:effectExtent b="0" l="0" r="0" t="0"/>
            <wp:docPr descr="Figura 105. Diagrama de Atividades para o estado “Importando”, dentro do Diagrama de Estados para a classe TelaImportacao em [UC005]." title="" id="355" name="Picture"/>
            <a:graphic>
              <a:graphicData uri="http://schemas.openxmlformats.org/drawingml/2006/picture">
                <pic:pic>
                  <pic:nvPicPr>
                    <pic:cNvPr descr="figuras/atv-uc005-telaimportacao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105. Diagrama de Atividades para o estado</w:t>
      </w:r>
      <w:r>
        <w:t xml:space="preserve"> </w:t>
      </w:r>
      <w:r>
        <w:t xml:space="preserve">“Importando”</w:t>
      </w:r>
      <w:r>
        <w:t xml:space="preserve">, dentro do Diagrama de Estados para a classe TelaImportacao em [UC005].</w:t>
      </w:r>
    </w:p>
    <w:p>
      <w:pPr>
        <w:pStyle w:val="CaptionedFigure"/>
      </w:pPr>
      <w:r>
        <w:drawing>
          <wp:inline>
            <wp:extent cx="5334000" cy="1318495"/>
            <wp:effectExtent b="0" l="0" r="0" t="0"/>
            <wp:docPr descr="Figura 106. Diagrama de Atividades para o estado “Validando linhas”, dentro do Diagrama de Estados para a classe ServicoImportacao em [UC005]." title="" id="358" name="Picture"/>
            <a:graphic>
              <a:graphicData uri="http://schemas.openxmlformats.org/drawingml/2006/picture">
                <pic:pic>
                  <pic:nvPicPr>
                    <pic:cNvPr descr="figuras/atv-uc005-servicoimportacao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106. Diagrama de Atividades para o estado</w:t>
      </w:r>
      <w:r>
        <w:t xml:space="preserve"> </w:t>
      </w:r>
      <w:r>
        <w:t xml:space="preserve">“Validando linhas”</w:t>
      </w:r>
      <w:r>
        <w:t xml:space="preserve">, dentro do Diagrama de Estados para a classe ServicoImportacao em [UC005].</w:t>
      </w:r>
    </w:p>
    <w:p>
      <w:pPr>
        <w:pStyle w:val="CaptionedFigure"/>
      </w:pPr>
      <w:r>
        <w:drawing>
          <wp:inline>
            <wp:extent cx="5334000" cy="1963070"/>
            <wp:effectExtent b="0" l="0" r="0" t="0"/>
            <wp:docPr descr="Figura 107. Diagrama de Atividades para o estado “Validando”, dentro do Diagrama de Estados para a classe Importacao em [UC005]." title="" id="361" name="Picture"/>
            <a:graphic>
              <a:graphicData uri="http://schemas.openxmlformats.org/drawingml/2006/picture">
                <pic:pic>
                  <pic:nvPicPr>
                    <pic:cNvPr descr="figuras/atv-uc005-importacao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107. Diagrama de Atividades para o estado</w:t>
      </w:r>
      <w:r>
        <w:t xml:space="preserve"> </w:t>
      </w:r>
      <w:r>
        <w:t xml:space="preserve">“Validando”</w:t>
      </w:r>
      <w:r>
        <w:t xml:space="preserve">, dentro do Diagrama de Estados para a classe Importacao em [UC005].</w:t>
      </w:r>
    </w:p>
    <w:p>
      <w:pPr>
        <w:pStyle w:val="CaptionedFigure"/>
      </w:pPr>
      <w:r>
        <w:drawing>
          <wp:inline>
            <wp:extent cx="5334000" cy="1268757"/>
            <wp:effectExtent b="0" l="0" r="0" t="0"/>
            <wp:docPr descr="Figura 108. Diagrama de Atividades para o estado “Editando parâmetros”, dentro do Diagrama de Estados para a classe TelaRegras em [UC006]." title="" id="364" name="Picture"/>
            <a:graphic>
              <a:graphicData uri="http://schemas.openxmlformats.org/drawingml/2006/picture">
                <pic:pic>
                  <pic:nvPicPr>
                    <pic:cNvPr descr="figuras/atv-uc006-telaregras.png" id="365" name="Picture"/>
                    <pic:cNvPicPr>
                      <a:picLocks noChangeArrowheads="1"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108. Diagrama de Atividades para o estado</w:t>
      </w:r>
      <w:r>
        <w:t xml:space="preserve"> </w:t>
      </w:r>
      <w:r>
        <w:t xml:space="preserve">“Editando parâmetros”</w:t>
      </w:r>
      <w:r>
        <w:t xml:space="preserve">, dentro do Diagrama de Estados para a classe TelaRegras em [UC006].</w:t>
      </w:r>
    </w:p>
    <w:p>
      <w:pPr>
        <w:pStyle w:val="CaptionedFigure"/>
      </w:pPr>
      <w:r>
        <w:drawing>
          <wp:inline>
            <wp:extent cx="5334000" cy="1584594"/>
            <wp:effectExtent b="0" l="0" r="0" t="0"/>
            <wp:docPr descr="Figura 109. Diagrama de Atividades para o estado “Montando comando”, dentro do Diagrama de Estados para a classe RepositorioRegra em [UC006]." title="" id="367" name="Picture"/>
            <a:graphic>
              <a:graphicData uri="http://schemas.openxmlformats.org/drawingml/2006/picture">
                <pic:pic>
                  <pic:nvPicPr>
                    <pic:cNvPr descr="figuras/atv-uc006-repositorioregra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109. Diagrama de Atividades para o estado</w:t>
      </w:r>
      <w:r>
        <w:t xml:space="preserve"> </w:t>
      </w:r>
      <w:r>
        <w:t xml:space="preserve">“Montando comando”</w:t>
      </w:r>
      <w:r>
        <w:t xml:space="preserve">, dentro do Diagrama de Estados para a classe RepositorioRegra em [UC006].</w:t>
      </w:r>
    </w:p>
    <w:p>
      <w:pPr>
        <w:pStyle w:val="CaptionedFigure"/>
      </w:pPr>
      <w:r>
        <w:drawing>
          <wp:inline>
            <wp:extent cx="5334000" cy="1134000"/>
            <wp:effectExtent b="0" l="0" r="0" t="0"/>
            <wp:docPr descr="Figura 110. Diagrama de Atividades para o estado “Editando no diálogo”, dentro do Diagrama de Estados para a classe TelaUsuarios em [UC007]." title="" id="370" name="Picture"/>
            <a:graphic>
              <a:graphicData uri="http://schemas.openxmlformats.org/drawingml/2006/picture">
                <pic:pic>
                  <pic:nvPicPr>
                    <pic:cNvPr descr="figuras/atv-uc007-telausuarios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110. Diagrama de Atividades para o estado</w:t>
      </w:r>
      <w:r>
        <w:t xml:space="preserve"> </w:t>
      </w:r>
      <w:r>
        <w:t xml:space="preserve">“Editando no diálogo”</w:t>
      </w:r>
      <w:r>
        <w:t xml:space="preserve">, dentro do Diagrama de Estados para a classe TelaUsuarios em [UC007].</w:t>
      </w:r>
    </w:p>
    <w:p>
      <w:pPr>
        <w:pStyle w:val="CaptionedFigure"/>
      </w:pPr>
      <w:r>
        <w:drawing>
          <wp:inline>
            <wp:extent cx="5334000" cy="1172330"/>
            <wp:effectExtent b="0" l="0" r="0" t="0"/>
            <wp:docPr descr="Figura 111. Diagrama de Atividades para o estado “Validando dados”, dentro do Diagrama de Estados para a classe ServicoAutenticacao em [UC007]." title="" id="373" name="Picture"/>
            <a:graphic>
              <a:graphicData uri="http://schemas.openxmlformats.org/drawingml/2006/picture">
                <pic:pic>
                  <pic:nvPicPr>
                    <pic:cNvPr descr="figuras/atv-uc007-servicoautenticacao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111. Diagrama de Atividades para o estado</w:t>
      </w:r>
      <w:r>
        <w:t xml:space="preserve"> </w:t>
      </w:r>
      <w:r>
        <w:t xml:space="preserve">“Validando dados”</w:t>
      </w:r>
      <w:r>
        <w:t xml:space="preserve">, dentro do Diagrama de Estados para a classe ServicoAutenticacao em [UC007].</w:t>
      </w:r>
    </w:p>
    <w:p>
      <w:pPr>
        <w:pStyle w:val="CaptionedFigure"/>
      </w:pPr>
      <w:r>
        <w:drawing>
          <wp:inline>
            <wp:extent cx="5334000" cy="1594980"/>
            <wp:effectExtent b="0" l="0" r="0" t="0"/>
            <wp:docPr descr="Figura 112. Diagrama de Atividades para o estado “Filtrando ativos”, dentro do Diagrama de Estados para a classe TelaAtivos em [UC008]." title="" id="376" name="Picture"/>
            <a:graphic>
              <a:graphicData uri="http://schemas.openxmlformats.org/drawingml/2006/picture">
                <pic:pic>
                  <pic:nvPicPr>
                    <pic:cNvPr descr="figuras/atv-uc008-telaativos.png" id="377" name="Picture"/>
                    <pic:cNvPicPr>
                      <a:picLocks noChangeArrowheads="1"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4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112. Diagrama de Atividades para o estado</w:t>
      </w:r>
      <w:r>
        <w:t xml:space="preserve"> </w:t>
      </w:r>
      <w:r>
        <w:t xml:space="preserve">“Filtrando ativos”</w:t>
      </w:r>
      <w:r>
        <w:t xml:space="preserve">, dentro do Diagrama de Estados para a classe TelaAtivos em [UC008].</w:t>
      </w:r>
    </w:p>
    <w:p>
      <w:pPr>
        <w:pStyle w:val="CaptionedFigure"/>
      </w:pPr>
      <w:r>
        <w:drawing>
          <wp:inline>
            <wp:extent cx="5334000" cy="1691066"/>
            <wp:effectExtent b="0" l="0" r="0" t="0"/>
            <wp:docPr descr="Figura 113. Diagrama de Atividades para o estado “Montando objetos”, dentro do Diagrama de Estados para a classe RepositorioAtivo em [UC008]." title="" id="379" name="Picture"/>
            <a:graphic>
              <a:graphicData uri="http://schemas.openxmlformats.org/drawingml/2006/picture">
                <pic:pic>
                  <pic:nvPicPr>
                    <pic:cNvPr descr="figuras/atv-uc008-repositorioativo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113. Diagrama de Atividades para o estado</w:t>
      </w:r>
      <w:r>
        <w:t xml:space="preserve"> </w:t>
      </w:r>
      <w:r>
        <w:t xml:space="preserve">“Montando objetos”</w:t>
      </w:r>
      <w:r>
        <w:t xml:space="preserve">, dentro do Diagrama de Estados para a classe RepositorioAtivo em [UC008].</w:t>
      </w:r>
    </w:p>
    <w:p>
      <w:pPr>
        <w:pStyle w:val="CaptionedFigure"/>
      </w:pPr>
      <w:r>
        <w:drawing>
          <wp:inline>
            <wp:extent cx="5334000" cy="1710108"/>
            <wp:effectExtent b="0" l="0" r="0" t="0"/>
            <wp:docPr descr="Figura 114. Diagrama de Atividades para o estado “Calculando indicadores”, dentro do Diagrama de Estados para a classe TelaDashboard em [UC009]." title="" id="382" name="Picture"/>
            <a:graphic>
              <a:graphicData uri="http://schemas.openxmlformats.org/drawingml/2006/picture">
                <pic:pic>
                  <pic:nvPicPr>
                    <pic:cNvPr descr="figuras/atv-uc009-teladashboard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114. Diagrama de Atividades para o estado</w:t>
      </w:r>
      <w:r>
        <w:t xml:space="preserve"> </w:t>
      </w:r>
      <w:r>
        <w:t xml:space="preserve">“Calculando indicadores”</w:t>
      </w:r>
      <w:r>
        <w:t xml:space="preserve">, dentro do Diagrama de Estados para a classe TelaDashboard em [UC009].</w:t>
      </w:r>
    </w:p>
    <w:p>
      <w:pPr>
        <w:pStyle w:val="CaptionedFigure"/>
      </w:pPr>
      <w:r>
        <w:drawing>
          <wp:inline>
            <wp:extent cx="5334000" cy="1107163"/>
            <wp:effectExtent b="0" l="0" r="0" t="0"/>
            <wp:docPr descr="Figura 115. Diagrama de Atividades para o estado “Calculando a série”, dentro do Diagrama de Estados para a classe CalculadoraIndicadores em [UC009]." title="" id="385" name="Picture"/>
            <a:graphic>
              <a:graphicData uri="http://schemas.openxmlformats.org/drawingml/2006/picture">
                <pic:pic>
                  <pic:nvPicPr>
                    <pic:cNvPr descr="figuras/atv-uc009-calculadoraindicadores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115. Diagrama de Atividades para o estado</w:t>
      </w:r>
      <w:r>
        <w:t xml:space="preserve"> </w:t>
      </w:r>
      <w:r>
        <w:t xml:space="preserve">“Calculando a série”</w:t>
      </w:r>
      <w:r>
        <w:t xml:space="preserve">, dentro do Diagrama de Estados para a classe CalculadoraIndicadores em [UC009].</w:t>
      </w:r>
    </w:p>
    <w:p>
      <w:pPr>
        <w:pStyle w:val="CaptionedFigure"/>
      </w:pPr>
      <w:r>
        <w:drawing>
          <wp:inline>
            <wp:extent cx="5334000" cy="2100289"/>
            <wp:effectExtent b="0" l="0" r="0" t="0"/>
            <wp:docPr descr="Figura 116. Diagrama de Atividades para o estado “Exibindo detalhes”, dentro do Diagrama de Estados para a classe TelaDetalheAtivo em [UC010]." title="" id="388" name="Picture"/>
            <a:graphic>
              <a:graphicData uri="http://schemas.openxmlformats.org/drawingml/2006/picture">
                <pic:pic>
                  <pic:nvPicPr>
                    <pic:cNvPr descr="figuras/atv-uc010-teladetalheativo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116. Diagrama de Atividades para o estado</w:t>
      </w:r>
      <w:r>
        <w:t xml:space="preserve"> </w:t>
      </w:r>
      <w:r>
        <w:t xml:space="preserve">“Exibindo detalhes”</w:t>
      </w:r>
      <w:r>
        <w:t xml:space="preserve">, dentro do Diagrama de Estados para a classe TelaDetalheAtivo em [UC010].</w:t>
      </w:r>
    </w:p>
    <w:p>
      <w:pPr>
        <w:pStyle w:val="CaptionedFigure"/>
      </w:pPr>
      <w:r>
        <w:drawing>
          <wp:inline>
            <wp:extent cx="5334000" cy="1889466"/>
            <wp:effectExtent b="0" l="0" r="0" t="0"/>
            <wp:docPr descr="Figura 117. Diagrama de Atividades para o estado “Consultando cotações”, dentro do Diagrama de Estados para a classe RepositorioCotacao em [UC010]." title="" id="391" name="Picture"/>
            <a:graphic>
              <a:graphicData uri="http://schemas.openxmlformats.org/drawingml/2006/picture">
                <pic:pic>
                  <pic:nvPicPr>
                    <pic:cNvPr descr="figuras/atv-uc010-repositoriocotacao.png" id="392" name="Picture"/>
                    <pic:cNvPicPr>
                      <a:picLocks noChangeArrowheads="1"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117. Diagrama de Atividades para o estado</w:t>
      </w:r>
      <w:r>
        <w:t xml:space="preserve"> </w:t>
      </w:r>
      <w:r>
        <w:t xml:space="preserve">“Consultando cotações”</w:t>
      </w:r>
      <w:r>
        <w:t xml:space="preserve">, dentro do Diagrama de Estados para a classe RepositorioCotacao em [UC010].</w:t>
      </w:r>
    </w:p>
    <w:p>
      <w:pPr>
        <w:pStyle w:val="CaptionedFigure"/>
      </w:pPr>
      <w:r>
        <w:drawing>
          <wp:inline>
            <wp:extent cx="5334000" cy="1916844"/>
            <wp:effectExtent b="0" l="0" r="0" t="0"/>
            <wp:docPr descr="Figura 118. Diagrama de Atividades para o estado “Gerando recomendações”, dentro do Diagrama de Estados para a classe TelaRecomendacoes em [UC011]." title="" id="394" name="Picture"/>
            <a:graphic>
              <a:graphicData uri="http://schemas.openxmlformats.org/drawingml/2006/picture">
                <pic:pic>
                  <pic:nvPicPr>
                    <pic:cNvPr descr="figuras/atv-uc011-telarecomendacoes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118. Diagrama de Atividades para o estado</w:t>
      </w:r>
      <w:r>
        <w:t xml:space="preserve"> </w:t>
      </w:r>
      <w:r>
        <w:t xml:space="preserve">“Gerando recomendações”</w:t>
      </w:r>
      <w:r>
        <w:t xml:space="preserve">, dentro do Diagrama de Estados para a classe TelaRecomendacoes em [UC011].</w:t>
      </w:r>
    </w:p>
    <w:p>
      <w:pPr>
        <w:pStyle w:val="CaptionedFigure"/>
      </w:pPr>
      <w:r>
        <w:drawing>
          <wp:inline>
            <wp:extent cx="5334000" cy="2105526"/>
            <wp:effectExtent b="0" l="0" r="0" t="0"/>
            <wp:docPr descr="Figura 119. Diagrama de Atividades para o estado “Consolidando parecer”, dentro do Diagrama de Estados para a classe MotorAnalise em [UC011]." title="" id="397" name="Picture"/>
            <a:graphic>
              <a:graphicData uri="http://schemas.openxmlformats.org/drawingml/2006/picture">
                <pic:pic>
                  <pic:nvPicPr>
                    <pic:cNvPr descr="figuras/atv-uc011-motoranalise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119. Diagrama de Atividades para o estado</w:t>
      </w:r>
      <w:r>
        <w:t xml:space="preserve"> </w:t>
      </w:r>
      <w:r>
        <w:t xml:space="preserve">“Consolidando parecer”</w:t>
      </w:r>
      <w:r>
        <w:t xml:space="preserve">, dentro do Diagrama de Estados para a classe MotorAnalise em [UC011].</w:t>
      </w:r>
    </w:p>
    <w:p>
      <w:pPr>
        <w:pStyle w:val="CaptionedFigure"/>
      </w:pPr>
      <w:r>
        <w:drawing>
          <wp:inline>
            <wp:extent cx="5334000" cy="2013107"/>
            <wp:effectExtent b="0" l="0" r="0" t="0"/>
            <wp:docPr descr="Figura 120. Diagrama de Atividades para o estado “Vigente”, dentro do Diagrama de Estados para a classe Recomendacao em [UC011]." title="" id="400" name="Picture"/>
            <a:graphic>
              <a:graphicData uri="http://schemas.openxmlformats.org/drawingml/2006/picture">
                <pic:pic>
                  <pic:nvPicPr>
                    <pic:cNvPr descr="figuras/atv-uc011-recomendacao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120. Diagrama de Atividades para o estado</w:t>
      </w:r>
      <w:r>
        <w:t xml:space="preserve"> </w:t>
      </w:r>
      <w:r>
        <w:t xml:space="preserve">“Vigente”</w:t>
      </w:r>
      <w:r>
        <w:t xml:space="preserve">, dentro do Diagrama de Estados para a classe Recomendacao em [UC011].</w:t>
      </w:r>
    </w:p>
    <w:p>
      <w:pPr>
        <w:pStyle w:val="CaptionedFigure"/>
      </w:pPr>
      <w:r>
        <w:drawing>
          <wp:inline>
            <wp:extent cx="5334000" cy="1927545"/>
            <wp:effectExtent b="0" l="0" r="0" t="0"/>
            <wp:docPr descr="Figura 121. Diagrama de Atividades para o estado “Detalhando justificativa”, dentro do Diagrama de Estados para a classe TelaRecomendacoes em [UC012]." title="" id="403" name="Picture"/>
            <a:graphic>
              <a:graphicData uri="http://schemas.openxmlformats.org/drawingml/2006/picture">
                <pic:pic>
                  <pic:nvPicPr>
                    <pic:cNvPr descr="figuras/atv-uc012-telarecomendacoes.png" id="404" name="Picture"/>
                    <pic:cNvPicPr>
                      <a:picLocks noChangeArrowheads="1"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121. Diagrama de Atividades para o estado</w:t>
      </w:r>
      <w:r>
        <w:t xml:space="preserve"> </w:t>
      </w:r>
      <w:r>
        <w:t xml:space="preserve">“Detalhando justificativa”</w:t>
      </w:r>
      <w:r>
        <w:t xml:space="preserve">, dentro do Diagrama de Estados para a classe TelaRecomendacoes em [UC012].</w:t>
      </w:r>
    </w:p>
    <w:p>
      <w:pPr>
        <w:pStyle w:val="CaptionedFigure"/>
      </w:pPr>
      <w:r>
        <w:drawing>
          <wp:inline>
            <wp:extent cx="5334000" cy="1879577"/>
            <wp:effectExtent b="0" l="0" r="0" t="0"/>
            <wp:docPr descr="Figura 122. Diagrama de Atividades para o estado “Consultando vigentes”, dentro do Diagrama de Estados para a classe RepositorioRecomendacao em [UC012]." title="" id="406" name="Picture"/>
            <a:graphic>
              <a:graphicData uri="http://schemas.openxmlformats.org/drawingml/2006/picture">
                <pic:pic>
                  <pic:nvPicPr>
                    <pic:cNvPr descr="figuras/atv-uc012-repositoriorecomendacao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122. Diagrama de Atividades para o estado</w:t>
      </w:r>
      <w:r>
        <w:t xml:space="preserve"> </w:t>
      </w:r>
      <w:r>
        <w:t xml:space="preserve">“Consultando vigentes”</w:t>
      </w:r>
      <w:r>
        <w:t xml:space="preserve">, dentro do Diagrama de Estados para a classe RepositorioRecomendacao em [UC012].</w:t>
      </w:r>
    </w:p>
    <w:p>
      <w:pPr>
        <w:pStyle w:val="CaptionedFigure"/>
      </w:pPr>
      <w:r>
        <w:drawing>
          <wp:inline>
            <wp:extent cx="5334000" cy="1700473"/>
            <wp:effectExtent b="0" l="0" r="0" t="0"/>
            <wp:docPr descr="Figura 123. Diagrama de Atividades para o estado “Editando a compra”, dentro do Diagrama de Estados para a classe DialogoOperacao em [UC013]." title="" id="409" name="Picture"/>
            <a:graphic>
              <a:graphicData uri="http://schemas.openxmlformats.org/drawingml/2006/picture">
                <pic:pic>
                  <pic:nvPicPr>
                    <pic:cNvPr descr="figuras/atv-uc013-dialogooperacao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123. Diagrama de Atividades para o estado</w:t>
      </w:r>
      <w:r>
        <w:t xml:space="preserve"> </w:t>
      </w:r>
      <w:r>
        <w:t xml:space="preserve">“Editando a compra”</w:t>
      </w:r>
      <w:r>
        <w:t xml:space="preserve">, dentro do Diagrama de Estados para a classe DialogoOperacao em [UC013].</w:t>
      </w:r>
    </w:p>
    <w:p>
      <w:pPr>
        <w:pStyle w:val="CaptionedFigure"/>
      </w:pPr>
      <w:r>
        <w:drawing>
          <wp:inline>
            <wp:extent cx="5334000" cy="1465319"/>
            <wp:effectExtent b="0" l="0" r="0" t="0"/>
            <wp:docPr descr="Figura 124. Diagrama de Atividades para o estado “Atualizando a posição”, dentro do Diagrama de Estados para a classe ServicoCarteira em [UC013]." title="" id="412" name="Picture"/>
            <a:graphic>
              <a:graphicData uri="http://schemas.openxmlformats.org/drawingml/2006/picture">
                <pic:pic>
                  <pic:nvPicPr>
                    <pic:cNvPr descr="figuras/atv-uc013-servicocarteira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124. Diagrama de Atividades para o estado</w:t>
      </w:r>
      <w:r>
        <w:t xml:space="preserve"> </w:t>
      </w:r>
      <w:r>
        <w:t xml:space="preserve">“Atualizando a posição”</w:t>
      </w:r>
      <w:r>
        <w:t xml:space="preserve">, dentro do Diagrama de Estados para a classe ServicoCarteira em [UC013].</w:t>
      </w:r>
    </w:p>
    <w:p>
      <w:pPr>
        <w:pStyle w:val="CaptionedFigure"/>
      </w:pPr>
      <w:r>
        <w:drawing>
          <wp:inline>
            <wp:extent cx="5334000" cy="2239219"/>
            <wp:effectExtent b="0" l="0" r="0" t="0"/>
            <wp:docPr descr="Figura 125. Diagrama de Atividades para o estado “Registrando a venda”, dentro do Diagrama de Estados para a classe TelaCarteira em [UC014]." title="" id="415" name="Picture"/>
            <a:graphic>
              <a:graphicData uri="http://schemas.openxmlformats.org/drawingml/2006/picture">
                <pic:pic>
                  <pic:nvPicPr>
                    <pic:cNvPr descr="figuras/atv-uc014-telacarteira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125. Diagrama de Atividades para o estado</w:t>
      </w:r>
      <w:r>
        <w:t xml:space="preserve"> </w:t>
      </w:r>
      <w:r>
        <w:t xml:space="preserve">“Registrando a venda”</w:t>
      </w:r>
      <w:r>
        <w:t xml:space="preserve">, dentro do Diagrama de Estados para a classe TelaCarteira em [UC014].</w:t>
      </w:r>
    </w:p>
    <w:p>
      <w:pPr>
        <w:pStyle w:val="CaptionedFigure"/>
      </w:pPr>
      <w:r>
        <w:drawing>
          <wp:inline>
            <wp:extent cx="5334000" cy="1920729"/>
            <wp:effectExtent b="0" l="0" r="0" t="0"/>
            <wp:docPr descr="Figura 126. Diagrama de Atividades para o estado “Verificando a posição”, dentro do Diagrama de Estados para a classe ServicoCarteira em [UC014]." title="" id="418" name="Picture"/>
            <a:graphic>
              <a:graphicData uri="http://schemas.openxmlformats.org/drawingml/2006/picture">
                <pic:pic>
                  <pic:nvPicPr>
                    <pic:cNvPr descr="figuras/atv-uc014-servicocarteira.png" id="419" name="Picture"/>
                    <pic:cNvPicPr>
                      <a:picLocks noChangeArrowheads="1"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126. Diagrama de Atividades para o estado</w:t>
      </w:r>
      <w:r>
        <w:t xml:space="preserve"> </w:t>
      </w:r>
      <w:r>
        <w:t xml:space="preserve">“Verificando a posição”</w:t>
      </w:r>
      <w:r>
        <w:t xml:space="preserve">, dentro do Diagrama de Estados para a classe ServicoCarteira em [UC014].</w:t>
      </w:r>
    </w:p>
    <w:p>
      <w:pPr>
        <w:pStyle w:val="CaptionedFigure"/>
      </w:pPr>
      <w:r>
        <w:drawing>
          <wp:inline>
            <wp:extent cx="5334000" cy="1723259"/>
            <wp:effectExtent b="0" l="0" r="0" t="0"/>
            <wp:docPr descr="Figura 127. Diagrama de Atividades para o estado “Aberta”, dentro do Diagrama de Estados para a classe Posicao em [UC014]." title="" id="421" name="Picture"/>
            <a:graphic>
              <a:graphicData uri="http://schemas.openxmlformats.org/drawingml/2006/picture">
                <pic:pic>
                  <pic:nvPicPr>
                    <pic:cNvPr descr="figuras/atv-uc014-posicao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127. Diagrama de Atividades para o estado</w:t>
      </w:r>
      <w:r>
        <w:t xml:space="preserve"> </w:t>
      </w:r>
      <w:r>
        <w:t xml:space="preserve">“Aberta”</w:t>
      </w:r>
      <w:r>
        <w:t xml:space="preserve">, dentro do Diagrama de Estados para a classe Posicao em [UC014].</w:t>
      </w:r>
    </w:p>
    <w:p>
      <w:pPr>
        <w:pStyle w:val="CaptionedFigure"/>
      </w:pPr>
      <w:r>
        <w:drawing>
          <wp:inline>
            <wp:extent cx="5334000" cy="1768515"/>
            <wp:effectExtent b="0" l="0" r="0" t="0"/>
            <wp:docPr descr="Figura 128. Diagrama de Atividades para o estado “Calculando o resumo”, dentro do Diagrama de Estados para a classe TelaCarteira em [UC015]." title="" id="424" name="Picture"/>
            <a:graphic>
              <a:graphicData uri="http://schemas.openxmlformats.org/drawingml/2006/picture">
                <pic:pic>
                  <pic:nvPicPr>
                    <pic:cNvPr descr="figuras/atv-uc015-telacarteira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128. Diagrama de Atividades para o estado</w:t>
      </w:r>
      <w:r>
        <w:t xml:space="preserve"> </w:t>
      </w:r>
      <w:r>
        <w:t xml:space="preserve">“Calculando o resumo”</w:t>
      </w:r>
      <w:r>
        <w:t xml:space="preserve">, dentro do Diagrama de Estados para a classe TelaCarteira em [UC015].</w:t>
      </w:r>
    </w:p>
    <w:p>
      <w:pPr>
        <w:pStyle w:val="CaptionedFigure"/>
      </w:pPr>
      <w:r>
        <w:drawing>
          <wp:inline>
            <wp:extent cx="5334000" cy="1772880"/>
            <wp:effectExtent b="0" l="0" r="0" t="0"/>
            <wp:docPr descr="Figura 129. Diagrama de Atividades para o estado “Avaliando a posição”, dentro do Diagrama de Estados para a classe ServicoCarteira em [UC015]." title="" id="427" name="Picture"/>
            <a:graphic>
              <a:graphicData uri="http://schemas.openxmlformats.org/drawingml/2006/picture">
                <pic:pic>
                  <pic:nvPicPr>
                    <pic:cNvPr descr="figuras/atv-uc015-servicocarteira.png" id="428" name="Picture"/>
                    <pic:cNvPicPr>
                      <a:picLocks noChangeArrowheads="1"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129. Diagrama de Atividades para o estado</w:t>
      </w:r>
      <w:r>
        <w:t xml:space="preserve"> </w:t>
      </w:r>
      <w:r>
        <w:t xml:space="preserve">“Avaliando a posição”</w:t>
      </w:r>
      <w:r>
        <w:t xml:space="preserve">, dentro do Diagrama de Estados para a classe ServicoCarteira em [UC015].</w:t>
      </w:r>
    </w:p>
    <w:p>
      <w:pPr>
        <w:pStyle w:val="CaptionedFigure"/>
      </w:pPr>
      <w:r>
        <w:drawing>
          <wp:inline>
            <wp:extent cx="5334000" cy="1770761"/>
            <wp:effectExtent b="0" l="0" r="0" t="0"/>
            <wp:docPr descr="Figura 130. Diagrama de Atividades para o estado “Sugerindo o valor de referência”, dentro do Diagrama de Estados para a classe DialogoAlerta em [UC016]." title="" id="430" name="Picture"/>
            <a:graphic>
              <a:graphicData uri="http://schemas.openxmlformats.org/drawingml/2006/picture">
                <pic:pic>
                  <pic:nvPicPr>
                    <pic:cNvPr descr="figuras/atv-uc016-dialogoalerta.png" id="431" name="Picture"/>
                    <pic:cNvPicPr>
                      <a:picLocks noChangeArrowheads="1"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130. Diagrama de Atividades para o estado</w:t>
      </w:r>
      <w:r>
        <w:t xml:space="preserve"> </w:t>
      </w:r>
      <w:r>
        <w:t xml:space="preserve">“Sugerindo o valor de referência”</w:t>
      </w:r>
      <w:r>
        <w:t xml:space="preserve">, dentro do Diagrama de Estados para a classe DialogoAlerta em [UC016].</w:t>
      </w:r>
    </w:p>
    <w:p>
      <w:pPr>
        <w:pStyle w:val="CaptionedFigure"/>
      </w:pPr>
      <w:r>
        <w:drawing>
          <wp:inline>
            <wp:extent cx="5334000" cy="1782284"/>
            <wp:effectExtent b="0" l="0" r="0" t="0"/>
            <wp:docPr descr="Figura 131. Diagrama de Atividades para o estado “Validando o alerta”, dentro do Diagrama de Estados para a classe ServicoAlerta em [UC016]." title="" id="433" name="Picture"/>
            <a:graphic>
              <a:graphicData uri="http://schemas.openxmlformats.org/drawingml/2006/picture">
                <pic:pic>
                  <pic:nvPicPr>
                    <pic:cNvPr descr="figuras/atv-uc016-servicoalerta.png" id="434" name="Picture"/>
                    <pic:cNvPicPr>
                      <a:picLocks noChangeArrowheads="1"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2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131. Diagrama de Atividades para o estado</w:t>
      </w:r>
      <w:r>
        <w:t xml:space="preserve"> </w:t>
      </w:r>
      <w:r>
        <w:t xml:space="preserve">“Validando o alerta”</w:t>
      </w:r>
      <w:r>
        <w:t xml:space="preserve">, dentro do Diagrama de Estados para a classe ServicoAlerta em [UC016].</w:t>
      </w:r>
    </w:p>
    <w:p>
      <w:pPr>
        <w:pStyle w:val="CaptionedFigure"/>
      </w:pPr>
      <w:r>
        <w:drawing>
          <wp:inline>
            <wp:extent cx="5334000" cy="2289156"/>
            <wp:effectExtent b="0" l="0" r="0" t="0"/>
            <wp:docPr descr="Figura 132. Diagrama de Atividades para o estado “Notificando na barra de status”, dentro do Diagrama de Estados para a classe JanelaPrincipal em [UC017]." title="" id="436" name="Picture"/>
            <a:graphic>
              <a:graphicData uri="http://schemas.openxmlformats.org/drawingml/2006/picture">
                <pic:pic>
                  <pic:nvPicPr>
                    <pic:cNvPr descr="figuras/atv-uc017-janelaprincipal.png" id="437" name="Picture"/>
                    <pic:cNvPicPr>
                      <a:picLocks noChangeArrowheads="1"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132. Diagrama de Atividades para o estado</w:t>
      </w:r>
      <w:r>
        <w:t xml:space="preserve"> </w:t>
      </w:r>
      <w:r>
        <w:t xml:space="preserve">“Notificando na barra de status”</w:t>
      </w:r>
      <w:r>
        <w:t xml:space="preserve">, dentro do Diagrama de Estados para a classe JanelaPrincipal em [UC017].</w:t>
      </w:r>
    </w:p>
    <w:p>
      <w:pPr>
        <w:pStyle w:val="CaptionedFigure"/>
      </w:pPr>
      <w:r>
        <w:drawing>
          <wp:inline>
            <wp:extent cx="5334000" cy="2272998"/>
            <wp:effectExtent b="0" l="0" r="0" t="0"/>
            <wp:docPr descr="Figura 133. Diagrama de Atividades para o estado “Avaliando a condição”, dentro do Diagrama de Estados para a classe ServicoAlerta em [UC017]." title="" id="439" name="Picture"/>
            <a:graphic>
              <a:graphicData uri="http://schemas.openxmlformats.org/drawingml/2006/picture">
                <pic:pic>
                  <pic:nvPicPr>
                    <pic:cNvPr descr="figuras/atv-uc017-servicoalerta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133. Diagrama de Atividades para o estado</w:t>
      </w:r>
      <w:r>
        <w:t xml:space="preserve"> </w:t>
      </w:r>
      <w:r>
        <w:t xml:space="preserve">“Avaliando a condição”</w:t>
      </w:r>
      <w:r>
        <w:t xml:space="preserve">, dentro do Diagrama de Estados para a classe ServicoAlerta em [UC017].</w:t>
      </w:r>
    </w:p>
    <w:p>
      <w:pPr>
        <w:pStyle w:val="CaptionedFigure"/>
      </w:pPr>
      <w:r>
        <w:drawing>
          <wp:inline>
            <wp:extent cx="5334000" cy="2102967"/>
            <wp:effectExtent b="0" l="0" r="0" t="0"/>
            <wp:docPr descr="Figura 134. Diagrama de Atividades para o estado “Ativo”, dentro do Diagrama de Estados para a classe Alerta em [UC017]." title="" id="442" name="Picture"/>
            <a:graphic>
              <a:graphicData uri="http://schemas.openxmlformats.org/drawingml/2006/picture">
                <pic:pic>
                  <pic:nvPicPr>
                    <pic:cNvPr descr="figuras/atv-uc017-alerta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134. Diagrama de Atividades para o estado</w:t>
      </w:r>
      <w:r>
        <w:t xml:space="preserve"> </w:t>
      </w:r>
      <w:r>
        <w:t xml:space="preserve">“Ativo”</w:t>
      </w:r>
      <w:r>
        <w:t xml:space="preserve">, dentro do Diagrama de Estados para a classe Alerta em [UC017].</w:t>
      </w:r>
    </w:p>
    <w:p>
      <w:pPr>
        <w:pStyle w:val="CaptionedFigure"/>
      </w:pPr>
      <w:r>
        <w:drawing>
          <wp:inline>
            <wp:extent cx="5334000" cy="1665972"/>
            <wp:effectExtent b="0" l="0" r="0" t="0"/>
            <wp:docPr descr="Figura 135. Diagrama de Atividades para o estado “Arquivando o alerta”, dentro do Diagrama de Estados para a classe TelaAlertas em [UC018]." title="" id="445" name="Picture"/>
            <a:graphic>
              <a:graphicData uri="http://schemas.openxmlformats.org/drawingml/2006/picture">
                <pic:pic>
                  <pic:nvPicPr>
                    <pic:cNvPr descr="figuras/atv-uc018-telaalertas.png" id="446" name="Picture"/>
                    <pic:cNvPicPr>
                      <a:picLocks noChangeArrowheads="1"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135. Diagrama de Atividades para o estado</w:t>
      </w:r>
      <w:r>
        <w:t xml:space="preserve"> </w:t>
      </w:r>
      <w:r>
        <w:t xml:space="preserve">“Arquivando o alerta”</w:t>
      </w:r>
      <w:r>
        <w:t xml:space="preserve">, dentro do Diagrama de Estados para a classe TelaAlertas em [UC018].</w:t>
      </w:r>
    </w:p>
    <w:p>
      <w:pPr>
        <w:pStyle w:val="CaptionedFigure"/>
      </w:pPr>
      <w:r>
        <w:drawing>
          <wp:inline>
            <wp:extent cx="5334000" cy="1671227"/>
            <wp:effectExtent b="0" l="0" r="0" t="0"/>
            <wp:docPr descr="Figura 136. Diagrama de Atividades para o estado “Gravando o estado”, dentro do Diagrama de Estados para a classe RepositorioAlerta em [UC018]." title="" id="448" name="Picture"/>
            <a:graphic>
              <a:graphicData uri="http://schemas.openxmlformats.org/drawingml/2006/picture">
                <pic:pic>
                  <pic:nvPicPr>
                    <pic:cNvPr descr="figuras/atv-uc018-repositorioalerta.png" id="449" name="Picture"/>
                    <pic:cNvPicPr>
                      <a:picLocks noChangeArrowheads="1"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136. Diagrama de Atividades para o estado</w:t>
      </w:r>
      <w:r>
        <w:t xml:space="preserve"> </w:t>
      </w:r>
      <w:r>
        <w:t xml:space="preserve">“Gravando o estado”</w:t>
      </w:r>
      <w:r>
        <w:t xml:space="preserve">, dentro do Diagrama de Estados para a classe RepositorioAlerta em [UC018].</w:t>
      </w:r>
    </w:p>
    <w:bookmarkEnd w:id="450"/>
    <w:bookmarkEnd w:id="451"/>
    <w:bookmarkEnd w:id="452"/>
    <w:bookmarkStart w:id="454" w:name="conclusões"/>
    <w:p>
      <w:pPr>
        <w:pStyle w:val="Heading1"/>
      </w:pPr>
      <w:r>
        <w:t xml:space="preserve">5 CONCLUSÕES</w:t>
      </w:r>
    </w:p>
    <w:p>
      <w:pPr>
        <w:pStyle w:val="FirstParagraph"/>
      </w:pPr>
      <w:r>
        <w:t xml:space="preserve">Este documento consolidou o ciclo completo de análise, projeto e construção do</w:t>
      </w:r>
      <w:r>
        <w:t xml:space="preserve"> </w:t>
      </w:r>
      <w:r>
        <w:t xml:space="preserve">sistema AB3 — Analisador de Ativos da B3. A modelagem cobre as visões estática e</w:t>
      </w:r>
      <w:r>
        <w:t xml:space="preserve"> </w:t>
      </w:r>
      <w:r>
        <w:t xml:space="preserve">dinâmica do sistema: 18 casos de uso especificados no padrão da disciplina, cada um</w:t>
      </w:r>
      <w:r>
        <w:t xml:space="preserve"> </w:t>
      </w:r>
      <w:r>
        <w:t xml:space="preserve">com seus Diagramas de Sequência e de Comunicação; Diagramas de Estados para as</w:t>
      </w:r>
      <w:r>
        <w:t xml:space="preserve"> </w:t>
      </w:r>
      <w:r>
        <w:t xml:space="preserve">classes de fronteira e de controle de cada caso de uso, acrescidos das máquinas de</w:t>
      </w:r>
      <w:r>
        <w:t xml:space="preserve"> </w:t>
      </w:r>
      <w:r>
        <w:t xml:space="preserve">estado do domínio (Alerta, Recomendacao e Importacao); um Diagrama de Atividades</w:t>
      </w:r>
      <w:r>
        <w:t xml:space="preserve"> </w:t>
      </w:r>
      <w:r>
        <w:t xml:space="preserve">detalhando o estado principal de cada máquina; e o mapeamento do modelo de classes</w:t>
      </w:r>
      <w:r>
        <w:t xml:space="preserve"> </w:t>
      </w:r>
      <w:r>
        <w:t xml:space="preserve">para um banco relacional de nove tabelas.</w:t>
      </w:r>
    </w:p>
    <w:p>
      <w:pPr>
        <w:pStyle w:val="BodyText"/>
      </w:pPr>
      <w:r>
        <w:t xml:space="preserve">O sistema foi implementado integralmente na tecnologia projetada — C++20 com</w:t>
      </w:r>
      <w:r>
        <w:t xml:space="preserve"> </w:t>
      </w:r>
      <w:r>
        <w:t xml:space="preserve">orientação a objetos, Qt 6 (Widgets e Charts) e SQLite — e está funcionando: a</w:t>
      </w:r>
      <w:r>
        <w:t xml:space="preserve"> </w:t>
      </w:r>
      <w:r>
        <w:t xml:space="preserve">importação transacional valida e grava as cotações dos arquivos CSV, o painel exibe</w:t>
      </w:r>
      <w:r>
        <w:t xml:space="preserve"> </w:t>
      </w:r>
      <w:r>
        <w:t xml:space="preserve">gráficos de velas com médias móveis e indicadores, o motor de análise gera</w:t>
      </w:r>
      <w:r>
        <w:t xml:space="preserve"> </w:t>
      </w:r>
      <w:r>
        <w:t xml:space="preserve">recomendações justificadas pelas quatro regras implementadas sobre o padrão</w:t>
      </w:r>
      <w:r>
        <w:t xml:space="preserve"> </w:t>
      </w:r>
      <w:r>
        <w:t xml:space="preserve">Strategy, a carteira consolida posições com preço médio ponderado e os alertas</w:t>
      </w:r>
      <w:r>
        <w:t xml:space="preserve"> </w:t>
      </w:r>
      <w:r>
        <w:t xml:space="preserve">disparam por meio do padrão Observer. A rastreabilidade planejada foi mantida de</w:t>
      </w:r>
      <w:r>
        <w:t xml:space="preserve"> </w:t>
      </w:r>
      <w:r>
        <w:t xml:space="preserve">ponta a ponta: cada requisito funcional corresponde a um caso de uso, cada caso de</w:t>
      </w:r>
      <w:r>
        <w:t xml:space="preserve"> </w:t>
      </w:r>
      <w:r>
        <w:t xml:space="preserve">uso às classes que o realizam, e cada classe às tabelas que a persistem — o mesmo</w:t>
      </w:r>
      <w:r>
        <w:t xml:space="preserve"> </w:t>
      </w:r>
      <w:r>
        <w:t xml:space="preserve">esquema SQL modelado no Diagrama Entidade-Relacionamento é o executado pelo</w:t>
      </w:r>
      <w:r>
        <w:t xml:space="preserve"> </w:t>
      </w:r>
      <w:r>
        <w:t xml:space="preserve">sistema. A implementação é acompanhada de 67 casos de teste automatizados (Qt</w:t>
      </w:r>
      <w:r>
        <w:t xml:space="preserve"> </w:t>
      </w:r>
      <w:r>
        <w:t xml:space="preserve">Test) cobrindo os indicadores, as regras de análise e os serviços.</w:t>
      </w:r>
    </w:p>
    <w:p>
      <w:pPr>
        <w:pStyle w:val="BodyText"/>
      </w:pPr>
      <w:r>
        <w:t xml:space="preserve">As divergências encontradas durante a implementação foram reincorporadas à</w:t>
      </w:r>
      <w:r>
        <w:t xml:space="preserve"> </w:t>
      </w:r>
      <w:r>
        <w:t xml:space="preserve">modelagem — os documentos descrevem o sistema como ele é, não como se imaginou que</w:t>
      </w:r>
      <w:r>
        <w:t xml:space="preserve"> </w:t>
      </w:r>
      <w:r>
        <w:t xml:space="preserve">seria — e os fluxos de exceção especificados nos casos de uso correspondem às</w:t>
      </w:r>
      <w:r>
        <w:t xml:space="preserve"> </w:t>
      </w:r>
      <w:r>
        <w:t xml:space="preserve">mensagens reais exibidas pelo sistema.</w:t>
      </w:r>
    </w:p>
    <w:bookmarkStart w:id="453" w:name="trabalhos-futuros"/>
    <w:p>
      <w:pPr>
        <w:pStyle w:val="Heading2"/>
      </w:pPr>
      <w:r>
        <w:t xml:space="preserve">5.1 Trabalhos Futuros</w:t>
      </w:r>
    </w:p>
    <w:p>
      <w:pPr>
        <w:pStyle w:val="FirstParagraph"/>
      </w:pPr>
      <w:r>
        <w:t xml:space="preserve">Como evoluções além do escopo da disciplina, vislumbram-se: a atualização</w:t>
      </w:r>
      <w:r>
        <w:t xml:space="preserve"> </w:t>
      </w:r>
      <w:r>
        <w:t xml:space="preserve">automática de cotações via API da B3 quando houver conexão; novas regras de análise</w:t>
      </w:r>
      <w:r>
        <w:t xml:space="preserve"> </w:t>
      </w:r>
      <w:r>
        <w:t xml:space="preserve">(MACD, Bandas de Bollinger e Estocástico) aproveitando a extensibilidade do padrão</w:t>
      </w:r>
      <w:r>
        <w:t xml:space="preserve"> </w:t>
      </w:r>
      <w:r>
        <w:t xml:space="preserve">Strategy; o backtesting das regras sobre o histórico importado, medindo o</w:t>
      </w:r>
      <w:r>
        <w:t xml:space="preserve"> </w:t>
      </w:r>
      <w:r>
        <w:t xml:space="preserve">desempenho de cada estratégia; a exportação de relatórios das reuniões do clube; e</w:t>
      </w:r>
      <w:r>
        <w:t xml:space="preserve"> </w:t>
      </w:r>
      <w:r>
        <w:t xml:space="preserve">o suporte multiusuário em rede local, substituindo o SQLite por um SGBD</w:t>
      </w:r>
      <w:r>
        <w:t xml:space="preserve"> </w:t>
      </w:r>
      <w:r>
        <w:t xml:space="preserve">cliente-servidor — mudança isolada pela camada de repositórios.</w:t>
      </w:r>
    </w:p>
    <w:bookmarkEnd w:id="453"/>
    <w:bookmarkEnd w:id="454"/>
    <w:bookmarkStart w:id="455" w:name="referências-bibliográficas"/>
    <w:p>
      <w:pPr>
        <w:pStyle w:val="Heading1"/>
      </w:pPr>
      <w:r>
        <w:t xml:space="preserve">6 REFERÊNCIAS BIBLIOGRÁFICAS</w:t>
      </w:r>
    </w:p>
    <w:p>
      <w:pPr>
        <w:pStyle w:val="FirstParagraph"/>
      </w:pPr>
      <w:r>
        <w:t xml:space="preserve">B3 — BRASIL, BOLSA, BALCÃO.</w:t>
      </w:r>
      <w:r>
        <w:t xml:space="preserve"> </w:t>
      </w:r>
      <w:r>
        <w:rPr>
          <w:b/>
          <w:bCs/>
        </w:rPr>
        <w:t xml:space="preserve">Cotações históricas</w:t>
      </w:r>
      <w:r>
        <w:t xml:space="preserve">. Disponível em:</w:t>
      </w:r>
      <w:r>
        <w:t xml:space="preserve"> </w:t>
      </w:r>
      <w:r>
        <w:t xml:space="preserve">https://www.b3.com.br/pt_br/market-data-e-indices/servicos-de-dados/market-data/historico/.</w:t>
      </w:r>
      <w:r>
        <w:t xml:space="preserve"> </w:t>
      </w:r>
      <w:r>
        <w:t xml:space="preserve">Acesso em: ago. 2026.</w:t>
      </w:r>
    </w:p>
    <w:p>
      <w:pPr>
        <w:pStyle w:val="BodyText"/>
      </w:pPr>
      <w:r>
        <w:t xml:space="preserve">BOOCH, G.; RUMBAUGH, J.; JACOBSON, I.</w:t>
      </w:r>
      <w:r>
        <w:t xml:space="preserve"> </w:t>
      </w:r>
      <w:r>
        <w:rPr>
          <w:b/>
          <w:bCs/>
        </w:rPr>
        <w:t xml:space="preserve">UML: guia do usuário</w:t>
      </w:r>
      <w:r>
        <w:t xml:space="preserve">. 2. ed. Rio de</w:t>
      </w:r>
      <w:r>
        <w:t xml:space="preserve"> </w:t>
      </w:r>
      <w:r>
        <w:t xml:space="preserve">Janeiro: Elsevier, 2005.</w:t>
      </w:r>
    </w:p>
    <w:p>
      <w:pPr>
        <w:pStyle w:val="BodyText"/>
      </w:pPr>
      <w:r>
        <w:t xml:space="preserve">FOWLER, M.</w:t>
      </w:r>
      <w:r>
        <w:t xml:space="preserve"> </w:t>
      </w:r>
      <w:r>
        <w:rPr>
          <w:b/>
          <w:bCs/>
        </w:rPr>
        <w:t xml:space="preserve">UML essencial: um breve guia para a linguagem-padrão de modelagem de</w:t>
      </w:r>
      <w:r>
        <w:rPr>
          <w:b/>
          <w:bCs/>
        </w:rPr>
        <w:t xml:space="preserve"> </w:t>
      </w:r>
      <w:r>
        <w:rPr>
          <w:b/>
          <w:bCs/>
        </w:rPr>
        <w:t xml:space="preserve">objetos</w:t>
      </w:r>
      <w:r>
        <w:t xml:space="preserve">. 3. ed. Porto Alegre: Bookman, 2005.</w:t>
      </w:r>
    </w:p>
    <w:p>
      <w:pPr>
        <w:pStyle w:val="BodyText"/>
      </w:pPr>
      <w:r>
        <w:t xml:space="preserve">GAMMA, E.; HELM, R.; JOHNSON, R.; VLISSIDES, J.</w:t>
      </w:r>
      <w:r>
        <w:t xml:space="preserve"> </w:t>
      </w:r>
      <w:r>
        <w:rPr>
          <w:b/>
          <w:bCs/>
        </w:rPr>
        <w:t xml:space="preserve">Padrões de projeto: soluções</w:t>
      </w:r>
      <w:r>
        <w:rPr>
          <w:b/>
          <w:bCs/>
        </w:rPr>
        <w:t xml:space="preserve"> </w:t>
      </w:r>
      <w:r>
        <w:rPr>
          <w:b/>
          <w:bCs/>
        </w:rPr>
        <w:t xml:space="preserve">reutilizáveis de software orientado a objetos</w:t>
      </w:r>
      <w:r>
        <w:t xml:space="preserve">. Porto Alegre: Bookman, 2000.</w:t>
      </w:r>
    </w:p>
    <w:p>
      <w:pPr>
        <w:pStyle w:val="BodyText"/>
      </w:pPr>
      <w:r>
        <w:t xml:space="preserve">GRENNING, J.</w:t>
      </w:r>
      <w:r>
        <w:t xml:space="preserve"> </w:t>
      </w:r>
      <w:r>
        <w:rPr>
          <w:b/>
          <w:bCs/>
        </w:rPr>
        <w:t xml:space="preserve">Planning Poker or how to avoid analysis paralysis while release</w:t>
      </w:r>
      <w:r>
        <w:rPr>
          <w:b/>
          <w:bCs/>
        </w:rPr>
        <w:t xml:space="preserve"> </w:t>
      </w:r>
      <w:r>
        <w:rPr>
          <w:b/>
          <w:bCs/>
        </w:rPr>
        <w:t xml:space="preserve">planning</w:t>
      </w:r>
      <w:r>
        <w:t xml:space="preserve">. Hawthorn Woods: Renaissance Software Consulting, 2002.</w:t>
      </w:r>
    </w:p>
    <w:p>
      <w:pPr>
        <w:pStyle w:val="BodyText"/>
      </w:pPr>
      <w:r>
        <w:t xml:space="preserve">KARNER, G.</w:t>
      </w:r>
      <w:r>
        <w:t xml:space="preserve"> </w:t>
      </w:r>
      <w:r>
        <w:rPr>
          <w:b/>
          <w:bCs/>
        </w:rPr>
        <w:t xml:space="preserve">Resource estimation for Objectory projects</w:t>
      </w:r>
      <w:r>
        <w:t xml:space="preserve">. Kista: Objective Systems</w:t>
      </w:r>
      <w:r>
        <w:t xml:space="preserve"> </w:t>
      </w:r>
      <w:r>
        <w:t xml:space="preserve">SF AB, 1993.</w:t>
      </w:r>
    </w:p>
    <w:p>
      <w:pPr>
        <w:pStyle w:val="BodyText"/>
      </w:pPr>
      <w:r>
        <w:t xml:space="preserve">MURPHY, J. J.</w:t>
      </w:r>
      <w:r>
        <w:t xml:space="preserve"> </w:t>
      </w:r>
      <w:r>
        <w:rPr>
          <w:b/>
          <w:bCs/>
        </w:rPr>
        <w:t xml:space="preserve">Technical analysis of the financial markets</w:t>
      </w:r>
      <w:r>
        <w:t xml:space="preserve">. New York: New York</w:t>
      </w:r>
      <w:r>
        <w:t xml:space="preserve"> </w:t>
      </w:r>
      <w:r>
        <w:t xml:space="preserve">Institute of Finance, 1999.</w:t>
      </w:r>
    </w:p>
    <w:p>
      <w:pPr>
        <w:pStyle w:val="BodyText"/>
      </w:pPr>
      <w:r>
        <w:t xml:space="preserve">PRESSMAN, R. S.; MAXIM, B. R.</w:t>
      </w:r>
      <w:r>
        <w:t xml:space="preserve"> </w:t>
      </w:r>
      <w:r>
        <w:rPr>
          <w:b/>
          <w:bCs/>
        </w:rPr>
        <w:t xml:space="preserve">Engenharia de software: uma abordagem</w:t>
      </w:r>
      <w:r>
        <w:rPr>
          <w:b/>
          <w:bCs/>
        </w:rPr>
        <w:t xml:space="preserve"> </w:t>
      </w:r>
      <w:r>
        <w:rPr>
          <w:b/>
          <w:bCs/>
        </w:rPr>
        <w:t xml:space="preserve">profissional</w:t>
      </w:r>
      <w:r>
        <w:t xml:space="preserve">. 8. ed. Porto Alegre: AMGH, 2016.</w:t>
      </w:r>
    </w:p>
    <w:p>
      <w:pPr>
        <w:pStyle w:val="BodyText"/>
      </w:pPr>
      <w:r>
        <w:t xml:space="preserve">SOMMERVILLE, I.</w:t>
      </w:r>
      <w:r>
        <w:t xml:space="preserve"> </w:t>
      </w:r>
      <w:r>
        <w:rPr>
          <w:b/>
          <w:bCs/>
        </w:rPr>
        <w:t xml:space="preserve">Engenharia de software</w:t>
      </w:r>
      <w:r>
        <w:t xml:space="preserve">. 9. ed. São Paulo: Pearson Prentice</w:t>
      </w:r>
      <w:r>
        <w:t xml:space="preserve"> </w:t>
      </w:r>
      <w:r>
        <w:t xml:space="preserve">Hall, 2011.</w:t>
      </w:r>
    </w:p>
    <w:p>
      <w:pPr>
        <w:pStyle w:val="BodyText"/>
      </w:pPr>
      <w:r>
        <w:t xml:space="preserve">SQLITE CONSORTIUM.</w:t>
      </w:r>
      <w:r>
        <w:t xml:space="preserve"> </w:t>
      </w:r>
      <w:r>
        <w:rPr>
          <w:b/>
          <w:bCs/>
        </w:rPr>
        <w:t xml:space="preserve">SQLite documentation</w:t>
      </w:r>
      <w:r>
        <w:t xml:space="preserve">. Disponível em:</w:t>
      </w:r>
      <w:r>
        <w:t xml:space="preserve"> </w:t>
      </w:r>
      <w:r>
        <w:t xml:space="preserve">https://sqlite.org/docs.html. Acesso em: ago. 2026.</w:t>
      </w:r>
    </w:p>
    <w:p>
      <w:pPr>
        <w:pStyle w:val="BodyText"/>
      </w:pPr>
      <w:r>
        <w:t xml:space="preserve">THE QT COMPANY.</w:t>
      </w:r>
      <w:r>
        <w:t xml:space="preserve"> </w:t>
      </w:r>
      <w:r>
        <w:rPr>
          <w:b/>
          <w:bCs/>
        </w:rPr>
        <w:t xml:space="preserve">Qt 6 documentation</w:t>
      </w:r>
      <w:r>
        <w:t xml:space="preserve">. Disponível em: https://doc.qt.io/qt-6/.</w:t>
      </w:r>
      <w:r>
        <w:t xml:space="preserve"> </w:t>
      </w:r>
      <w:r>
        <w:t xml:space="preserve">Acesso em: ago. 2026.</w:t>
      </w:r>
    </w:p>
    <w:p>
      <w:pPr>
        <w:pStyle w:val="BodyText"/>
      </w:pPr>
      <w:r>
        <w:t xml:space="preserve">WILDER, J. W.</w:t>
      </w:r>
      <w:r>
        <w:t xml:space="preserve"> </w:t>
      </w:r>
      <w:r>
        <w:rPr>
          <w:b/>
          <w:bCs/>
        </w:rPr>
        <w:t xml:space="preserve">New concepts in technical trading systems</w:t>
      </w:r>
      <w:r>
        <w:t xml:space="preserve">. Greensboro: Trend</w:t>
      </w:r>
      <w:r>
        <w:t xml:space="preserve"> </w:t>
      </w:r>
      <w:r>
        <w:t xml:space="preserve">Research, 1978.</w:t>
      </w:r>
    </w:p>
    <w:bookmarkEnd w:id="4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3" Target="media/rId333.png" /><Relationship Type="http://schemas.openxmlformats.org/officeDocument/2006/relationships/image" Id="rId330" Target="media/rId330.png" /><Relationship Type="http://schemas.openxmlformats.org/officeDocument/2006/relationships/image" Id="rId336" Target="media/rId336.png" /><Relationship Type="http://schemas.openxmlformats.org/officeDocument/2006/relationships/image" Id="rId339" Target="media/rId339.png" /><Relationship Type="http://schemas.openxmlformats.org/officeDocument/2006/relationships/image" Id="rId345" Target="media/rId345.png" /><Relationship Type="http://schemas.openxmlformats.org/officeDocument/2006/relationships/image" Id="rId342" Target="media/rId342.png" /><Relationship Type="http://schemas.openxmlformats.org/officeDocument/2006/relationships/image" Id="rId351" Target="media/rId351.png" /><Relationship Type="http://schemas.openxmlformats.org/officeDocument/2006/relationships/image" Id="rId348" Target="media/rId348.png" /><Relationship Type="http://schemas.openxmlformats.org/officeDocument/2006/relationships/image" Id="rId360" Target="media/rId360.png" /><Relationship Type="http://schemas.openxmlformats.org/officeDocument/2006/relationships/image" Id="rId357" Target="media/rId357.png" /><Relationship Type="http://schemas.openxmlformats.org/officeDocument/2006/relationships/image" Id="rId354" Target="media/rId354.png" /><Relationship Type="http://schemas.openxmlformats.org/officeDocument/2006/relationships/image" Id="rId366" Target="media/rId366.png" /><Relationship Type="http://schemas.openxmlformats.org/officeDocument/2006/relationships/image" Id="rId363" Target="media/rId363.png" /><Relationship Type="http://schemas.openxmlformats.org/officeDocument/2006/relationships/image" Id="rId372" Target="media/rId372.png" /><Relationship Type="http://schemas.openxmlformats.org/officeDocument/2006/relationships/image" Id="rId369" Target="media/rId369.png" /><Relationship Type="http://schemas.openxmlformats.org/officeDocument/2006/relationships/image" Id="rId378" Target="media/rId378.png" /><Relationship Type="http://schemas.openxmlformats.org/officeDocument/2006/relationships/image" Id="rId375" Target="media/rId375.png" /><Relationship Type="http://schemas.openxmlformats.org/officeDocument/2006/relationships/image" Id="rId384" Target="media/rId384.png" /><Relationship Type="http://schemas.openxmlformats.org/officeDocument/2006/relationships/image" Id="rId381" Target="media/rId381.png" /><Relationship Type="http://schemas.openxmlformats.org/officeDocument/2006/relationships/image" Id="rId390" Target="media/rId390.png" /><Relationship Type="http://schemas.openxmlformats.org/officeDocument/2006/relationships/image" Id="rId387" Target="media/rId387.png" /><Relationship Type="http://schemas.openxmlformats.org/officeDocument/2006/relationships/image" Id="rId396" Target="media/rId396.png" /><Relationship Type="http://schemas.openxmlformats.org/officeDocument/2006/relationships/image" Id="rId399" Target="media/rId399.png" /><Relationship Type="http://schemas.openxmlformats.org/officeDocument/2006/relationships/image" Id="rId393" Target="media/rId393.png" /><Relationship Type="http://schemas.openxmlformats.org/officeDocument/2006/relationships/image" Id="rId405" Target="media/rId405.png" /><Relationship Type="http://schemas.openxmlformats.org/officeDocument/2006/relationships/image" Id="rId402" Target="media/rId402.png" /><Relationship Type="http://schemas.openxmlformats.org/officeDocument/2006/relationships/image" Id="rId408" Target="media/rId408.png" /><Relationship Type="http://schemas.openxmlformats.org/officeDocument/2006/relationships/image" Id="rId411" Target="media/rId411.png" /><Relationship Type="http://schemas.openxmlformats.org/officeDocument/2006/relationships/image" Id="rId420" Target="media/rId420.png" /><Relationship Type="http://schemas.openxmlformats.org/officeDocument/2006/relationships/image" Id="rId417" Target="media/rId417.png" /><Relationship Type="http://schemas.openxmlformats.org/officeDocument/2006/relationships/image" Id="rId414" Target="media/rId414.png" /><Relationship Type="http://schemas.openxmlformats.org/officeDocument/2006/relationships/image" Id="rId426" Target="media/rId426.png" /><Relationship Type="http://schemas.openxmlformats.org/officeDocument/2006/relationships/image" Id="rId423" Target="media/rId423.png" /><Relationship Type="http://schemas.openxmlformats.org/officeDocument/2006/relationships/image" Id="rId429" Target="media/rId429.png" /><Relationship Type="http://schemas.openxmlformats.org/officeDocument/2006/relationships/image" Id="rId432" Target="media/rId432.png" /><Relationship Type="http://schemas.openxmlformats.org/officeDocument/2006/relationships/image" Id="rId441" Target="media/rId441.png" /><Relationship Type="http://schemas.openxmlformats.org/officeDocument/2006/relationships/image" Id="rId435" Target="media/rId435.png" /><Relationship Type="http://schemas.openxmlformats.org/officeDocument/2006/relationships/image" Id="rId438" Target="media/rId438.png" /><Relationship Type="http://schemas.openxmlformats.org/officeDocument/2006/relationships/image" Id="rId447" Target="media/rId447.png" /><Relationship Type="http://schemas.openxmlformats.org/officeDocument/2006/relationships/image" Id="rId444" Target="media/rId44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77" Target="media/rId7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168" Target="media/rId168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180" Target="media/rId180.png" /><Relationship Type="http://schemas.openxmlformats.org/officeDocument/2006/relationships/image" Id="rId183" Target="media/rId183.png" /><Relationship Type="http://schemas.openxmlformats.org/officeDocument/2006/relationships/image" Id="rId186" Target="media/rId186.png" /><Relationship Type="http://schemas.openxmlformats.org/officeDocument/2006/relationships/image" Id="rId189" Target="media/rId189.png" /><Relationship Type="http://schemas.openxmlformats.org/officeDocument/2006/relationships/image" Id="rId192" Target="media/rId192.png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12" Target="media/rId212.png" /><Relationship Type="http://schemas.openxmlformats.org/officeDocument/2006/relationships/image" Id="rId209" Target="media/rId209.png" /><Relationship Type="http://schemas.openxmlformats.org/officeDocument/2006/relationships/image" Id="rId215" Target="media/rId215.png" /><Relationship Type="http://schemas.openxmlformats.org/officeDocument/2006/relationships/image" Id="rId218" Target="media/rId218.png" /><Relationship Type="http://schemas.openxmlformats.org/officeDocument/2006/relationships/image" Id="rId224" Target="media/rId224.png" /><Relationship Type="http://schemas.openxmlformats.org/officeDocument/2006/relationships/image" Id="rId221" Target="media/rId221.png" /><Relationship Type="http://schemas.openxmlformats.org/officeDocument/2006/relationships/image" Id="rId230" Target="media/rId230.png" /><Relationship Type="http://schemas.openxmlformats.org/officeDocument/2006/relationships/image" Id="rId227" Target="media/rId227.png" /><Relationship Type="http://schemas.openxmlformats.org/officeDocument/2006/relationships/image" Id="rId239" Target="media/rId239.png" /><Relationship Type="http://schemas.openxmlformats.org/officeDocument/2006/relationships/image" Id="rId236" Target="media/rId236.png" /><Relationship Type="http://schemas.openxmlformats.org/officeDocument/2006/relationships/image" Id="rId233" Target="media/rId233.png" /><Relationship Type="http://schemas.openxmlformats.org/officeDocument/2006/relationships/image" Id="rId245" Target="media/rId245.png" /><Relationship Type="http://schemas.openxmlformats.org/officeDocument/2006/relationships/image" Id="rId242" Target="media/rId242.png" /><Relationship Type="http://schemas.openxmlformats.org/officeDocument/2006/relationships/image" Id="rId251" Target="media/rId251.png" /><Relationship Type="http://schemas.openxmlformats.org/officeDocument/2006/relationships/image" Id="rId248" Target="media/rId248.png" /><Relationship Type="http://schemas.openxmlformats.org/officeDocument/2006/relationships/image" Id="rId257" Target="media/rId257.png" /><Relationship Type="http://schemas.openxmlformats.org/officeDocument/2006/relationships/image" Id="rId254" Target="media/rId254.png" /><Relationship Type="http://schemas.openxmlformats.org/officeDocument/2006/relationships/image" Id="rId263" Target="media/rId263.png" /><Relationship Type="http://schemas.openxmlformats.org/officeDocument/2006/relationships/image" Id="rId260" Target="media/rId260.png" /><Relationship Type="http://schemas.openxmlformats.org/officeDocument/2006/relationships/image" Id="rId269" Target="media/rId269.png" /><Relationship Type="http://schemas.openxmlformats.org/officeDocument/2006/relationships/image" Id="rId266" Target="media/rId266.png" /><Relationship Type="http://schemas.openxmlformats.org/officeDocument/2006/relationships/image" Id="rId275" Target="media/rId275.png" /><Relationship Type="http://schemas.openxmlformats.org/officeDocument/2006/relationships/image" Id="rId278" Target="media/rId278.png" /><Relationship Type="http://schemas.openxmlformats.org/officeDocument/2006/relationships/image" Id="rId272" Target="media/rId272.png" /><Relationship Type="http://schemas.openxmlformats.org/officeDocument/2006/relationships/image" Id="rId284" Target="media/rId284.png" /><Relationship Type="http://schemas.openxmlformats.org/officeDocument/2006/relationships/image" Id="rId281" Target="media/rId281.png" /><Relationship Type="http://schemas.openxmlformats.org/officeDocument/2006/relationships/image" Id="rId287" Target="media/rId287.png" /><Relationship Type="http://schemas.openxmlformats.org/officeDocument/2006/relationships/image" Id="rId290" Target="media/rId290.png" /><Relationship Type="http://schemas.openxmlformats.org/officeDocument/2006/relationships/image" Id="rId299" Target="media/rId299.png" /><Relationship Type="http://schemas.openxmlformats.org/officeDocument/2006/relationships/image" Id="rId296" Target="media/rId296.png" /><Relationship Type="http://schemas.openxmlformats.org/officeDocument/2006/relationships/image" Id="rId293" Target="media/rId293.png" /><Relationship Type="http://schemas.openxmlformats.org/officeDocument/2006/relationships/image" Id="rId305" Target="media/rId305.png" /><Relationship Type="http://schemas.openxmlformats.org/officeDocument/2006/relationships/image" Id="rId302" Target="media/rId302.png" /><Relationship Type="http://schemas.openxmlformats.org/officeDocument/2006/relationships/image" Id="rId308" Target="media/rId308.png" /><Relationship Type="http://schemas.openxmlformats.org/officeDocument/2006/relationships/image" Id="rId311" Target="media/rId311.png" /><Relationship Type="http://schemas.openxmlformats.org/officeDocument/2006/relationships/image" Id="rId320" Target="media/rId320.png" /><Relationship Type="http://schemas.openxmlformats.org/officeDocument/2006/relationships/image" Id="rId314" Target="media/rId314.png" /><Relationship Type="http://schemas.openxmlformats.org/officeDocument/2006/relationships/image" Id="rId317" Target="media/rId317.png" /><Relationship Type="http://schemas.openxmlformats.org/officeDocument/2006/relationships/image" Id="rId326" Target="media/rId326.png" /><Relationship Type="http://schemas.openxmlformats.org/officeDocument/2006/relationships/image" Id="rId323" Target="media/rId323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3" Target="media/rId23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AB3 — Analisador de Ativos da B3</dc:title>
  <dc:creator/>
  <cp:keywords/>
  <dcterms:created xsi:type="dcterms:W3CDTF">2026-08-19T11:32:20Z</dcterms:created>
  <dcterms:modified xsi:type="dcterms:W3CDTF">2026-08-19T11:32:20Z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