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1282" w:tblpY="-1410"/>
        <w:tblW w:w="150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952"/>
        <w:gridCol w:w="9066"/>
      </w:tblGrid>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EE2A33" w:rsidRDefault="007A51E4" w:rsidP="007A51E4">
            <w:pPr>
              <w:spacing w:after="0" w:line="240" w:lineRule="auto"/>
              <w:ind w:right="1702"/>
              <w:rPr>
                <w:rFonts w:ascii="Open Sans" w:eastAsia="Times New Roman" w:hAnsi="Open Sans" w:cs="Open Sans"/>
                <w:b/>
                <w:bCs/>
                <w:color w:val="333333"/>
                <w:sz w:val="24"/>
                <w:szCs w:val="24"/>
                <w:lang w:eastAsia="es-ES"/>
              </w:rPr>
            </w:pPr>
            <w:r w:rsidRPr="007A51E4">
              <w:rPr>
                <w:rFonts w:ascii="Open Sans" w:eastAsia="Times New Roman" w:hAnsi="Open Sans" w:cs="Open Sans"/>
                <w:b/>
                <w:bCs/>
                <w:color w:val="333333"/>
                <w:sz w:val="24"/>
                <w:szCs w:val="24"/>
                <w:lang w:eastAsia="es-ES"/>
              </w:rPr>
              <w:t xml:space="preserve"> </w:t>
            </w:r>
          </w:p>
          <w:p w:rsidR="007A51E4" w:rsidRPr="007A51E4" w:rsidRDefault="00EE2A33" w:rsidP="007A51E4">
            <w:pPr>
              <w:spacing w:after="0" w:line="240" w:lineRule="auto"/>
              <w:ind w:right="1702"/>
              <w:rPr>
                <w:rFonts w:ascii="Open Sans" w:eastAsia="Times New Roman" w:hAnsi="Open Sans" w:cs="Open Sans"/>
                <w:color w:val="333333"/>
                <w:sz w:val="23"/>
                <w:szCs w:val="23"/>
                <w:lang w:eastAsia="es-ES"/>
              </w:rPr>
            </w:pPr>
            <w:r>
              <w:rPr>
                <w:rFonts w:ascii="Open Sans" w:eastAsia="Times New Roman" w:hAnsi="Open Sans" w:cs="Open Sans"/>
                <w:b/>
                <w:bCs/>
                <w:color w:val="333333"/>
                <w:sz w:val="24"/>
                <w:szCs w:val="24"/>
                <w:lang w:eastAsia="es-ES"/>
              </w:rPr>
              <w:t xml:space="preserve">Tipo </w:t>
            </w:r>
            <w:r w:rsidR="007A51E4" w:rsidRPr="007A51E4">
              <w:rPr>
                <w:rFonts w:ascii="Open Sans" w:eastAsia="Times New Roman" w:hAnsi="Open Sans" w:cs="Open Sans"/>
                <w:b/>
                <w:bCs/>
                <w:color w:val="333333"/>
                <w:sz w:val="24"/>
                <w:szCs w:val="24"/>
                <w:lang w:eastAsia="es-ES"/>
              </w:rPr>
              <w:t>Dato</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EE2A33" w:rsidRDefault="00EE2A33" w:rsidP="007A51E4">
            <w:pPr>
              <w:spacing w:after="0" w:line="240" w:lineRule="auto"/>
              <w:rPr>
                <w:rFonts w:ascii="Open Sans" w:eastAsia="Times New Roman" w:hAnsi="Open Sans" w:cs="Open Sans"/>
                <w:b/>
                <w:bCs/>
                <w:color w:val="333333"/>
                <w:sz w:val="24"/>
                <w:szCs w:val="24"/>
                <w:lang w:eastAsia="es-ES"/>
              </w:rPr>
            </w:pPr>
            <w:bookmarkStart w:id="0" w:name="_GoBack"/>
            <w:bookmarkEnd w:id="0"/>
          </w:p>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Open Sans" w:eastAsia="Times New Roman" w:hAnsi="Open Sans" w:cs="Open Sans"/>
                <w:b/>
                <w:bCs/>
                <w:color w:val="333333"/>
                <w:sz w:val="24"/>
                <w:szCs w:val="24"/>
                <w:lang w:eastAsia="es-ES"/>
              </w:rPr>
              <w:t>Descripción</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VARCHAR2</w:t>
            </w:r>
            <w:r w:rsidRPr="007A51E4">
              <w:rPr>
                <w:rFonts w:ascii="Open Sans" w:eastAsia="Times New Roman" w:hAnsi="Open Sans" w:cs="Open Sans"/>
                <w:color w:val="333333"/>
                <w:sz w:val="20"/>
                <w:szCs w:val="20"/>
                <w:lang w:eastAsia="es-ES"/>
              </w:rPr>
              <w:t>(</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 xml:space="preserve"> [</w:t>
            </w:r>
            <w:r w:rsidRPr="007A51E4">
              <w:rPr>
                <w:rFonts w:ascii="Consolas" w:eastAsia="Times New Roman" w:hAnsi="Consolas" w:cs="Consolas"/>
                <w:color w:val="DD1144"/>
                <w:sz w:val="17"/>
                <w:szCs w:val="17"/>
                <w:bdr w:val="single" w:sz="6" w:space="2" w:color="E1E1E8" w:frame="1"/>
                <w:shd w:val="clear" w:color="auto" w:fill="F7F7F9"/>
                <w:lang w:eastAsia="es-ES"/>
              </w:rPr>
              <w:t>BYTE</w:t>
            </w:r>
            <w:r w:rsidRPr="007A51E4">
              <w:rPr>
                <w:rFonts w:ascii="Open Sans" w:eastAsia="Times New Roman" w:hAnsi="Open Sans" w:cs="Open Sans"/>
                <w:color w:val="333333"/>
                <w:sz w:val="20"/>
                <w:szCs w:val="20"/>
                <w:lang w:eastAsia="es-ES"/>
              </w:rPr>
              <w:t> | </w:t>
            </w:r>
            <w:r w:rsidRPr="007A51E4">
              <w:rPr>
                <w:rFonts w:ascii="Consolas" w:eastAsia="Times New Roman" w:hAnsi="Consolas" w:cs="Consolas"/>
                <w:color w:val="DD1144"/>
                <w:sz w:val="17"/>
                <w:szCs w:val="17"/>
                <w:bdr w:val="single" w:sz="6" w:space="2" w:color="E1E1E8" w:frame="1"/>
                <w:shd w:val="clear" w:color="auto" w:fill="F7F7F9"/>
                <w:lang w:eastAsia="es-ES"/>
              </w:rPr>
              <w:t>CHAR</w:t>
            </w:r>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Cadena de caracteres de longitud variable que tiene </w:t>
            </w:r>
            <w:proofErr w:type="gramStart"/>
            <w:r w:rsidRPr="007A51E4">
              <w:rPr>
                <w:rFonts w:ascii="Open Sans" w:eastAsia="Times New Roman" w:hAnsi="Open Sans" w:cs="Open Sans"/>
                <w:color w:val="333333"/>
                <w:sz w:val="16"/>
                <w:szCs w:val="16"/>
                <w:lang w:eastAsia="es-ES"/>
              </w:rPr>
              <w:t>como  tamaño</w:t>
            </w:r>
            <w:proofErr w:type="gramEnd"/>
            <w:r w:rsidRPr="007A51E4">
              <w:rPr>
                <w:rFonts w:ascii="Open Sans" w:eastAsia="Times New Roman" w:hAnsi="Open Sans" w:cs="Open Sans"/>
                <w:color w:val="333333"/>
                <w:sz w:val="16"/>
                <w:szCs w:val="16"/>
                <w:lang w:eastAsia="es-ES"/>
              </w:rPr>
              <w:t xml:space="preserve"> máximo el valor de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en BYTE o CHAR. El tamaño máximo es de 4000 bytes o caracteres, y la mínima es de 1 byte o un carácter. Se debe especificar el tamaño de para VARCHAR2.</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NVARCHAR2</w:t>
            </w:r>
            <w:r w:rsidRPr="007A51E4">
              <w:rPr>
                <w:rFonts w:ascii="Open Sans" w:eastAsia="Times New Roman" w:hAnsi="Open Sans" w:cs="Open Sans"/>
                <w:color w:val="333333"/>
                <w:sz w:val="20"/>
                <w:szCs w:val="20"/>
                <w:lang w:eastAsia="es-ES"/>
              </w:rPr>
              <w:t>(</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Cadena de caracteres Unicode de longitud variable con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como máximo tamaño de longitud. El número de bytes que pueden ser hasta dos veces el tamaño de codificación AL16UTF16 y tres veces el tamaño de la codificación UTF8. El tamaño máximo está determinado por la definición del juego de caracteres nacional, con un límite máximo de 4000 bytes. Se debe especificar el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de NVARCHAR2.</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NUMBER</w:t>
            </w:r>
            <w:r w:rsidRPr="007A51E4">
              <w:rPr>
                <w:rFonts w:ascii="Open Sans" w:eastAsia="Times New Roman" w:hAnsi="Open Sans" w:cs="Open Sans"/>
                <w:color w:val="333333"/>
                <w:sz w:val="20"/>
                <w:szCs w:val="20"/>
                <w:lang w:eastAsia="es-ES"/>
              </w:rPr>
              <w:t> [ (p [, s]</w:t>
            </w:r>
            <w:proofErr w:type="gramStart"/>
            <w:r w:rsidRPr="007A51E4">
              <w:rPr>
                <w:rFonts w:ascii="Open Sans" w:eastAsia="Times New Roman" w:hAnsi="Open Sans" w:cs="Open Sans"/>
                <w:color w:val="333333"/>
                <w:sz w:val="20"/>
                <w:szCs w:val="20"/>
                <w:lang w:eastAsia="es-ES"/>
              </w:rPr>
              <w:t>) ]</w:t>
            </w:r>
            <w:proofErr w:type="gramEnd"/>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Número con p precisión (parte entera) y s escala (parte decimal). La precisión p puede variar de 1 a 38. La s escala puede variar desde -84 hasta 127. Tanto la precisión y la escala se encuentran en dígitos decimales. Un valor numérico requiere 1 a 22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FLOAT</w:t>
            </w:r>
            <w:r w:rsidRPr="007A51E4">
              <w:rPr>
                <w:rFonts w:ascii="Open Sans" w:eastAsia="Times New Roman" w:hAnsi="Open Sans" w:cs="Open Sans"/>
                <w:color w:val="333333"/>
                <w:sz w:val="20"/>
                <w:szCs w:val="20"/>
                <w:lang w:eastAsia="es-ES"/>
              </w:rPr>
              <w:t> [(p)]</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Un subtipo del tipo de datos NUMBER con precisión p. Un valor de coma flotante se representa internamente como un NUMBER. La precisión p puede variar desde 1 hasta 126 dígitos binarios. Un valor flotante requiere 1 a 22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LONG</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Tipo de datos de caracteres de longitud variable de hasta 2 gigabytes, o 2</w:t>
            </w:r>
            <w:r w:rsidRPr="007A51E4">
              <w:rPr>
                <w:rFonts w:ascii="Open Sans" w:eastAsia="Times New Roman" w:hAnsi="Open Sans" w:cs="Open Sans"/>
                <w:color w:val="333333"/>
                <w:sz w:val="12"/>
                <w:szCs w:val="12"/>
                <w:vertAlign w:val="superscript"/>
                <w:lang w:eastAsia="es-ES"/>
              </w:rPr>
              <w:t>31</w:t>
            </w:r>
            <w:r w:rsidRPr="007A51E4">
              <w:rPr>
                <w:rFonts w:ascii="Open Sans" w:eastAsia="Times New Roman" w:hAnsi="Open Sans" w:cs="Open Sans"/>
                <w:color w:val="333333"/>
                <w:sz w:val="16"/>
                <w:szCs w:val="16"/>
                <w:lang w:eastAsia="es-ES"/>
              </w:rPr>
              <w:t> -1 bytes. Permanece para compatibilidad con versiones anteriores de Oracle.</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DATE</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Intervalo de fechas válidas del 1 de enero de 4712 antes de Cristo a el 31 de diciembre de 9999. El formato por defecto se determina explícitamente por el parámetro NLS_DATE_FORMAT o implícitamente por el parámetro NLS_TERRITORY. El tamaño es de 7 bytes. Este tipo de datos contiene los campos de fecha y hora AÑO, MES, día, hora, minuto y segundo. No tiene fracciones de segundo o de una zona horaria.</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BINARY_FLOAT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Número en coma flotante de 32 bits. Este tipo de datos requiere 4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BINARY_DOUBLE</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Número en coma flotante de 64 bits. Este tipo de datos se requieren de 8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TIMESTAMP</w:t>
            </w:r>
            <w:r w:rsidRPr="007A51E4">
              <w:rPr>
                <w:rFonts w:ascii="Open Sans" w:eastAsia="Times New Roman" w:hAnsi="Open Sans" w:cs="Open Sans"/>
                <w:color w:val="333333"/>
                <w:sz w:val="16"/>
                <w:szCs w:val="16"/>
                <w:lang w:eastAsia="es-ES"/>
              </w:rPr>
              <w:t> [(</w:t>
            </w:r>
            <w:proofErr w:type="spellStart"/>
            <w:r w:rsidRPr="007A51E4">
              <w:rPr>
                <w:rFonts w:ascii="Open Sans" w:eastAsia="Times New Roman" w:hAnsi="Open Sans" w:cs="Open Sans"/>
                <w:color w:val="333333"/>
                <w:sz w:val="16"/>
                <w:szCs w:val="16"/>
                <w:lang w:eastAsia="es-ES"/>
              </w:rPr>
              <w:t>fractional_seconds_precision</w:t>
            </w:r>
            <w:proofErr w:type="spellEnd"/>
            <w:r w:rsidRPr="007A51E4">
              <w:rPr>
                <w:rFonts w:ascii="Open Sans" w:eastAsia="Times New Roman" w:hAnsi="Open Sans" w:cs="Open Sans"/>
                <w:color w:val="333333"/>
                <w:sz w:val="16"/>
                <w:szCs w:val="16"/>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Año, mes y día como valores de la fecha, así como la hora, minutos y segundos como valores de tiempo, donde </w:t>
            </w:r>
            <w:proofErr w:type="spellStart"/>
            <w:r w:rsidRPr="007A51E4">
              <w:rPr>
                <w:rFonts w:ascii="Open Sans" w:eastAsia="Times New Roman" w:hAnsi="Open Sans" w:cs="Open Sans"/>
                <w:color w:val="333333"/>
                <w:sz w:val="16"/>
                <w:szCs w:val="16"/>
                <w:lang w:eastAsia="es-ES"/>
              </w:rPr>
              <w:t>fractional_seconds_precision</w:t>
            </w:r>
            <w:proofErr w:type="spellEnd"/>
            <w:r w:rsidRPr="007A51E4">
              <w:rPr>
                <w:rFonts w:ascii="Open Sans" w:eastAsia="Times New Roman" w:hAnsi="Open Sans" w:cs="Open Sans"/>
                <w:color w:val="333333"/>
                <w:sz w:val="16"/>
                <w:szCs w:val="16"/>
                <w:lang w:eastAsia="es-ES"/>
              </w:rPr>
              <w:t xml:space="preserve"> es el número de dígitos en la parte fraccionaria del segundo del campo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Los valores aceptados de </w:t>
            </w:r>
            <w:proofErr w:type="spellStart"/>
            <w:r w:rsidRPr="007A51E4">
              <w:rPr>
                <w:rFonts w:ascii="Open Sans" w:eastAsia="Times New Roman" w:hAnsi="Open Sans" w:cs="Open Sans"/>
                <w:color w:val="333333"/>
                <w:sz w:val="16"/>
                <w:szCs w:val="16"/>
                <w:lang w:eastAsia="es-ES"/>
              </w:rPr>
              <w:t>fractional_seconds_precision</w:t>
            </w:r>
            <w:proofErr w:type="spellEnd"/>
            <w:r w:rsidRPr="007A51E4">
              <w:rPr>
                <w:rFonts w:ascii="Open Sans" w:eastAsia="Times New Roman" w:hAnsi="Open Sans" w:cs="Open Sans"/>
                <w:color w:val="333333"/>
                <w:sz w:val="16"/>
                <w:szCs w:val="16"/>
                <w:lang w:eastAsia="es-ES"/>
              </w:rPr>
              <w:t xml:space="preserve"> son del 0 al 9. El valor por defecto es 6. El formato por defecto se determina explícitamente por el parámetro NLS_TIMESTAMP_FORMAT o implícitamente por el parámetro NLS_TERRITORY. El tamaño es de 7 o 11 bytes, dependiendo de la precisión. Este tipo de datos contiene los campos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AÑO, MES, DIA, HORA, MINUTO y SEGUNDO. Contiene las fracciones de segundo, pero no tiene una zona horaria.</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TIMESTAMP</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fractional_seconds_precision</w:t>
            </w:r>
            <w:proofErr w:type="spellEnd"/>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WITH</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TIME</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ZONE</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Todos los valores de TIMESTAMP, así como el valor de tiempo de desplazamiento de la zona, donde </w:t>
            </w:r>
            <w:proofErr w:type="spellStart"/>
            <w:r w:rsidRPr="007A51E4">
              <w:rPr>
                <w:rFonts w:ascii="Open Sans" w:eastAsia="Times New Roman" w:hAnsi="Open Sans" w:cs="Open Sans"/>
                <w:color w:val="333333"/>
                <w:sz w:val="16"/>
                <w:szCs w:val="16"/>
                <w:lang w:eastAsia="es-ES"/>
              </w:rPr>
              <w:t>fractional_seconds_precision</w:t>
            </w:r>
            <w:proofErr w:type="spellEnd"/>
            <w:r w:rsidRPr="007A51E4">
              <w:rPr>
                <w:rFonts w:ascii="Open Sans" w:eastAsia="Times New Roman" w:hAnsi="Open Sans" w:cs="Open Sans"/>
                <w:color w:val="333333"/>
                <w:sz w:val="16"/>
                <w:szCs w:val="16"/>
                <w:lang w:eastAsia="es-ES"/>
              </w:rPr>
              <w:t xml:space="preserve"> es el número de dígitos en la parte fraccionaria del segundo del campo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Los valores aceptados son del 0 al 9. El valor por defecto es 6. El formato por defecto se determina explícitamente por el parámetro NLS_TIMESTAMP_FORMAT o implícitamente por el parámetro NLS_TERRITORY. El tamaño se fija en 13 bytes. Este tipo de datos contiene los campos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AÑO, MES, DIA, HORA, MINUTO, SEGUNDO, TIMEZONE_HOUR y TIMEZONE_MINUTE. Cuenta con las fracciones de segundo y una zona horaria explícita.</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TIMESTAMP</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fractional_seconds</w:t>
            </w:r>
            <w:proofErr w:type="spellEnd"/>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WITH</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LOCAL</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TIME</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ZONE</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Todos los valores de TIMESTAMP </w:t>
            </w:r>
            <w:r w:rsidRPr="007A51E4">
              <w:rPr>
                <w:rFonts w:ascii="Consolas" w:eastAsia="Times New Roman" w:hAnsi="Consolas" w:cs="Consolas"/>
                <w:color w:val="DD1144"/>
                <w:sz w:val="17"/>
                <w:szCs w:val="17"/>
                <w:bdr w:val="single" w:sz="6" w:space="2" w:color="E1E1E8" w:frame="1"/>
                <w:shd w:val="clear" w:color="auto" w:fill="F7F7F9"/>
                <w:lang w:eastAsia="es-ES"/>
              </w:rPr>
              <w:t>WITH</w:t>
            </w:r>
            <w:r w:rsidRPr="007A51E4">
              <w:rPr>
                <w:rFonts w:ascii="Open Sans" w:eastAsia="Times New Roman" w:hAnsi="Open Sans" w:cs="Open Sans"/>
                <w:color w:val="333333"/>
                <w:sz w:val="16"/>
                <w:szCs w:val="16"/>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TIME</w:t>
            </w:r>
            <w:r w:rsidRPr="007A51E4">
              <w:rPr>
                <w:rFonts w:ascii="Open Sans" w:eastAsia="Times New Roman" w:hAnsi="Open Sans" w:cs="Open Sans"/>
                <w:color w:val="333333"/>
                <w:sz w:val="16"/>
                <w:szCs w:val="16"/>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ZONE</w:t>
            </w:r>
            <w:r w:rsidRPr="007A51E4">
              <w:rPr>
                <w:rFonts w:ascii="Open Sans" w:eastAsia="Times New Roman" w:hAnsi="Open Sans" w:cs="Open Sans"/>
                <w:color w:val="333333"/>
                <w:sz w:val="16"/>
                <w:szCs w:val="16"/>
                <w:lang w:eastAsia="es-ES"/>
              </w:rPr>
              <w:t>, con las siguientes excepciones:</w:t>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16"/>
                <w:szCs w:val="16"/>
                <w:lang w:eastAsia="es-ES"/>
              </w:rPr>
              <w:t>* Los datos se normalizan con la zona horaria de base de datos cuando se almacenan en la base de datos.</w:t>
            </w:r>
          </w:p>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Cuando se recuperan los datos, los usuarios ven los datos en la zona de tiempo de la sesión.</w:t>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16"/>
                <w:szCs w:val="16"/>
                <w:lang w:eastAsia="es-ES"/>
              </w:rPr>
              <w:t>El formato por defecto se determina explícitamente por el parámetro NLS_TIMESTAMP_FORMAT o implícitamente por el parámetro NLS_TERRITORY. El tamaño es de 7 o 11 bytes, dependiendo de la precisión.</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lastRenderedPageBreak/>
              <w:t>INTERVAL</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YEAR</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year_precision</w:t>
            </w:r>
            <w:proofErr w:type="spellEnd"/>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TO</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MONTH</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Almacena un período de tiempo en años y meses, donde </w:t>
            </w:r>
            <w:proofErr w:type="spellStart"/>
            <w:r w:rsidRPr="007A51E4">
              <w:rPr>
                <w:rFonts w:ascii="Open Sans" w:eastAsia="Times New Roman" w:hAnsi="Open Sans" w:cs="Open Sans"/>
                <w:color w:val="333333"/>
                <w:sz w:val="16"/>
                <w:szCs w:val="16"/>
                <w:lang w:eastAsia="es-ES"/>
              </w:rPr>
              <w:t>year_precision</w:t>
            </w:r>
            <w:proofErr w:type="spellEnd"/>
            <w:r w:rsidRPr="007A51E4">
              <w:rPr>
                <w:rFonts w:ascii="Open Sans" w:eastAsia="Times New Roman" w:hAnsi="Open Sans" w:cs="Open Sans"/>
                <w:color w:val="333333"/>
                <w:sz w:val="16"/>
                <w:szCs w:val="16"/>
                <w:lang w:eastAsia="es-ES"/>
              </w:rPr>
              <w:t xml:space="preserve"> es el número de dígitos en el campo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AÑO. Los valores aceptados son del 0 al 9. El valor predeterminado es 2. El tamaño se fija en 5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INTERVAL</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DAY</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day_precision</w:t>
            </w:r>
            <w:proofErr w:type="spellEnd"/>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TO</w:t>
            </w:r>
            <w:r w:rsidRPr="007A51E4">
              <w:rPr>
                <w:rFonts w:ascii="Open Sans" w:eastAsia="Times New Roman" w:hAnsi="Open Sans" w:cs="Open Sans"/>
                <w:color w:val="333333"/>
                <w:sz w:val="20"/>
                <w:szCs w:val="20"/>
                <w:lang w:eastAsia="es-ES"/>
              </w:rPr>
              <w:t> </w:t>
            </w:r>
            <w:r w:rsidRPr="007A51E4">
              <w:rPr>
                <w:rFonts w:ascii="Consolas" w:eastAsia="Times New Roman" w:hAnsi="Consolas" w:cs="Consolas"/>
                <w:color w:val="DD1144"/>
                <w:sz w:val="17"/>
                <w:szCs w:val="17"/>
                <w:bdr w:val="single" w:sz="6" w:space="2" w:color="E1E1E8" w:frame="1"/>
                <w:shd w:val="clear" w:color="auto" w:fill="F7F7F9"/>
                <w:lang w:eastAsia="es-ES"/>
              </w:rPr>
              <w:t>SECOND</w:t>
            </w:r>
            <w:r w:rsidRPr="007A51E4">
              <w:rPr>
                <w:rFonts w:ascii="Open Sans" w:eastAsia="Times New Roman" w:hAnsi="Open Sans" w:cs="Open Sans"/>
                <w:color w:val="333333"/>
                <w:sz w:val="20"/>
                <w:szCs w:val="20"/>
                <w:lang w:eastAsia="es-ES"/>
              </w:rPr>
              <w:t>[(</w:t>
            </w:r>
            <w:proofErr w:type="spellStart"/>
            <w:r w:rsidRPr="007A51E4">
              <w:rPr>
                <w:rFonts w:ascii="Open Sans" w:eastAsia="Times New Roman" w:hAnsi="Open Sans" w:cs="Open Sans"/>
                <w:color w:val="333333"/>
                <w:sz w:val="20"/>
                <w:szCs w:val="20"/>
                <w:lang w:eastAsia="es-ES"/>
              </w:rPr>
              <w:t>fractional_seconds</w:t>
            </w:r>
            <w:proofErr w:type="spellEnd"/>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Almacena un período de tiempo en días, horas, minutos y segundos, donde</w:t>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16"/>
                <w:szCs w:val="16"/>
                <w:lang w:eastAsia="es-ES"/>
              </w:rPr>
              <w:t xml:space="preserve">* </w:t>
            </w:r>
            <w:proofErr w:type="spellStart"/>
            <w:r w:rsidRPr="007A51E4">
              <w:rPr>
                <w:rFonts w:ascii="Open Sans" w:eastAsia="Times New Roman" w:hAnsi="Open Sans" w:cs="Open Sans"/>
                <w:color w:val="333333"/>
                <w:sz w:val="16"/>
                <w:szCs w:val="16"/>
                <w:lang w:eastAsia="es-ES"/>
              </w:rPr>
              <w:t>day_precision</w:t>
            </w:r>
            <w:proofErr w:type="spellEnd"/>
            <w:r w:rsidRPr="007A51E4">
              <w:rPr>
                <w:rFonts w:ascii="Open Sans" w:eastAsia="Times New Roman" w:hAnsi="Open Sans" w:cs="Open Sans"/>
                <w:color w:val="333333"/>
                <w:sz w:val="16"/>
                <w:szCs w:val="16"/>
                <w:lang w:eastAsia="es-ES"/>
              </w:rPr>
              <w:t xml:space="preserve"> es el número máximo de dígitos en el campo </w:t>
            </w:r>
            <w:proofErr w:type="spellStart"/>
            <w:r w:rsidRPr="007A51E4">
              <w:rPr>
                <w:rFonts w:ascii="Open Sans" w:eastAsia="Times New Roman" w:hAnsi="Open Sans" w:cs="Open Sans"/>
                <w:color w:val="333333"/>
                <w:sz w:val="16"/>
                <w:szCs w:val="16"/>
                <w:lang w:eastAsia="es-ES"/>
              </w:rPr>
              <w:t>datetime</w:t>
            </w:r>
            <w:proofErr w:type="spellEnd"/>
            <w:r w:rsidRPr="007A51E4">
              <w:rPr>
                <w:rFonts w:ascii="Open Sans" w:eastAsia="Times New Roman" w:hAnsi="Open Sans" w:cs="Open Sans"/>
                <w:color w:val="333333"/>
                <w:sz w:val="16"/>
                <w:szCs w:val="16"/>
                <w:lang w:eastAsia="es-ES"/>
              </w:rPr>
              <w:t xml:space="preserve"> DÍA. Los valores aceptados son del 0 al 9. El valor predeterminado es 2.</w:t>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16"/>
                <w:szCs w:val="16"/>
                <w:lang w:eastAsia="es-ES"/>
              </w:rPr>
              <w:t xml:space="preserve">* </w:t>
            </w:r>
            <w:proofErr w:type="spellStart"/>
            <w:r w:rsidRPr="007A51E4">
              <w:rPr>
                <w:rFonts w:ascii="Open Sans" w:eastAsia="Times New Roman" w:hAnsi="Open Sans" w:cs="Open Sans"/>
                <w:color w:val="333333"/>
                <w:sz w:val="16"/>
                <w:szCs w:val="16"/>
                <w:lang w:eastAsia="es-ES"/>
              </w:rPr>
              <w:t>fractional_seconds_precision</w:t>
            </w:r>
            <w:proofErr w:type="spellEnd"/>
            <w:r w:rsidRPr="007A51E4">
              <w:rPr>
                <w:rFonts w:ascii="Open Sans" w:eastAsia="Times New Roman" w:hAnsi="Open Sans" w:cs="Open Sans"/>
                <w:color w:val="333333"/>
                <w:sz w:val="16"/>
                <w:szCs w:val="16"/>
                <w:lang w:eastAsia="es-ES"/>
              </w:rPr>
              <w:t xml:space="preserve"> es el número de dígitos en la parte fraccionaria del campo SEGUNDO. Los valores aceptados son del 0 al 9. El valor por defecto es 6.</w:t>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23"/>
                <w:szCs w:val="23"/>
                <w:lang w:eastAsia="es-ES"/>
              </w:rPr>
              <w:br/>
            </w:r>
            <w:r w:rsidRPr="007A51E4">
              <w:rPr>
                <w:rFonts w:ascii="Open Sans" w:eastAsia="Times New Roman" w:hAnsi="Open Sans" w:cs="Open Sans"/>
                <w:color w:val="333333"/>
                <w:sz w:val="16"/>
                <w:szCs w:val="16"/>
                <w:lang w:eastAsia="es-ES"/>
              </w:rPr>
              <w:t>El tamaño se fija en 11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RAW</w:t>
            </w:r>
            <w:r w:rsidRPr="007A51E4">
              <w:rPr>
                <w:rFonts w:ascii="Open Sans" w:eastAsia="Times New Roman" w:hAnsi="Open Sans" w:cs="Open Sans"/>
                <w:color w:val="333333"/>
                <w:sz w:val="20"/>
                <w:szCs w:val="20"/>
                <w:lang w:eastAsia="es-ES"/>
              </w:rPr>
              <w:t>(</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Datos binarios sin formato de longitud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El tamaño máximo es de 2000 bytes. Se debe especificar el tamaño de un valor RAW.</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LONG RAW</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Datos binarios de tipo RAW de longitud variable hasta 2 gigabytes.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ROWID</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Cadena en base 64 que representa la dirección única de una fila en la tabla. Este tipo de datos es principalmente para los valores devueltos por la pseudo columna ROWID.</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UROWID</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Cadena en base 64 que representa la dirección lógica de una fila de una tabla de índice organizado. El tamaño opcional es el tamaño de una columna de tipo UROWID de Oracle. El tamaño máximo y por defecto es de 4000 bytes.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CHAR</w:t>
            </w:r>
            <w:r w:rsidRPr="007A51E4">
              <w:rPr>
                <w:rFonts w:ascii="Open Sans" w:eastAsia="Times New Roman" w:hAnsi="Open Sans" w:cs="Open Sans"/>
                <w:color w:val="333333"/>
                <w:sz w:val="20"/>
                <w:szCs w:val="20"/>
                <w:lang w:eastAsia="es-ES"/>
              </w:rPr>
              <w:t> [(</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 xml:space="preserve"> [</w:t>
            </w:r>
            <w:r w:rsidRPr="007A51E4">
              <w:rPr>
                <w:rFonts w:ascii="Consolas" w:eastAsia="Times New Roman" w:hAnsi="Consolas" w:cs="Consolas"/>
                <w:color w:val="DD1144"/>
                <w:sz w:val="17"/>
                <w:szCs w:val="17"/>
                <w:bdr w:val="single" w:sz="6" w:space="2" w:color="E1E1E8" w:frame="1"/>
                <w:shd w:val="clear" w:color="auto" w:fill="F7F7F9"/>
                <w:lang w:eastAsia="es-ES"/>
              </w:rPr>
              <w:t>BYTE</w:t>
            </w:r>
            <w:r w:rsidRPr="007A51E4">
              <w:rPr>
                <w:rFonts w:ascii="Open Sans" w:eastAsia="Times New Roman" w:hAnsi="Open Sans" w:cs="Open Sans"/>
                <w:color w:val="333333"/>
                <w:sz w:val="20"/>
                <w:szCs w:val="20"/>
                <w:lang w:eastAsia="es-ES"/>
              </w:rPr>
              <w:t> | </w:t>
            </w:r>
            <w:r w:rsidRPr="007A51E4">
              <w:rPr>
                <w:rFonts w:ascii="Consolas" w:eastAsia="Times New Roman" w:hAnsi="Consolas" w:cs="Consolas"/>
                <w:color w:val="DD1144"/>
                <w:sz w:val="17"/>
                <w:szCs w:val="17"/>
                <w:bdr w:val="single" w:sz="6" w:space="2" w:color="E1E1E8" w:frame="1"/>
                <w:shd w:val="clear" w:color="auto" w:fill="F7F7F9"/>
                <w:lang w:eastAsia="es-ES"/>
              </w:rPr>
              <w:t>CHAR</w:t>
            </w:r>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Cadena de caracteres de longitud fija de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bytes de tamaño o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de caracteres. El tamaño máximo es de 2000 bytes o caracteres, el tamaño predeterminado y mínimo es de 1 byte.</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NCHAR</w:t>
            </w:r>
            <w:r w:rsidRPr="007A51E4">
              <w:rPr>
                <w:rFonts w:ascii="Open Sans" w:eastAsia="Times New Roman" w:hAnsi="Open Sans" w:cs="Open Sans"/>
                <w:color w:val="333333"/>
                <w:sz w:val="20"/>
                <w:szCs w:val="20"/>
                <w:lang w:eastAsia="es-ES"/>
              </w:rPr>
              <w:t>[(</w:t>
            </w:r>
            <w:proofErr w:type="spellStart"/>
            <w:r w:rsidRPr="007A51E4">
              <w:rPr>
                <w:rFonts w:ascii="Open Sans" w:eastAsia="Times New Roman" w:hAnsi="Open Sans" w:cs="Open Sans"/>
                <w:color w:val="333333"/>
                <w:sz w:val="20"/>
                <w:szCs w:val="20"/>
                <w:lang w:eastAsia="es-ES"/>
              </w:rPr>
              <w:t>size</w:t>
            </w:r>
            <w:proofErr w:type="spellEnd"/>
            <w:r w:rsidRPr="007A51E4">
              <w:rPr>
                <w:rFonts w:ascii="Open Sans" w:eastAsia="Times New Roman" w:hAnsi="Open Sans" w:cs="Open Sans"/>
                <w:color w:val="333333"/>
                <w:sz w:val="20"/>
                <w:szCs w:val="20"/>
                <w:lang w:eastAsia="es-ES"/>
              </w:rPr>
              <w:t>)]</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Cadena de caracteres de longitud fija de </w:t>
            </w:r>
            <w:proofErr w:type="spellStart"/>
            <w:r w:rsidRPr="007A51E4">
              <w:rPr>
                <w:rFonts w:ascii="Open Sans" w:eastAsia="Times New Roman" w:hAnsi="Open Sans" w:cs="Open Sans"/>
                <w:color w:val="333333"/>
                <w:sz w:val="16"/>
                <w:szCs w:val="16"/>
                <w:lang w:eastAsia="es-ES"/>
              </w:rPr>
              <w:t>size</w:t>
            </w:r>
            <w:proofErr w:type="spellEnd"/>
            <w:r w:rsidRPr="007A51E4">
              <w:rPr>
                <w:rFonts w:ascii="Open Sans" w:eastAsia="Times New Roman" w:hAnsi="Open Sans" w:cs="Open Sans"/>
                <w:color w:val="333333"/>
                <w:sz w:val="16"/>
                <w:szCs w:val="16"/>
                <w:lang w:eastAsia="es-ES"/>
              </w:rPr>
              <w:t xml:space="preserve"> caracteres de tamaño de largo. El número de bytes pueden ser hasta dos veces el tamaño de codificación AL16UTF16 y tres veces el tamaño de la codificación UTF8. El tamaño máximo está determinado por la definición del juego de caracteres nacional, con un límite máximo de 2000 bytes. El tamaño predeterminado y mínimo es de un carácter.</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CLOB</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 xml:space="preserve">Un objeto de tipo LOB que contiene caracteres de un byte o </w:t>
            </w:r>
            <w:proofErr w:type="spellStart"/>
            <w:r w:rsidRPr="007A51E4">
              <w:rPr>
                <w:rFonts w:ascii="Open Sans" w:eastAsia="Times New Roman" w:hAnsi="Open Sans" w:cs="Open Sans"/>
                <w:color w:val="333333"/>
                <w:sz w:val="16"/>
                <w:szCs w:val="16"/>
                <w:lang w:eastAsia="es-ES"/>
              </w:rPr>
              <w:t>multibyte</w:t>
            </w:r>
            <w:proofErr w:type="spellEnd"/>
            <w:r w:rsidRPr="007A51E4">
              <w:rPr>
                <w:rFonts w:ascii="Open Sans" w:eastAsia="Times New Roman" w:hAnsi="Open Sans" w:cs="Open Sans"/>
                <w:color w:val="333333"/>
                <w:sz w:val="16"/>
                <w:szCs w:val="16"/>
                <w:lang w:eastAsia="es-ES"/>
              </w:rPr>
              <w:t>. Son compatibles tanto de ancho fijo y conjuntos de ancho variable de caracteres, con el carácter de base de datos establecida. El tamaño máximo es (4 gigabytes - 1) * (tamaño del bloque de la base de datos).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NCLOB</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Un objeto de tipo LOB que contiene caracteres Unicode. Son compatible tanto de ancho fijo y conjuntos de ancho variable de caracteres, con el conjunto base de datos de carácter nacional. El tamaño máximo es (4 gigabytes - 1) * (tamaño del bloque de la base de datos). Guarda los datos nacionales sobre el conjunto de caracteres.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BLOB</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Un objeto de tipo LOB binario. El tamaño máximo es (4 gigabytes - 1) * (tamaño del bloque de la base de datos).</w:t>
            </w:r>
          </w:p>
        </w:tc>
      </w:tr>
      <w:tr w:rsidR="007A51E4" w:rsidRPr="007A51E4" w:rsidTr="007A51E4">
        <w:tc>
          <w:tcPr>
            <w:tcW w:w="5952"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rPr>
                <w:rFonts w:ascii="Open Sans" w:eastAsia="Times New Roman" w:hAnsi="Open Sans" w:cs="Open Sans"/>
                <w:color w:val="333333"/>
                <w:sz w:val="23"/>
                <w:szCs w:val="23"/>
                <w:lang w:eastAsia="es-ES"/>
              </w:rPr>
            </w:pPr>
            <w:r w:rsidRPr="007A51E4">
              <w:rPr>
                <w:rFonts w:ascii="Consolas" w:eastAsia="Times New Roman" w:hAnsi="Consolas" w:cs="Consolas"/>
                <w:color w:val="DD1144"/>
                <w:sz w:val="17"/>
                <w:szCs w:val="17"/>
                <w:bdr w:val="single" w:sz="6" w:space="2" w:color="E1E1E8" w:frame="1"/>
                <w:shd w:val="clear" w:color="auto" w:fill="F7F7F9"/>
                <w:lang w:eastAsia="es-ES"/>
              </w:rPr>
              <w:t>BFILE</w:t>
            </w:r>
          </w:p>
        </w:tc>
        <w:tc>
          <w:tcPr>
            <w:tcW w:w="9066" w:type="dxa"/>
            <w:tcBorders>
              <w:top w:val="outset" w:sz="6" w:space="0" w:color="auto"/>
              <w:left w:val="outset" w:sz="6" w:space="0" w:color="auto"/>
              <w:bottom w:val="outset" w:sz="6" w:space="0" w:color="auto"/>
              <w:right w:val="outset" w:sz="6" w:space="0" w:color="auto"/>
            </w:tcBorders>
            <w:shd w:val="clear" w:color="auto" w:fill="FFFFFF"/>
            <w:hideMark/>
          </w:tcPr>
          <w:p w:rsidR="007A51E4" w:rsidRPr="007A51E4" w:rsidRDefault="007A51E4" w:rsidP="007A51E4">
            <w:pPr>
              <w:spacing w:after="0" w:line="240" w:lineRule="auto"/>
              <w:jc w:val="both"/>
              <w:rPr>
                <w:rFonts w:ascii="Open Sans" w:eastAsia="Times New Roman" w:hAnsi="Open Sans" w:cs="Open Sans"/>
                <w:color w:val="333333"/>
                <w:sz w:val="23"/>
                <w:szCs w:val="23"/>
                <w:lang w:eastAsia="es-ES"/>
              </w:rPr>
            </w:pPr>
            <w:r w:rsidRPr="007A51E4">
              <w:rPr>
                <w:rFonts w:ascii="Open Sans" w:eastAsia="Times New Roman" w:hAnsi="Open Sans" w:cs="Open Sans"/>
                <w:color w:val="333333"/>
                <w:sz w:val="16"/>
                <w:szCs w:val="16"/>
                <w:lang w:eastAsia="es-ES"/>
              </w:rPr>
              <w:t>Contiene un localizador a un archivo binario almacenado fuera de la base de datos. Permite flujo de bytes de E/S para el acceso a LOB externos que residen en el servidor de base de datos. El tamaño máximo es de 4 gigabytes.</w:t>
            </w:r>
          </w:p>
        </w:tc>
      </w:tr>
    </w:tbl>
    <w:p w:rsidR="00A518D5" w:rsidRDefault="00A518D5"/>
    <w:sectPr w:rsidR="00A518D5" w:rsidSect="00EE2A33">
      <w:pgSz w:w="16838" w:h="11906" w:orient="landscape"/>
      <w:pgMar w:top="993" w:right="1417" w:bottom="84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E4"/>
    <w:rsid w:val="002B66E9"/>
    <w:rsid w:val="007A51E4"/>
    <w:rsid w:val="00A518D5"/>
    <w:rsid w:val="00EE2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138F"/>
  <w15:chartTrackingRefBased/>
  <w15:docId w15:val="{791094EC-BD7A-4A30-8F22-A4021B34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51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51E4"/>
    <w:rPr>
      <w:b/>
      <w:bCs/>
    </w:rPr>
  </w:style>
  <w:style w:type="character" w:styleId="CdigoHTML">
    <w:name w:val="HTML Code"/>
    <w:basedOn w:val="Fuentedeprrafopredeter"/>
    <w:uiPriority w:val="99"/>
    <w:semiHidden/>
    <w:unhideWhenUsed/>
    <w:rsid w:val="007A51E4"/>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E2A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cp:revision>
  <cp:lastPrinted>2018-01-16T12:54:00Z</cp:lastPrinted>
  <dcterms:created xsi:type="dcterms:W3CDTF">2018-01-16T12:41:00Z</dcterms:created>
  <dcterms:modified xsi:type="dcterms:W3CDTF">2018-01-16T12:54:00Z</dcterms:modified>
</cp:coreProperties>
</file>