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tabs>
          <w:tab w:val="clear" w:pos="708"/>
          <w:tab w:val="left" w:pos="720" w:leader="none"/>
        </w:tabs>
        <w:ind w:left="720" w:hanging="360"/>
        <w:jc w:val="both"/>
        <w:rPr/>
      </w:pPr>
      <w:r>
        <w:rPr/>
      </w:r>
    </w:p>
    <w:p>
      <w:pPr>
        <w:pStyle w:val="Normal"/>
        <w:shd w:val="clear" w:color="auto" w:fill="FFFFFF"/>
        <w:jc w:val="both"/>
        <w:rPr>
          <w:rFonts w:eastAsia="Times New Roman" w:cs="Times New Roman"/>
          <w:b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 xml:space="preserve">Actividades Tema 2 ¿Qué debo saber del entorno de mi empresa? </w:t>
      </w:r>
    </w:p>
    <w:p>
      <w:pPr>
        <w:pStyle w:val="Normal"/>
        <w:shd w:val="clear" w:color="auto" w:fill="FFFFFF"/>
        <w:jc w:val="both"/>
        <w:rPr>
          <w:rFonts w:eastAsia="Times New Roman" w:cs="Times New Roman"/>
          <w:b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</w:r>
    </w:p>
    <w:p>
      <w:pPr>
        <w:pStyle w:val="Normal"/>
        <w:numPr>
          <w:ilvl w:val="0"/>
          <w:numId w:val="1"/>
        </w:numPr>
        <w:shd w:val="clear" w:color="auto" w:fill="FFFFFF"/>
        <w:jc w:val="both"/>
        <w:rPr>
          <w:color w:themeColor="text1"/>
          <w:shd w:fill="FFFF00" w:val="clear"/>
        </w:rPr>
      </w:pPr>
      <w:r>
        <w:rPr>
          <w:rFonts w:eastAsia="Times New Roman" w:cs="Times New Roman"/>
          <w:color w:val="000000" w:themeColor="text1"/>
          <w:shd w:fill="FFFF00" w:val="clear"/>
        </w:rPr>
        <w:t>Distingue si las siguientes situaciones corresponden al macroentorno o al microentorno de una empresa:</w:t>
      </w:r>
    </w:p>
    <w:p>
      <w:pPr>
        <w:pStyle w:val="Normal"/>
        <w:numPr>
          <w:ilvl w:val="0"/>
          <w:numId w:val="14"/>
        </w:numPr>
        <w:shd w:val="clear" w:color="auto" w:fill="FFFFFF"/>
        <w:spacing w:before="0" w:after="15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 xml:space="preserve">Según datos estadísticos oficiales, los beneficios de las empresas se han incrementado en un 20% como consecuencia de la recuperación económica tras la crisis.→ </w:t>
      </w:r>
      <w:r>
        <w:rPr>
          <w:rFonts w:eastAsia="Times New Roman" w:cs="Times New Roman"/>
          <w:color w:val="000000" w:themeColor="text1"/>
        </w:rPr>
        <w:t>Macroentorno</w:t>
      </w:r>
    </w:p>
    <w:p>
      <w:pPr>
        <w:pStyle w:val="Normal"/>
        <w:numPr>
          <w:ilvl w:val="0"/>
          <w:numId w:val="14"/>
        </w:numPr>
        <w:shd w:val="clear" w:color="auto" w:fill="FFFFFF"/>
        <w:spacing w:before="0" w:after="150"/>
        <w:jc w:val="both"/>
        <w:rPr>
          <w:color w:themeColor="text1"/>
          <w:shd w:fill="auto" w:val="clear"/>
        </w:rPr>
      </w:pPr>
      <w:r>
        <w:rPr>
          <w:rFonts w:eastAsia="Times New Roman" w:cs="Times New Roman"/>
          <w:color w:val="000000" w:themeColor="text1"/>
          <w:shd w:fill="B4C7DC" w:val="clear"/>
        </w:rPr>
        <w:t>Una empresa competidora directa nuestra ha cerrado por jubilación→</w:t>
      </w:r>
      <w:r>
        <w:rPr>
          <w:rFonts w:eastAsia="Times New Roman" w:cs="Times New Roman"/>
          <w:color w:val="000000" w:themeColor="text1"/>
          <w:shd w:fill="auto" w:val="clear"/>
        </w:rPr>
        <w:t xml:space="preserve"> Microentorno</w:t>
      </w:r>
    </w:p>
    <w:p>
      <w:pPr>
        <w:pStyle w:val="Normal"/>
        <w:numPr>
          <w:ilvl w:val="0"/>
          <w:numId w:val="14"/>
        </w:numPr>
        <w:shd w:val="clear" w:color="auto" w:fill="FFFFFF"/>
        <w:jc w:val="both"/>
        <w:rPr>
          <w:color w:themeColor="text1"/>
          <w:shd w:fill="auto" w:val="clear"/>
        </w:rPr>
      </w:pPr>
      <w:r>
        <w:rPr>
          <w:rFonts w:eastAsia="Times New Roman" w:cs="Times New Roman"/>
          <w:color w:val="000000" w:themeColor="text1"/>
          <w:shd w:fill="B4C7DC" w:val="clear"/>
        </w:rPr>
        <w:t xml:space="preserve">Las autoridades han aprobado una reducción de las subvenciones empresariales en un 1%.→ </w:t>
      </w:r>
      <w:r>
        <w:rPr>
          <w:rFonts w:eastAsia="Times New Roman" w:cs="Times New Roman"/>
          <w:color w:val="000000" w:themeColor="text1"/>
          <w:shd w:fill="auto" w:val="clear"/>
        </w:rPr>
        <w:t xml:space="preserve"> Macroentorno</w:t>
      </w:r>
    </w:p>
    <w:p>
      <w:pPr>
        <w:pStyle w:val="Normal"/>
        <w:shd w:val="clear" w:color="auto" w:fill="FFFFFF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Clasifica los siguientes factores externos a la empresa en función de su tipología.</w:t>
      </w:r>
    </w:p>
    <w:tbl>
      <w:tblPr>
        <w:tblW w:w="5000" w:type="pct"/>
        <w:jc w:val="left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noHBand="0" w:noVBand="1" w:firstColumn="1" w:lastRow="0" w:lastColumn="0" w:firstRow="1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color="auto" w:fill="FDEDDC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Convenios con otros países.</w:t>
            </w:r>
            <w:r>
              <w:rPr>
                <w:rFonts w:eastAsia="Times New Roman" w:cs="Times New Roman"/>
                <w:color w:val="000000" w:themeColor="text1"/>
              </w:rPr>
              <w:t>→ Factor internacional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Innovaciones: en maquinaria y pro</w:t>
              <w:softHyphen/>
              <w:t>ductos</w:t>
            </w:r>
            <w:r>
              <w:rPr>
                <w:rFonts w:eastAsia="Times New Roman" w:cs="Times New Roman"/>
                <w:color w:val="000000" w:themeColor="text1"/>
              </w:rPr>
              <w:t>.→ Factor tecnológico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Restricciones de suministros</w:t>
            </w:r>
            <w:r>
              <w:rPr>
                <w:rFonts w:eastAsia="Times New Roman" w:cs="Times New Roman"/>
                <w:color w:val="000000" w:themeColor="text1"/>
              </w:rPr>
              <w:t>.→ Factor político y factor medioambiental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Sistema político</w:t>
            </w:r>
            <w:r>
              <w:rPr>
                <w:rFonts w:eastAsia="Times New Roman" w:cs="Times New Roman"/>
                <w:color w:val="000000" w:themeColor="text1"/>
              </w:rPr>
              <w:t>.→ Factor político y legal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Política monetaria, tipos de cambio y política fiscal</w:t>
            </w:r>
            <w:r>
              <w:rPr>
                <w:rFonts w:eastAsia="Times New Roman" w:cs="Times New Roman"/>
                <w:color w:val="000000" w:themeColor="text1"/>
              </w:rPr>
              <w:t>.→factor político y legal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Crecimiento o recesión de la eco</w:t>
              <w:softHyphen/>
              <w:t>nomía</w:t>
            </w:r>
            <w:r>
              <w:rPr>
                <w:rFonts w:eastAsia="Times New Roman" w:cs="Times New Roman"/>
                <w:color w:val="000000" w:themeColor="text1"/>
              </w:rPr>
              <w:t>.→ Factor económico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Tendencias de la educación</w:t>
            </w:r>
            <w:r>
              <w:rPr>
                <w:rFonts w:eastAsia="Times New Roman" w:cs="Times New Roman"/>
                <w:color w:val="000000" w:themeColor="text1"/>
              </w:rPr>
              <w:t>.→ factor político y factor internacional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Degradación del medioambiente</w:t>
            </w:r>
            <w:r>
              <w:rPr>
                <w:rFonts w:eastAsia="Times New Roman" w:cs="Times New Roman"/>
                <w:color w:val="000000" w:themeColor="text1"/>
              </w:rPr>
              <w:t>.→ Factor medioambiental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Cambios en la población</w:t>
            </w:r>
            <w:r>
              <w:rPr>
                <w:rFonts w:eastAsia="Times New Roman" w:cs="Times New Roman"/>
                <w:color w:val="000000" w:themeColor="text1"/>
              </w:rPr>
              <w:t>.-→Factor sociocultural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Grupos sociales</w:t>
            </w:r>
            <w:r>
              <w:rPr>
                <w:rFonts w:eastAsia="Times New Roman" w:cs="Times New Roman"/>
                <w:color w:val="000000" w:themeColor="text1"/>
              </w:rPr>
              <w:t>.→ Factor sociocultural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Renta anual media de las familias</w:t>
            </w:r>
            <w:r>
              <w:rPr>
                <w:rFonts w:eastAsia="Times New Roman" w:cs="Times New Roman"/>
                <w:color w:val="000000" w:themeColor="text1"/>
              </w:rPr>
              <w:t>.→Factor sociocultural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Autonomías</w:t>
            </w:r>
            <w:r>
              <w:rPr>
                <w:rFonts w:eastAsia="Times New Roman" w:cs="Times New Roman"/>
                <w:color w:val="000000" w:themeColor="text1"/>
              </w:rPr>
              <w:t>.→ Factor político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Asignación de recursos</w:t>
            </w:r>
            <w:r>
              <w:rPr>
                <w:rFonts w:eastAsia="Times New Roman" w:cs="Times New Roman"/>
                <w:color w:val="000000" w:themeColor="text1"/>
              </w:rPr>
              <w:t>.→Factor político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Tasas de natalidad y mortalidad</w:t>
            </w:r>
            <w:r>
              <w:rPr>
                <w:rFonts w:eastAsia="Times New Roman" w:cs="Times New Roman"/>
                <w:color w:val="000000" w:themeColor="text1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Desempleo</w:t>
            </w:r>
            <w:r>
              <w:rPr>
                <w:rFonts w:eastAsia="Times New Roman" w:cs="Times New Roman"/>
                <w:color w:val="000000" w:themeColor="text1"/>
              </w:rPr>
              <w:t>.→Factor económico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Cambios en los estilos de vida</w:t>
            </w:r>
            <w:r>
              <w:rPr>
                <w:rFonts w:eastAsia="Times New Roman" w:cs="Times New Roman"/>
                <w:color w:val="000000" w:themeColor="text1"/>
              </w:rPr>
              <w:t>.→Factor sociocultural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Patentes, I+D</w:t>
            </w:r>
            <w:r>
              <w:rPr>
                <w:rFonts w:eastAsia="Times New Roman" w:cs="Times New Roman"/>
                <w:color w:val="000000" w:themeColor="text1"/>
              </w:rPr>
              <w:t>.→Factor tecnológico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Actitudes y comportamientos ante el uso de los productos</w:t>
            </w:r>
            <w:r>
              <w:rPr>
                <w:rFonts w:eastAsia="Times New Roman" w:cs="Times New Roman"/>
                <w:color w:val="000000" w:themeColor="text1"/>
              </w:rPr>
              <w:t>.→ Factor sociocultural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Cambios en los valores culturale</w:t>
            </w:r>
            <w:r>
              <w:rPr>
                <w:rFonts w:eastAsia="Times New Roman" w:cs="Times New Roman"/>
                <w:color w:val="000000" w:themeColor="text1"/>
              </w:rPr>
              <w:t>s.→ Factor sociocultural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Tamaño de la población y estructura demográfica</w:t>
            </w:r>
            <w:r>
              <w:rPr>
                <w:rFonts w:eastAsia="Times New Roman" w:cs="Times New Roman"/>
                <w:color w:val="000000" w:themeColor="text1"/>
              </w:rPr>
              <w:t>.→Factor medioambiental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Incorporación de la mujer al trabajo</w:t>
            </w:r>
            <w:r>
              <w:rPr>
                <w:rFonts w:eastAsia="Times New Roman" w:cs="Times New Roman"/>
                <w:color w:val="000000" w:themeColor="text1"/>
              </w:rPr>
              <w:t>.→Factor político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50"/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Legislación sobre las actividades profesionales.</w:t>
            </w:r>
            <w:r>
              <w:rPr>
                <w:rFonts w:eastAsia="Times New Roman" w:cs="Times New Roman"/>
                <w:color w:val="000000" w:themeColor="text1"/>
              </w:rPr>
              <w:t>→ Factor político y legal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ind w:left="495" w:hanging="36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hd w:fill="B4C7DC" w:val="clear"/>
              </w:rPr>
              <w:t>Movimientos de la población</w:t>
            </w:r>
            <w:r>
              <w:rPr>
                <w:rFonts w:eastAsia="Times New Roman" w:cs="Times New Roman"/>
                <w:color w:val="000000" w:themeColor="text1"/>
              </w:rPr>
              <w:t>.→ Factor medioambiental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numPr>
          <w:ilvl w:val="0"/>
          <w:numId w:val="5"/>
        </w:numPr>
        <w:shd w:val="clear" w:color="auto" w:fill="FFFFFF"/>
        <w:jc w:val="both"/>
        <w:rPr>
          <w:color w:themeColor="text1"/>
        </w:rPr>
      </w:pPr>
      <w:r>
        <w:rPr>
          <w:rFonts w:eastAsia="Times New Roman" w:cs="Times New Roman"/>
          <w:color w:val="000000" w:themeColor="text1"/>
          <w:shd w:fill="FFFF00" w:val="clear"/>
        </w:rPr>
        <w:t>La tecnología avanza a pasos agigantados, lo que exige a cierto tipo de empresas estar al día sobre los productos y procesos que les conciernen. Supone, por una parte, una amenaza, por las inversiones continuas a las que se ven obligadas, a la vez que una oportunidad, por las necesidades de actualización de las empresas para las que trabajan.</w:t>
      </w:r>
    </w:p>
    <w:p>
      <w:pPr>
        <w:pStyle w:val="ListParagraph"/>
        <w:numPr>
          <w:ilvl w:val="0"/>
          <w:numId w:val="15"/>
        </w:numPr>
        <w:shd w:val="clear" w:color="auto" w:fill="FFFFFF"/>
        <w:jc w:val="both"/>
        <w:rPr>
          <w:color w:themeColor="text1"/>
          <w:shd w:fill="B4C7DC" w:val="clear"/>
        </w:rPr>
      </w:pPr>
      <w:r>
        <w:rPr>
          <w:rFonts w:eastAsia="Times New Roman" w:cs="Times New Roman"/>
          <w:color w:val="000000" w:themeColor="text1"/>
          <w:shd w:fill="B4C7DC" w:val="clear"/>
        </w:rPr>
        <w:t>Analiza cómo afecta el entorno a las empresas tecnológicas y encuádralas en función de si se trata de entornos estables o dinámicos, simples o complejos, o favorables u hostiles.</w:t>
      </w:r>
    </w:p>
    <w:p>
      <w:pPr>
        <w:pStyle w:val="ListParagraph"/>
        <w:shd w:val="clear" w:color="auto" w:fill="FFFFFF"/>
        <w:jc w:val="both"/>
        <w:rPr>
          <w:color w:themeColor="text1"/>
          <w:shd w:fill="B4C7DC" w:val="clear"/>
        </w:rPr>
      </w:pPr>
      <w:r>
        <w:rPr>
          <w:color w:themeColor="text1"/>
          <w:shd w:fill="B4C7DC" w:val="clear"/>
        </w:rPr>
      </w:r>
    </w:p>
    <w:p>
      <w:pPr>
        <w:pStyle w:val="ListParagraph"/>
        <w:shd w:val="clear" w:color="auto" w:fill="FFFFFF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Las empresas, debido a los constantes cambios tecnológico se ven obligadas al cambio constante, ya que si no quieren verse superadas por la competencia siempre tienen que estar atentas a las nuevas tecnologías que surgen e invertir en ellas. Esto quiere decir que se encuentran en un entorno dinámico ya que siempre están actualizandose. Es un entorno complejo ya que intervienen demasidas variables y es dificil de prever como va a camabiar el entorno. Y es un entorno hostil ya que cualquier fallo o mala inversión técnologica puede hacer que los ingresos bajen drásticamente. </w:t>
      </w:r>
    </w:p>
    <w:p>
      <w:pPr>
        <w:pStyle w:val="ListParagraph"/>
        <w:shd w:val="clear" w:color="auto" w:fill="FFFFFF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numPr>
          <w:ilvl w:val="0"/>
          <w:numId w:val="6"/>
        </w:numPr>
        <w:shd w:val="clear" w:color="auto" w:fill="FFFFFF"/>
        <w:jc w:val="both"/>
        <w:rPr>
          <w:color w:themeColor="text1"/>
          <w:shd w:fill="FFFF00" w:val="clear"/>
        </w:rPr>
      </w:pPr>
      <w:r>
        <w:rPr>
          <w:rFonts w:eastAsia="Times New Roman" w:cs="Times New Roman"/>
          <w:color w:val="000000" w:themeColor="text1"/>
          <w:shd w:fill="FFFF00" w:val="clear"/>
        </w:rPr>
        <w:t>Indica a qué departamentos de una empresa corresponden las siguientes funciones: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15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>Reclutar trabajadores mediante un proceso de selección</w:t>
      </w:r>
      <w:r>
        <w:rPr>
          <w:rFonts w:eastAsia="Times New Roman" w:cs="Times New Roman"/>
          <w:color w:val="000000" w:themeColor="text1"/>
        </w:rPr>
        <w:t>.→ Recursos Humanos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15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>Pagar las facturas pendientes a los proveedores</w:t>
      </w:r>
      <w:r>
        <w:rPr>
          <w:rFonts w:eastAsia="Times New Roman" w:cs="Times New Roman"/>
          <w:color w:val="000000" w:themeColor="text1"/>
        </w:rPr>
        <w:t>.→ Finanzas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15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>Realizar pruebas sobre la calidad del producto en el laboratorio de la empresa</w:t>
      </w:r>
      <w:r>
        <w:rPr>
          <w:rFonts w:eastAsia="Times New Roman" w:cs="Times New Roman"/>
          <w:color w:val="000000" w:themeColor="text1"/>
        </w:rPr>
        <w:t>.→ Producción</w:t>
      </w:r>
    </w:p>
    <w:p>
      <w:pPr>
        <w:pStyle w:val="Normal"/>
        <w:numPr>
          <w:ilvl w:val="0"/>
          <w:numId w:val="7"/>
        </w:numPr>
        <w:shd w:val="clear" w:color="auto" w:fill="FFFFFF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>Planificar una campaña de publicidad en Internet.→</w:t>
      </w:r>
      <w:r>
        <w:rPr>
          <w:rFonts w:eastAsia="Times New Roman" w:cs="Times New Roman"/>
          <w:color w:val="000000" w:themeColor="text1"/>
        </w:rPr>
        <w:t xml:space="preserve"> Administrativa</w:t>
      </w:r>
    </w:p>
    <w:p>
      <w:pPr>
        <w:pStyle w:val="Normal"/>
        <w:shd w:val="clear" w:color="auto" w:fill="FFFFFF"/>
        <w:spacing w:before="0" w:after="150"/>
        <w:ind w:left="360" w:hanging="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numPr>
          <w:ilvl w:val="0"/>
          <w:numId w:val="8"/>
        </w:numPr>
        <w:shd w:val="clear" w:color="auto" w:fill="FFFFFF"/>
        <w:jc w:val="both"/>
        <w:rPr>
          <w:color w:themeColor="text1"/>
          <w:shd w:fill="FFFF00" w:val="clear"/>
        </w:rPr>
      </w:pPr>
      <w:r>
        <w:rPr>
          <w:rFonts w:eastAsia="Times New Roman" w:cs="Times New Roman"/>
          <w:color w:val="000000" w:themeColor="text1"/>
          <w:shd w:fill="FFFF00" w:val="clear"/>
        </w:rPr>
        <w:t>En grupos, elegid una iniciativa empresarial que queráis poner en marcha y analizad los siguientes aspectos:</w:t>
      </w:r>
    </w:p>
    <w:p>
      <w:pPr>
        <w:pStyle w:val="Normal"/>
        <w:numPr>
          <w:ilvl w:val="0"/>
          <w:numId w:val="9"/>
        </w:numPr>
        <w:shd w:val="clear" w:color="auto" w:fill="FFFFFF"/>
        <w:tabs>
          <w:tab w:val="clear" w:pos="708"/>
          <w:tab w:val="left" w:pos="1068" w:leader="none"/>
        </w:tabs>
        <w:ind w:left="1068" w:hanging="36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>Sector en el que se va a desarrollar la actividad. Si es emergente o, por el contrario, se trata de una actividad tra</w:t>
        <w:softHyphen/>
        <w:t>dicional.</w:t>
      </w:r>
      <w:r>
        <w:rPr>
          <w:rFonts w:eastAsia="Times New Roman" w:cs="Times New Roman"/>
          <w:color w:val="000000" w:themeColor="text1"/>
        </w:rPr>
        <w:t xml:space="preserve"> → Actividad Tradicional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1068" w:leader="none"/>
        </w:tabs>
        <w:ind w:left="2868" w:hanging="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numPr>
          <w:ilvl w:val="0"/>
          <w:numId w:val="10"/>
        </w:numPr>
        <w:shd w:val="clear" w:color="auto" w:fill="FFFFFF"/>
        <w:tabs>
          <w:tab w:val="clear" w:pos="708"/>
          <w:tab w:val="left" w:pos="1068" w:leader="none"/>
        </w:tabs>
        <w:ind w:left="1068" w:hanging="36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>Competencia. Si existen o no empresas semejantes en la zona y cómo diferenciarse de ellas.</w:t>
      </w:r>
      <w:r>
        <w:rPr>
          <w:rFonts w:eastAsia="Times New Roman" w:cs="Times New Roman"/>
          <w:color w:val="000000" w:themeColor="text1"/>
        </w:rPr>
        <w:t xml:space="preserve"> Existe la competencia. Para diferenciarnos de la competencia tendremos nuestro propio servicio al cliente, tanto por un chat en vivo a través de la app o de la web , como por teléfono, como en persona. 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1068" w:leader="none"/>
        </w:tabs>
        <w:ind w:left="1428" w:hanging="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numPr>
          <w:ilvl w:val="0"/>
          <w:numId w:val="11"/>
        </w:numPr>
        <w:shd w:val="clear" w:color="auto" w:fill="FFFFFF"/>
        <w:tabs>
          <w:tab w:val="clear" w:pos="708"/>
          <w:tab w:val="left" w:pos="1068" w:leader="none"/>
        </w:tabs>
        <w:ind w:left="1068" w:hanging="36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>Formación. Preparación, tanto técnica como de gestión empresarial, con que cuentan los emprendedores.</w:t>
      </w:r>
      <w:r>
        <w:rPr>
          <w:rFonts w:eastAsia="Times New Roman" w:cs="Times New Roman"/>
          <w:color w:val="000000" w:themeColor="text1"/>
        </w:rPr>
        <w:t xml:space="preserve"> Tendrán una formación muy exhaustiva de cara a poder brindar la máxima calidad de atención al cliente posible.</w:t>
      </w:r>
    </w:p>
    <w:p>
      <w:pPr>
        <w:pStyle w:val="Normal"/>
        <w:shd w:val="clear" w:color="auto" w:fill="FFFFFF"/>
        <w:tabs>
          <w:tab w:val="clear" w:pos="708"/>
          <w:tab w:val="left" w:pos="1068" w:leader="none"/>
        </w:tabs>
        <w:ind w:left="1068" w:hanging="36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numPr>
          <w:ilvl w:val="0"/>
          <w:numId w:val="12"/>
        </w:numPr>
        <w:shd w:val="clear" w:color="auto" w:fill="FFFFFF"/>
        <w:tabs>
          <w:tab w:val="clear" w:pos="708"/>
          <w:tab w:val="left" w:pos="1068" w:leader="none"/>
        </w:tabs>
        <w:ind w:left="1068" w:hanging="36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Recursos financieros. A cuánto asciende la inversión necesaria, capital disponible, posibilidades de préstamos o créditos, precio actual del dinero, etc.</w:t>
        <w:br/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1068" w:leader="none"/>
        </w:tabs>
        <w:ind w:left="1428" w:hanging="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La inversión inicial será de unos 1.600.000 euros. </w:t>
      </w:r>
    </w:p>
    <w:p>
      <w:pPr>
        <w:pStyle w:val="Normal"/>
        <w:shd w:val="clear" w:color="auto" w:fill="FFFFFF"/>
        <w:ind w:left="600" w:hanging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Con los datos que obtengáis de este análisis, completad en vuestro cuaderno una matriz DAFO.</w:t>
      </w:r>
    </w:p>
    <w:p>
      <w:pPr>
        <w:pStyle w:val="Normal"/>
        <w:shd w:val="clear" w:color="auto" w:fill="FFFFFF"/>
        <w:ind w:left="600" w:hanging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ind w:left="0" w:hanging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  <w:r>
        <w:br w:type="page"/>
      </w:r>
    </w:p>
    <w:p>
      <w:pPr>
        <w:pStyle w:val="Normal"/>
        <w:numPr>
          <w:ilvl w:val="0"/>
          <w:numId w:val="13"/>
        </w:numPr>
        <w:shd w:val="clear" w:color="auto" w:fill="FFFFFF"/>
        <w:jc w:val="both"/>
        <w:rPr>
          <w:color w:themeColor="text1"/>
          <w:shd w:fill="FFFF00" w:val="clear"/>
        </w:rPr>
      </w:pPr>
      <w:r>
        <w:rPr>
          <w:rFonts w:eastAsia="Times New Roman" w:cs="Times New Roman"/>
          <w:color w:val="000000" w:themeColor="text1"/>
          <w:shd w:fill="FFFF00" w:val="clear"/>
        </w:rPr>
        <w:t>Elige dos empresas conocidas internacionalmente y busca su imagen corporativa:</w:t>
      </w:r>
    </w:p>
    <w:p>
      <w:pPr>
        <w:pStyle w:val="Normal"/>
        <w:shd w:val="clear" w:color="auto" w:fill="FFFFFF"/>
        <w:ind w:left="720" w:hanging="0"/>
        <w:jc w:val="both"/>
        <w:rPr>
          <w:rFonts w:eastAsia="Times New Roman" w:cs="Times New Roman"/>
          <w:color w:val="000000" w:themeColor="text1"/>
          <w:shd w:fill="FFFF00" w:val="clear"/>
        </w:rPr>
      </w:pPr>
      <w:r>
        <w:rPr>
          <w:rFonts w:eastAsia="Times New Roman" w:cs="Times New Roman"/>
          <w:color w:val="000000" w:themeColor="text1"/>
          <w:shd w:fill="FFFF00" w:val="clear"/>
        </w:rPr>
      </w:r>
    </w:p>
    <w:p>
      <w:pPr>
        <w:pStyle w:val="ListParagraph"/>
        <w:shd w:val="clear" w:color="auto" w:fill="FFFFFF"/>
        <w:spacing w:before="0" w:after="150"/>
        <w:contextualSpacing/>
        <w:jc w:val="both"/>
        <w:rPr>
          <w:color w:themeColor="text1"/>
          <w:shd w:fill="FFFF00" w:val="clear"/>
        </w:rPr>
      </w:pPr>
      <w:r>
        <w:rPr>
          <w:rFonts w:eastAsia="Times New Roman" w:cs="Times New Roman"/>
          <w:color w:val="000000" w:themeColor="text1"/>
          <w:shd w:fill="FFFF00" w:val="clear"/>
        </w:rPr>
        <w:t>Analiza el símbolo, el logotipo y los colores que utilizan.</w:t>
      </w:r>
    </w:p>
    <w:p>
      <w:pPr>
        <w:pStyle w:val="ListParagraph"/>
        <w:shd w:val="clear" w:color="auto" w:fill="FFFFFF"/>
        <w:spacing w:before="0" w:after="150"/>
        <w:contextualSpacing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ListParagraph"/>
        <w:shd w:val="clear" w:color="auto" w:fill="FFFFFF"/>
        <w:spacing w:before="0" w:after="150"/>
        <w:contextualSpacing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Apple y Adidas</w:t>
      </w:r>
    </w:p>
    <w:p>
      <w:pPr>
        <w:pStyle w:val="Normal"/>
        <w:shd w:val="clear" w:color="auto" w:fill="FFFFFF"/>
        <w:ind w:left="720" w:hanging="0"/>
        <w:jc w:val="both"/>
        <w:rPr>
          <w:color w:themeColor="text1"/>
          <w:shd w:fill="FFFF00" w:val="clear"/>
        </w:rPr>
      </w:pPr>
      <w:r>
        <w:rPr>
          <w:rFonts w:eastAsia="Times New Roman" w:cs="Times New Roman"/>
          <w:color w:val="000000" w:themeColor="text1"/>
          <w:shd w:fill="FFFF00" w:val="clear"/>
        </w:rPr>
        <w:t>¿Qué crees que quieren transmitir con esta imagen corporativa?</w:t>
      </w:r>
    </w:p>
    <w:p>
      <w:pPr>
        <w:pStyle w:val="Normal"/>
        <w:shd w:val="clear" w:color="auto" w:fill="FFFFFF"/>
        <w:ind w:left="720" w:hanging="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numPr>
          <w:ilvl w:val="0"/>
          <w:numId w:val="17"/>
        </w:numPr>
        <w:shd w:val="clear" w:color="auto" w:fill="FFFFFF"/>
        <w:jc w:val="both"/>
        <w:rPr/>
      </w:pPr>
      <w:r>
        <w:rPr>
          <w:rFonts w:eastAsia="Times New Roman" w:cs="Times New Roman"/>
          <w:color w:val="000000" w:themeColor="text1"/>
          <w:shd w:fill="B4C7DC" w:val="clear"/>
        </w:rPr>
        <w:t xml:space="preserve">Apple </w:t>
      </w:r>
      <w:r>
        <w:rPr>
          <w:rFonts w:eastAsia="Times New Roman" w:cs="Times New Roman"/>
          <w:color w:val="000000" w:themeColor="text1"/>
        </w:rPr>
        <w:t>= También hay más sobre el «mordisco» extraído de la manzana que la simple distinción de una cereza o cualquier otra fruta. De hecho, la idea se remonta a la época de Adán y Eva, quienes mordieron la manzana del conocimiento. Además, el «mordisco» simboliza juegos de palabras con «byte», la unidad de datos digitales.</w:t>
      </w:r>
    </w:p>
    <w:p>
      <w:pPr>
        <w:pStyle w:val="Normal"/>
        <w:numPr>
          <w:ilvl w:val="0"/>
          <w:numId w:val="0"/>
        </w:numPr>
        <w:shd w:val="clear" w:color="auto" w:fill="FFFFFF"/>
        <w:ind w:left="1440" w:hanging="0"/>
        <w:jc w:val="both"/>
        <w:rPr/>
      </w:pPr>
      <w:r>
        <w:rPr/>
      </w:r>
    </w:p>
    <w:p>
      <w:pPr>
        <w:pStyle w:val="Normal"/>
        <w:numPr>
          <w:ilvl w:val="0"/>
          <w:numId w:val="17"/>
        </w:numPr>
        <w:shd w:val="clear" w:color="auto" w:fill="FFFFFF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fill="B4C7DC" w:val="clear"/>
        </w:rPr>
        <w:t>Adidas</w:t>
      </w:r>
      <w:r>
        <w:rPr>
          <w:rFonts w:eastAsia="Times New Roman" w:cs="Times New Roman"/>
          <w:color w:val="000000" w:themeColor="text1"/>
        </w:rPr>
        <w:t xml:space="preserve">= En este momento esas tres franjas forman un triángulo que representa una montaña. Es un símbolo de los obstáculos que deben superar todos los deportistas.  </w:t>
      </w:r>
    </w:p>
    <w:p>
      <w:pPr>
        <w:pStyle w:val="Normal"/>
        <w:shd w:val="clear" w:color="auto" w:fill="FFFFFF"/>
        <w:ind w:left="720" w:hanging="0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ListParagraph"/>
        <w:numPr>
          <w:ilvl w:val="0"/>
          <w:numId w:val="13"/>
        </w:numPr>
        <w:rPr>
          <w:color w:themeColor="text1"/>
          <w:shd w:fill="FFFF00" w:val="clear"/>
        </w:rPr>
      </w:pPr>
      <w:r>
        <w:rPr>
          <w:color w:val="000000" w:themeColor="text1"/>
          <w:shd w:fill="FFFF00" w:val="clear"/>
        </w:rPr>
        <w:t>Existen multitud de herramientas para diseñar la imagen e identidad corporativa de tu idea de negocio. Algunas de ellas son Supalogo, Cool Text, LogoVictory, Market Splash, Avidemux o Movie Maker (para crear vídeos corporativos), etc. Buscadlas en Internet y, en grupos, elaborad con ellas el logotipo e imagen corporativa de vuestra empresa. A continuación, explicad a los demás grupos:</w:t>
      </w:r>
    </w:p>
    <w:p>
      <w:pPr>
        <w:pStyle w:val="ListParagrap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443230</wp:posOffset>
            </wp:positionH>
            <wp:positionV relativeFrom="paragraph">
              <wp:posOffset>90170</wp:posOffset>
            </wp:positionV>
            <wp:extent cx="1409700" cy="14408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Las razones por las que habéis optado por ese diseño (la forma, el color...) y su significado.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 ha elegido este logo por</w:t>
      </w:r>
      <w:r>
        <w:rPr>
          <w:color w:val="000000" w:themeColor="text1"/>
        </w:rPr>
        <w:t xml:space="preserve"> ser una empresea inmobiliraria, el circulo representa que abarca todo tipo de casa.</w:t>
      </w:r>
    </w:p>
    <w:p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Las sensaciones, valores y sentimientos que queréis transmitir con esa identidad</w:t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 xml:space="preserve">Carlos Leal Álvarez 2 DAW </w:t>
    </w:r>
  </w:p>
  <w:p>
    <w:pPr>
      <w:pStyle w:val="Cabecera"/>
      <w:rPr/>
    </w:pPr>
    <w:r>
      <w:rPr/>
      <w:tab/>
      <w:tab/>
      <w:t>EIE-2021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7c5b38"/>
    <w:rPr/>
  </w:style>
  <w:style w:type="character" w:styleId="Spotlight" w:customStyle="1">
    <w:name w:val="spotlight"/>
    <w:basedOn w:val="DefaultParagraphFont"/>
    <w:qFormat/>
    <w:rsid w:val="007c5b38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3396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3396e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7ea9"/>
    <w:pPr>
      <w:spacing w:before="0" w:after="0"/>
      <w:ind w:left="720" w:hanging="0"/>
      <w:contextualSpacing/>
    </w:pPr>
    <w:rPr/>
  </w:style>
  <w:style w:type="paragraph" w:styleId="Bckindent1" w:customStyle="1">
    <w:name w:val="bck-indent-1"/>
    <w:basedOn w:val="Normal"/>
    <w:qFormat/>
    <w:rsid w:val="007c5b38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3396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a3396e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LibreOffice/7.0.3.1$Linux_X86_64 LibreOffice_project/00$Build-1</Application>
  <Pages>3</Pages>
  <Words>906</Words>
  <Characters>4996</Characters>
  <CharactersWithSpaces>5811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2021-10-05T07:46:00Z</dcterms:created>
  <dc:creator>Teresa salguero talavan</dc:creator>
  <dc:description/>
  <dc:language>es-ES</dc:language>
  <cp:lastModifiedBy/>
  <dcterms:modified xsi:type="dcterms:W3CDTF">2021-10-06T12:00:14Z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