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color w:val="afca0a"/>
          <w:sz w:val="18"/>
          <w:szCs w:val="18"/>
          <w:rtl w:val="0"/>
        </w:rPr>
        <w:t xml:space="preserve">GUÍA DE TRABAJO · SESIÓN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a5f"/>
          <w:sz w:val="32"/>
          <w:szCs w:val="32"/>
          <w:rtl w:val="0"/>
        </w:rPr>
        <w:t xml:space="preserve">Definición de tu Caso de Uso AI/LLM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18"/>
          <w:szCs w:val="18"/>
          <w:rtl w:val="0"/>
        </w:rPr>
        <w:t xml:space="preserve">Completa los 6 pasos durante la clase. Al cerrar tendrás el problema definido, el salto que quieres lograr y una hipótesis de solución. Escribe directamente en los recuadros amarillos.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77777"/>
          <w:sz w:val="16"/>
          <w:szCs w:val="16"/>
          <w:rtl w:val="0"/>
        </w:rPr>
        <w:t xml:space="preserve">Curso Proyecto Final AI Data Engineer · BSG Institute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fca0a"/>
          <w:sz w:val="22"/>
          <w:szCs w:val="22"/>
          <w:rtl w:val="0"/>
        </w:rPr>
        <w:t xml:space="preserve">PASO 1  ·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a5f"/>
          <w:sz w:val="22"/>
          <w:szCs w:val="22"/>
          <w:rtl w:val="0"/>
        </w:rPr>
        <w:t xml:space="preserve">Identifica al equipo y el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="2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18"/>
          <w:szCs w:val="18"/>
          <w:rtl w:val="0"/>
        </w:rPr>
        <w:t xml:space="preserve">Datos básicos del equipo y resumen en una sola frase del caso de uso elegido.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20.0" w:type="dxa"/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Equipo (integrantes)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10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dee8"/>
                <w:sz w:val="15"/>
                <w:szCs w:val="15"/>
                <w:rtl w:val="0"/>
              </w:rPr>
              <w:t xml:space="preserve">Nombres completos y rol que asumirá cada uno en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afca0a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8efc2"/>
                <w:sz w:val="15"/>
                <w:szCs w:val="15"/>
                <w:rtl w:val="0"/>
              </w:rPr>
              <w:t xml:space="preserve">Ana Pérez (líder), Luis Soto (data), Marta Díaz (eval).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Sergio Nuñez 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Organización / sector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0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dee8"/>
                <w:sz w:val="15"/>
                <w:szCs w:val="15"/>
                <w:rtl w:val="0"/>
              </w:rPr>
              <w:t xml:space="preserve">Empresa real o caso del que toman los datos. Sector económico.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afca0a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8efc2"/>
                <w:sz w:val="15"/>
                <w:szCs w:val="15"/>
                <w:rtl w:val="0"/>
              </w:rPr>
              <w:t xml:space="preserve">Aguas del Sur — sector sanitario, atención al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Sector medios digitales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Caso de uso en 1 frase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0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dee8"/>
                <w:sz w:val="15"/>
                <w:szCs w:val="15"/>
                <w:rtl w:val="0"/>
              </w:rPr>
              <w:t xml:space="preserve">Resumen en una sola frase: qué hace el sistema, para quién, sobre qué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afca0a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8efc2"/>
                <w:sz w:val="15"/>
                <w:szCs w:val="15"/>
                <w:rtl w:val="0"/>
              </w:rPr>
              <w:t xml:space="preserve">Asistente que precarga la ficha de cotización en el CRM a partir del correo y los PDF adjuntos del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Asistente personalizado que procesa lotes de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fotografía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y sus descripciones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en bruto para extraer metadata técnica, generar keywords y rellenar el formulario de registro de una fotografía antes de ser publicada.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fca0a"/>
          <w:sz w:val="22"/>
          <w:szCs w:val="22"/>
          <w:rtl w:val="0"/>
        </w:rPr>
        <w:t xml:space="preserve">PASO 2  ·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a5f"/>
          <w:sz w:val="22"/>
          <w:szCs w:val="22"/>
          <w:rtl w:val="0"/>
        </w:rPr>
        <w:t xml:space="preserve">Delimita el problema con el marco TADR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="2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18"/>
          <w:szCs w:val="18"/>
          <w:rtl w:val="0"/>
        </w:rPr>
        <w:t xml:space="preserve">Llena las cinco celdas con precisión. Si una celda no puede llenarse con datos concretos, el caso aún no está listo.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20.0" w:type="dxa"/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0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dee8"/>
                <w:sz w:val="15"/>
                <w:szCs w:val="15"/>
                <w:rtl w:val="0"/>
              </w:rPr>
              <w:t xml:space="preserve">Evento concreto que dispara la necesidad. Incluye frecuencia (cuántas veces al día/semana ocurre).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afca0a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8efc2"/>
                <w:sz w:val="15"/>
                <w:szCs w:val="15"/>
                <w:rtl w:val="0"/>
              </w:rPr>
              <w:t xml:space="preserve">Llegada de una solicitud de cotización por correo (12-18 por día hábil).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Carga de un lote de fotos (50+ archivos raw/jpeg/jpg) al finalizar una sesión (10+ a la semana dependiendo del número de fotógrafos y/o sesiones)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0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dee8"/>
                <w:sz w:val="15"/>
                <w:szCs w:val="15"/>
                <w:rtl w:val="0"/>
              </w:rPr>
              <w:t xml:space="preserve">Persona específica que enfrenta el problema hoy. Rol granular, no un departamento abstracto.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afca0a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8efc2"/>
                <w:sz w:val="15"/>
                <w:szCs w:val="15"/>
                <w:rtl w:val="0"/>
              </w:rPr>
              <w:t xml:space="preserve">Ejecutivo comercial de cuentas corporativas (equipo de 12 personas en Lima).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Gestor de Contenidos en una agencia /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Fotógrafo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independiente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Tarea hoy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0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dee8"/>
                <w:sz w:val="15"/>
                <w:szCs w:val="15"/>
                <w:rtl w:val="0"/>
              </w:rPr>
              <w:t xml:space="preserve">Pasos concretos que el actor hace hoy para resolver la necesidad, sin idealizar.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afca0a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8efc2"/>
                <w:sz w:val="15"/>
                <w:szCs w:val="15"/>
                <w:rtl w:val="0"/>
              </w:rPr>
              <w:t xml:space="preserve">Abre el correo, descarga 1-3 PDFs, identifica al cliente en la base, extrae productos y cantidades, valida disponibilidad, completa 15 campos en el CRM.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Abrir 1 foto, inspeccionar metadatos EXIF(cámara,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ISO, apertura, etc), leer notas del fotógrafo, generar entre 10 a 15 keywords, completar ficha de licenciamiento, repetir con el resto de fotos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Dolor (con números)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0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dee8"/>
                <w:sz w:val="15"/>
                <w:szCs w:val="15"/>
                <w:rtl w:val="0"/>
              </w:rPr>
              <w:t xml:space="preserve">Qué incomoda al actor en esa tarea, con magnitudes verificables (tiempo, errores, volumen).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afca0a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8efc2"/>
                <w:sz w:val="15"/>
                <w:szCs w:val="15"/>
                <w:rtl w:val="0"/>
              </w:rPr>
              <w:t xml:space="preserve">22 minutos promedio por solicitud. 8% de errores de transcripción detectados ex-post.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Toma alrededor de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 minutos por fotografía. En un día se puede invertir más de 4 horas únicamente en transcripción y etiquetado repetitivo.</w:t>
            </w:r>
          </w:p>
          <w:p w:rsidR="00000000" w:rsidDel="00000000" w:rsidP="00000000" w:rsidRDefault="00000000" w:rsidRPr="00000000" w14:paraId="0000003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Inconsistencia en keywords (%): Las fotografías quedan etiquetadas con criterios incorrectos lo que provoca que sean “invisibles” en un buscador</w:t>
            </w:r>
          </w:p>
          <w:p w:rsidR="00000000" w:rsidDel="00000000" w:rsidP="00000000" w:rsidRDefault="00000000" w:rsidRPr="00000000" w14:paraId="0000003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Errores de tipeo en transcripción de metadatos. Impacta el catálogo ya que muestra información incorrecta.</w:t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deseado (con números)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0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dee8"/>
                <w:sz w:val="15"/>
                <w:szCs w:val="15"/>
                <w:rtl w:val="0"/>
              </w:rPr>
              <w:t xml:space="preserve">Qué situación querría el actor en lugar de la actual, también con magnitudes medibles.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afca0a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8efc2"/>
                <w:sz w:val="15"/>
                <w:szCs w:val="15"/>
                <w:rtl w:val="0"/>
              </w:rPr>
              <w:t xml:space="preserve">Tiempo de revisión menor a 5 minutos por solicitud. Tasa de error bajo el 3%.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Reducir el tiempo de procesamiento y catalogación por lote a menos de 5 minutos.</w:t>
            </w:r>
          </w:p>
          <w:p w:rsidR="00000000" w:rsidDel="00000000" w:rsidP="00000000" w:rsidRDefault="00000000" w:rsidRPr="00000000" w14:paraId="0000003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Bajar la tasa de errores en keywords asegurando 10 palabras claves relevantes</w:t>
            </w:r>
          </w:p>
          <w:p w:rsidR="00000000" w:rsidDel="00000000" w:rsidP="00000000" w:rsidRDefault="00000000" w:rsidRPr="00000000" w14:paraId="0000003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Eliminar en un 100% errores de transcripción manual de metadatos EXIF.</w:t>
            </w:r>
          </w:p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fca0a"/>
          <w:sz w:val="22"/>
          <w:szCs w:val="22"/>
          <w:rtl w:val="0"/>
        </w:rPr>
        <w:t xml:space="preserve">PASO 3  ·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a5f"/>
          <w:sz w:val="22"/>
          <w:szCs w:val="22"/>
          <w:rtl w:val="0"/>
        </w:rPr>
        <w:t xml:space="preserve">Descompón el proceso y marca dónde interviene la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="2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18"/>
          <w:szCs w:val="18"/>
          <w:rtl w:val="0"/>
        </w:rPr>
        <w:t xml:space="preserve">El paso 2 resume el problema en un solo momento. Aquí despliegas la secuencia completa: 4 a 6 etapas concretas del proceso actual, quién actúa en cada una, y si tu sistema interviene o no. Las etapas sin intervención siguen siendo manuales — con esto ya defines el alcance real de tu solución.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20.0" w:type="dxa"/>
        <w:tblLayout w:type="fixed"/>
        <w:tblLook w:val="0400"/>
      </w:tblPr>
      <w:tblGrid>
        <w:gridCol w:w="1600"/>
        <w:gridCol w:w="3880"/>
        <w:gridCol w:w="3880"/>
        <w:tblGridChange w:id="0">
          <w:tblGrid>
            <w:gridCol w:w="1600"/>
            <w:gridCol w:w="388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Cómo es hoy (AS 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¿Interviene la IA? Qué cambiaría (TO BE)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Etapa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0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dee8"/>
                <w:sz w:val="15"/>
                <w:szCs w:val="15"/>
                <w:rtl w:val="0"/>
              </w:rPr>
              <w:t xml:space="preserve">Quién actúa y qué hace en esta etapa.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El ejecutivo abre el correo y descarga los PDFs adjuntos.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El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fotógrafo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sube una carpeta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las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imágenes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y un archivo de notas sueltas en 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xto plano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Sí interviene — el sistema lee el correo y extrae los adjuntos automáticamente.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No interviene la IA. Se detecta la carga de datos y se extraen las imágenes y notas.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Etapa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0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dee8"/>
                <w:sz w:val="15"/>
                <w:szCs w:val="15"/>
                <w:rtl w:val="0"/>
              </w:rPr>
              <w:t xml:space="preserve">Quién actúa y qué hace en esta etapa.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El ejecutivo busca al cliente en la base del CRM a mano.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editor/fotógrafo abre las propiedades de cada imagen en su software de edición para copiar y transcribir los datos EXIF.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Sí interviene — hace el match automático y devuelve un score de confianza.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No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interviene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la IA. Se usa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un script de extracción de metadatos que lee los datos EXIF.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Etapa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0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dee8"/>
                <w:sz w:val="15"/>
                <w:szCs w:val="15"/>
                <w:rtl w:val="0"/>
              </w:rPr>
              <w:t xml:space="preserve">Quién actúa y qué hace en esta etapa.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El ejecutivo lee los PDFs y transcribe productos, cantidades y fechas.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El editor/fotógrafo observa cada fotografía, lee las notas y redacta keywords relacionadas a la fotografía (sujeto, ambiente, colores, etc)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Sí interviene — extrae los campos y llena la ficha.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El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modelo 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IA procesa la imagen y las notas para identificar keywords.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Etapa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0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dee8"/>
                <w:sz w:val="15"/>
                <w:szCs w:val="15"/>
                <w:rtl w:val="0"/>
              </w:rPr>
              <w:t xml:space="preserve">Quién actúa y qué hace en esta etapa.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El ejecutivo consulta el sistema de inventario para confirmar stock.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El editor/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fotógrafo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selecciona la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categoría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principal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No interviene — sigue siendo manual, queda fuera de alcance por ahora.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La IA revisa los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keywords y contexto de las fotos para determinar la categoría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Etapa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0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dee8"/>
                <w:sz w:val="15"/>
                <w:szCs w:val="15"/>
                <w:rtl w:val="0"/>
              </w:rPr>
              <w:t xml:space="preserve">Quién actúa y qué hace en esta etapa.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El ejecutivo completa los 15 campos en el CRM y envía la cotización.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El editor/fotógrafo busca los documentos de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liberación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de derechos de imagen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firmados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p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ara confirmar que la imagen pueda ser vendida comercialmente.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Interviene parcialmente — el sistema prellena la ficha; el ejecutivo revisa y confirma.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No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interviene.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00" w:line="2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20.0" w:type="dxa"/>
        <w:tblLayout w:type="fixed"/>
        <w:tblLook w:val="0400"/>
      </w:tblPr>
      <w:tblGrid>
        <w:gridCol w:w="1600"/>
        <w:gridCol w:w="3880"/>
        <w:gridCol w:w="3880"/>
        <w:tblGridChange w:id="0">
          <w:tblGrid>
            <w:gridCol w:w="1600"/>
            <w:gridCol w:w="388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Etapa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00" w:line="240" w:lineRule="auto"/>
              <w:rPr/>
            </w:pPr>
            <w:r w:rsidDel="00000000" w:rsidR="00000000" w:rsidRPr="00000000">
              <w:rPr>
                <w:color w:val="d6dee8"/>
                <w:sz w:val="15"/>
                <w:szCs w:val="15"/>
                <w:rtl w:val="0"/>
              </w:rPr>
              <w:t xml:space="preserve">Quién actúa y qué hace en esta etapa.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El ejecutivo completa los 15 campos en el CRM y envía la cotización.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El editor llena manualmente los campos del formulario de registro foto por foto.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Interviene parcialmente — el sistema prellena la ficha; el ejecutivo revisa y confirma.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interviene la IA. El sistema prellena de forma automática los campos del formulario de registro a partir de los datos obtenidos. El editor ingresa a hacer control de calidad antes de aprobar y publicar.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20" w:before="240" w:lineRule="auto"/>
        <w:rPr>
          <w:b w:val="1"/>
          <w:bCs w:val="1"/>
          <w:color w:val="afca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fca0a"/>
          <w:sz w:val="22"/>
          <w:szCs w:val="22"/>
          <w:rtl w:val="0"/>
        </w:rPr>
        <w:t xml:space="preserve">PASO 4  ·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a5f"/>
          <w:sz w:val="22"/>
          <w:szCs w:val="22"/>
          <w:rtl w:val="0"/>
        </w:rPr>
        <w:t xml:space="preserve">Define el tipo de tarea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line="2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18"/>
          <w:szCs w:val="18"/>
          <w:rtl w:val="0"/>
        </w:rPr>
        <w:t xml:space="preserve">Marca un solo tipo. Si dudas entre dos, vuelve al paso 2. Justifica brevemente por qué descartas los demás.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20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☐  Generación libre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60" w:line="2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Producir contenido nuevo a partir de instrucciones.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Redactar un correo o crear una propuesta a partir de variables.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☐  RAG (recuperación aumentada)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60" w:line="2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Responder preguntas a partir de un corpus específico de documentos.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Asistente que responde dudas usando los manuales internos.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  Extracción estructurada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60" w:line="2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Convertir texto en un objeto con campos tipados.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Leer un correo y completar la ficha del CRM (cliente, fecha, ítems).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☐  Clasificación semántica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60" w:line="2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Asignar una etiqueta de un conjunto cerrado a un texto.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Clasificar tickets de soporte por departamento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☐  Summarization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60" w:line="2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Condensar contenido extenso en una versión más corta con criterios específicos.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Resumir actas de reuniones para briefing ejecutivo.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☐  Agente (ejecución agéntica)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60" w:line="2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Tomar decisiones y ejecutar acciones sobre sistemas externos.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Crear ticket, consultar API y luego decidir el siguiente paso.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0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dee8"/>
                <w:sz w:val="15"/>
                <w:szCs w:val="15"/>
                <w:rtl w:val="0"/>
              </w:rPr>
              <w:t xml:space="preserve">Por qué el tipo elegido y no los otros cinco. Explica brevemente por qué descartas las alternativas.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afca0a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8efc2"/>
                <w:sz w:val="15"/>
                <w:szCs w:val="15"/>
                <w:rtl w:val="0"/>
              </w:rPr>
              <w:t xml:space="preserve">Es extracción: la entrada son documentos heterogéneos y la salida es un objeto con esquema fijo. No es RAG porque no hay corpus que consultar. No es generación libre porque la salida está estructurada.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El sistema reci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be entradas no estructuradas y su única responsabilidad es transformarlas en un formato estructurado (JSON) que se usará para llenar los datos pedidos para publicar una imagen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fca0a"/>
          <w:sz w:val="22"/>
          <w:szCs w:val="22"/>
          <w:rtl w:val="0"/>
        </w:rPr>
        <w:t xml:space="preserve">PASO 5  ·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a5f"/>
          <w:sz w:val="22"/>
          <w:szCs w:val="22"/>
          <w:rtl w:val="0"/>
        </w:rPr>
        <w:t xml:space="preserve">Escribe el contrato de entrada y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line="2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18"/>
          <w:szCs w:val="18"/>
          <w:rtl w:val="0"/>
        </w:rPr>
        <w:t xml:space="preserve">Describe qué recibe y qué produce el sistema. Sé específico con tipos de campo y formato.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20.0" w:type="dxa"/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Entrada (qué recibe)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10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dee8"/>
                <w:sz w:val="15"/>
                <w:szCs w:val="15"/>
                <w:rtl w:val="0"/>
              </w:rPr>
              <w:t xml:space="preserve">Formato y fuente de los datos que el sistema procesa. Incluye tipo de archivo y origen.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afca0a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8efc2"/>
                <w:sz w:val="15"/>
                <w:szCs w:val="15"/>
                <w:rtl w:val="0"/>
              </w:rPr>
              <w:t xml:space="preserve">Mensaje de correo (texto/HTML) más 0-5 adjuntos PDF, recibido vía API de Microsoft Graph. Incluye remitente, asunto, fecha y ID único.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Objeto que contenga los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archivos que un fotógrafo subió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Image_bytes:  imagenes en formato raw/jpeg/jpg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Exif_raw: Objeto JSON con los datos EXIF (obtenidos en el script del paso 2)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Notas: Texto con los apuntes sueltos del fotógrafo</w:t>
            </w:r>
          </w:p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Salida (esquema con campos y tipos)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0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dee8"/>
                <w:sz w:val="15"/>
                <w:szCs w:val="15"/>
                <w:rtl w:val="0"/>
              </w:rPr>
              <w:t xml:space="preserve">Esquema completo de la salida con nombres y tipos de cada campo. Incluye scores de confianza y comportamiento ante incertidumbre.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afca0a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8efc2"/>
                <w:sz w:val="15"/>
                <w:szCs w:val="15"/>
                <w:rtl w:val="0"/>
              </w:rPr>
              <w:t xml:space="preserve">JSON con cliente_id (string|null), cliente_nombre (string), fecha_requerida (date), productos (array), score_global (float 0-1), campos_baja_confianza (array).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Objeto JSON estructurado</w:t>
            </w:r>
          </w:p>
          <w:p w:rsidR="00000000" w:rsidDel="00000000" w:rsidP="00000000" w:rsidRDefault="00000000" w:rsidRPr="00000000" w14:paraId="000000A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"photo_id": "string",</w:t>
            </w:r>
          </w:p>
          <w:p w:rsidR="00000000" w:rsidDel="00000000" w:rsidP="00000000" w:rsidRDefault="00000000" w:rsidRPr="00000000" w14:paraId="000000A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"exif_metadata": {</w:t>
            </w:r>
          </w:p>
          <w:p w:rsidR="00000000" w:rsidDel="00000000" w:rsidP="00000000" w:rsidRDefault="00000000" w:rsidRPr="00000000" w14:paraId="000000A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"camera_brand": "string",</w:t>
            </w:r>
          </w:p>
          <w:p w:rsidR="00000000" w:rsidDel="00000000" w:rsidP="00000000" w:rsidRDefault="00000000" w:rsidRPr="00000000" w14:paraId="000000A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"camera_model": "string",</w:t>
            </w:r>
          </w:p>
          <w:p w:rsidR="00000000" w:rsidDel="00000000" w:rsidP="00000000" w:rsidRDefault="00000000" w:rsidRPr="00000000" w14:paraId="000000A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"iso": "integer",</w:t>
            </w:r>
          </w:p>
          <w:p w:rsidR="00000000" w:rsidDel="00000000" w:rsidP="00000000" w:rsidRDefault="00000000" w:rsidRPr="00000000" w14:paraId="000000A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"aperture": "float",</w:t>
            </w:r>
          </w:p>
          <w:p w:rsidR="00000000" w:rsidDel="00000000" w:rsidP="00000000" w:rsidRDefault="00000000" w:rsidRPr="00000000" w14:paraId="000000A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"focal_length_mm": "integer"</w:t>
            </w:r>
          </w:p>
          <w:p w:rsidR="00000000" w:rsidDel="00000000" w:rsidP="00000000" w:rsidRDefault="00000000" w:rsidRPr="00000000" w14:paraId="000000A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A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"content_analysis": {</w:t>
            </w:r>
          </w:p>
          <w:p w:rsidR="00000000" w:rsidDel="00000000" w:rsidP="00000000" w:rsidRDefault="00000000" w:rsidRPr="00000000" w14:paraId="000000B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"primary_subject": "string",</w:t>
            </w:r>
          </w:p>
          <w:p w:rsidR="00000000" w:rsidDel="00000000" w:rsidP="00000000" w:rsidRDefault="00000000" w:rsidRPr="00000000" w14:paraId="000000B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"keywords": [</w:t>
            </w:r>
          </w:p>
          <w:p w:rsidR="00000000" w:rsidDel="00000000" w:rsidP="00000000" w:rsidRDefault="00000000" w:rsidRPr="00000000" w14:paraId="000000B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"array of strings"</w:t>
            </w:r>
          </w:p>
          <w:p w:rsidR="00000000" w:rsidDel="00000000" w:rsidP="00000000" w:rsidRDefault="00000000" w:rsidRPr="00000000" w14:paraId="000000B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0B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"enviroment": "string",</w:t>
            </w:r>
          </w:p>
          <w:p w:rsidR="00000000" w:rsidDel="00000000" w:rsidP="00000000" w:rsidRDefault="00000000" w:rsidRPr="00000000" w14:paraId="000000B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"color_palette": [</w:t>
            </w:r>
          </w:p>
          <w:p w:rsidR="00000000" w:rsidDel="00000000" w:rsidP="00000000" w:rsidRDefault="00000000" w:rsidRPr="00000000" w14:paraId="000000B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"array of strings (color names/HEX)"</w:t>
            </w:r>
          </w:p>
          <w:p w:rsidR="00000000" w:rsidDel="00000000" w:rsidP="00000000" w:rsidRDefault="00000000" w:rsidRPr="00000000" w14:paraId="000000B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0B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B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"commercial_clasification": {</w:t>
            </w:r>
          </w:p>
          <w:p w:rsidR="00000000" w:rsidDel="00000000" w:rsidP="00000000" w:rsidRDefault="00000000" w:rsidRPr="00000000" w14:paraId="000000B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"primary_category": "string",</w:t>
            </w:r>
          </w:p>
          <w:p w:rsidR="00000000" w:rsidDel="00000000" w:rsidP="00000000" w:rsidRDefault="00000000" w:rsidRPr="00000000" w14:paraId="000000B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"secondary_category": "string/null"</w:t>
            </w:r>
          </w:p>
          <w:p w:rsidR="00000000" w:rsidDel="00000000" w:rsidP="00000000" w:rsidRDefault="00000000" w:rsidRPr="00000000" w14:paraId="000000B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B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"quality_control": {</w:t>
            </w:r>
          </w:p>
          <w:p w:rsidR="00000000" w:rsidDel="00000000" w:rsidP="00000000" w:rsidRDefault="00000000" w:rsidRPr="00000000" w14:paraId="000000B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"confidence_score": "float",</w:t>
            </w:r>
          </w:p>
          <w:p w:rsidR="00000000" w:rsidDel="00000000" w:rsidP="00000000" w:rsidRDefault="00000000" w:rsidRPr="00000000" w14:paraId="000000B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"flagged_for_review": "boolean"</w:t>
            </w:r>
          </w:p>
          <w:p w:rsidR="00000000" w:rsidDel="00000000" w:rsidP="00000000" w:rsidRDefault="00000000" w:rsidRPr="00000000" w14:paraId="000000C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100" w:lineRule="auto"/>
              <w:rPr/>
            </w:pPr>
            <w:sdt>
              <w:sdtPr>
                <w:id w:val="-40110016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Ejemplo concreto entrada → salida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0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dee8"/>
                <w:sz w:val="15"/>
                <w:szCs w:val="15"/>
                <w:rtl w:val="0"/>
              </w:rPr>
              <w:t xml:space="preserve">Un par entrada-salida realista que ilustre el comportamiento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afca0a"/>
                <w:sz w:val="15"/>
                <w:szCs w:val="15"/>
                <w:rtl w:val="0"/>
              </w:rPr>
              <w:t xml:space="preserve">Ej.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8efc2"/>
                <w:sz w:val="15"/>
                <w:szCs w:val="15"/>
                <w:rtl w:val="0"/>
              </w:rPr>
              <w:t xml:space="preserve">Entrada: correo de XYZ Industrial pidiendo 200 cajas de tornillos M8 para el 15/08, con PDF adjunto. Salida: cliente_id 'XYZ-2031', productos con 2 entradas, score 0.94, citas a líneas de origen.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Se ingresan las fotografias (image_byte) y los siguientes datos de cada imagen. Por ejemplo:</w:t>
            </w:r>
          </w:p>
          <w:p w:rsidR="00000000" w:rsidDel="00000000" w:rsidP="00000000" w:rsidRDefault="00000000" w:rsidRPr="00000000" w14:paraId="000000C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9">
            <w:pPr>
              <w:spacing w:after="0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"exif_raw": {</w:t>
            </w:r>
          </w:p>
          <w:p w:rsidR="00000000" w:rsidDel="00000000" w:rsidP="00000000" w:rsidRDefault="00000000" w:rsidRPr="00000000" w14:paraId="000000CA">
            <w:pPr>
              <w:spacing w:after="0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"camera_brand": "Sony",</w:t>
            </w:r>
          </w:p>
          <w:p w:rsidR="00000000" w:rsidDel="00000000" w:rsidP="00000000" w:rsidRDefault="00000000" w:rsidRPr="00000000" w14:paraId="000000CB">
            <w:pPr>
              <w:spacing w:after="0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"camera_model": "ILCE-7M4",</w:t>
            </w:r>
          </w:p>
          <w:p w:rsidR="00000000" w:rsidDel="00000000" w:rsidP="00000000" w:rsidRDefault="00000000" w:rsidRPr="00000000" w14:paraId="000000CC">
            <w:pPr>
              <w:spacing w:after="0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"iso": "400",</w:t>
            </w:r>
          </w:p>
          <w:p w:rsidR="00000000" w:rsidDel="00000000" w:rsidP="00000000" w:rsidRDefault="00000000" w:rsidRPr="00000000" w14:paraId="000000CD">
            <w:pPr>
              <w:spacing w:after="0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"aperture": "2.8",</w:t>
            </w:r>
          </w:p>
          <w:p w:rsidR="00000000" w:rsidDel="00000000" w:rsidP="00000000" w:rsidRDefault="00000000" w:rsidRPr="00000000" w14:paraId="000000CE">
            <w:pPr>
              <w:spacing w:after="0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"focal_length_mm": "50"</w:t>
            </w:r>
          </w:p>
          <w:p w:rsidR="00000000" w:rsidDel="00000000" w:rsidP="00000000" w:rsidRDefault="00000000" w:rsidRPr="00000000" w14:paraId="000000CF">
            <w:pPr>
              <w:spacing w:after="0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D0">
            <w:pPr>
              <w:spacing w:after="0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"photographer_notes": "Sesión de fotos matutina en la cafetería Kafi Wasi. Cappuccino servido con arte latte en taza de cerámica sobre mesa de madera rústica, luz natural entrando por la ventana"</w:t>
            </w:r>
          </w:p>
          <w:p w:rsidR="00000000" w:rsidDel="00000000" w:rsidP="00000000" w:rsidRDefault="00000000" w:rsidRPr="00000000" w14:paraId="000000D1">
            <w:pPr>
              <w:spacing w:after="0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2">
            <w:pPr>
              <w:spacing w:after="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Salida JSON que será vista en una interfaz para que el editor/fotógrafo la apruebe antes de publicar.</w:t>
            </w:r>
          </w:p>
          <w:p w:rsidR="00000000" w:rsidDel="00000000" w:rsidP="00000000" w:rsidRDefault="00000000" w:rsidRPr="00000000" w14:paraId="000000D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"photo_id": "xtwfg5f6hz",</w:t>
            </w:r>
          </w:p>
          <w:p w:rsidR="00000000" w:rsidDel="00000000" w:rsidP="00000000" w:rsidRDefault="00000000" w:rsidRPr="00000000" w14:paraId="000000D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"exif_metadata": {</w:t>
            </w:r>
          </w:p>
          <w:p w:rsidR="00000000" w:rsidDel="00000000" w:rsidP="00000000" w:rsidRDefault="00000000" w:rsidRPr="00000000" w14:paraId="000000D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"camera_brand": "Sony",</w:t>
            </w:r>
          </w:p>
          <w:p w:rsidR="00000000" w:rsidDel="00000000" w:rsidP="00000000" w:rsidRDefault="00000000" w:rsidRPr="00000000" w14:paraId="000000D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"camera_model": "ILCE-7M4",</w:t>
            </w:r>
          </w:p>
          <w:p w:rsidR="00000000" w:rsidDel="00000000" w:rsidP="00000000" w:rsidRDefault="00000000" w:rsidRPr="00000000" w14:paraId="000000D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"iso": "400",</w:t>
            </w:r>
          </w:p>
          <w:p w:rsidR="00000000" w:rsidDel="00000000" w:rsidP="00000000" w:rsidRDefault="00000000" w:rsidRPr="00000000" w14:paraId="000000D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"aperture": "2.8",</w:t>
            </w:r>
          </w:p>
          <w:p w:rsidR="00000000" w:rsidDel="00000000" w:rsidP="00000000" w:rsidRDefault="00000000" w:rsidRPr="00000000" w14:paraId="000000D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"focal_length_mm": "50"</w:t>
            </w:r>
          </w:p>
          <w:p w:rsidR="00000000" w:rsidDel="00000000" w:rsidP="00000000" w:rsidRDefault="00000000" w:rsidRPr="00000000" w14:paraId="000000D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D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"content_analysis": {</w:t>
            </w:r>
          </w:p>
          <w:p w:rsidR="00000000" w:rsidDel="00000000" w:rsidP="00000000" w:rsidRDefault="00000000" w:rsidRPr="00000000" w14:paraId="000000D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"primary_subject": "capuchino con arte latte",</w:t>
            </w:r>
          </w:p>
          <w:p w:rsidR="00000000" w:rsidDel="00000000" w:rsidP="00000000" w:rsidRDefault="00000000" w:rsidRPr="00000000" w14:paraId="000000D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"keywords": [</w:t>
            </w:r>
          </w:p>
          <w:p w:rsidR="00000000" w:rsidDel="00000000" w:rsidP="00000000" w:rsidRDefault="00000000" w:rsidRPr="00000000" w14:paraId="000000E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"café",</w:t>
            </w:r>
          </w:p>
          <w:p w:rsidR="00000000" w:rsidDel="00000000" w:rsidP="00000000" w:rsidRDefault="00000000" w:rsidRPr="00000000" w14:paraId="000000E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"capuchino",</w:t>
            </w:r>
          </w:p>
          <w:p w:rsidR="00000000" w:rsidDel="00000000" w:rsidP="00000000" w:rsidRDefault="00000000" w:rsidRPr="00000000" w14:paraId="000000E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"arte latte",</w:t>
            </w:r>
          </w:p>
          <w:p w:rsidR="00000000" w:rsidDel="00000000" w:rsidP="00000000" w:rsidRDefault="00000000" w:rsidRPr="00000000" w14:paraId="000000E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"barista",</w:t>
            </w:r>
          </w:p>
          <w:p w:rsidR="00000000" w:rsidDel="00000000" w:rsidP="00000000" w:rsidRDefault="00000000" w:rsidRPr="00000000" w14:paraId="000000E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"bebida caliente",</w:t>
            </w:r>
          </w:p>
          <w:p w:rsidR="00000000" w:rsidDel="00000000" w:rsidP="00000000" w:rsidRDefault="00000000" w:rsidRPr="00000000" w14:paraId="000000E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"desayuno",</w:t>
            </w:r>
          </w:p>
          <w:p w:rsidR="00000000" w:rsidDel="00000000" w:rsidP="00000000" w:rsidRDefault="00000000" w:rsidRPr="00000000" w14:paraId="000000E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"mañana",</w:t>
            </w:r>
          </w:p>
          <w:p w:rsidR="00000000" w:rsidDel="00000000" w:rsidP="00000000" w:rsidRDefault="00000000" w:rsidRPr="00000000" w14:paraId="000000E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"luz natural",</w:t>
            </w:r>
          </w:p>
          <w:p w:rsidR="00000000" w:rsidDel="00000000" w:rsidP="00000000" w:rsidRDefault="00000000" w:rsidRPr="00000000" w14:paraId="000000E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"madera rústica",</w:t>
            </w:r>
          </w:p>
          <w:p w:rsidR="00000000" w:rsidDel="00000000" w:rsidP="00000000" w:rsidRDefault="00000000" w:rsidRPr="00000000" w14:paraId="000000E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"cafeteria",</w:t>
            </w:r>
          </w:p>
          <w:p w:rsidR="00000000" w:rsidDel="00000000" w:rsidP="00000000" w:rsidRDefault="00000000" w:rsidRPr="00000000" w14:paraId="000000E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"estilo de vida",</w:t>
            </w:r>
          </w:p>
          <w:p w:rsidR="00000000" w:rsidDel="00000000" w:rsidP="00000000" w:rsidRDefault="00000000" w:rsidRPr="00000000" w14:paraId="000000E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"cerámica"</w:t>
            </w:r>
          </w:p>
          <w:p w:rsidR="00000000" w:rsidDel="00000000" w:rsidP="00000000" w:rsidRDefault="00000000" w:rsidRPr="00000000" w14:paraId="000000E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0E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"enviroment": "indoor",</w:t>
            </w:r>
          </w:p>
          <w:p w:rsidR="00000000" w:rsidDel="00000000" w:rsidP="00000000" w:rsidRDefault="00000000" w:rsidRPr="00000000" w14:paraId="000000E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"color_palette": [</w:t>
            </w:r>
          </w:p>
          <w:p w:rsidR="00000000" w:rsidDel="00000000" w:rsidP="00000000" w:rsidRDefault="00000000" w:rsidRPr="00000000" w14:paraId="000000E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"#8B4513",</w:t>
            </w:r>
          </w:p>
          <w:p w:rsidR="00000000" w:rsidDel="00000000" w:rsidP="00000000" w:rsidRDefault="00000000" w:rsidRPr="00000000" w14:paraId="000000F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"#F5F5DC",</w:t>
            </w:r>
          </w:p>
          <w:p w:rsidR="00000000" w:rsidDel="00000000" w:rsidP="00000000" w:rsidRDefault="00000000" w:rsidRPr="00000000" w14:paraId="000000F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"#D2B48C"</w:t>
            </w:r>
          </w:p>
          <w:p w:rsidR="00000000" w:rsidDel="00000000" w:rsidP="00000000" w:rsidRDefault="00000000" w:rsidRPr="00000000" w14:paraId="000000F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0F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F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"commercial_clasification": {</w:t>
            </w:r>
          </w:p>
          <w:p w:rsidR="00000000" w:rsidDel="00000000" w:rsidP="00000000" w:rsidRDefault="00000000" w:rsidRPr="00000000" w14:paraId="000000F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"primary_category": "Food &amp; Beverage",</w:t>
            </w:r>
          </w:p>
          <w:p w:rsidR="00000000" w:rsidDel="00000000" w:rsidP="00000000" w:rsidRDefault="00000000" w:rsidRPr="00000000" w14:paraId="000000F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"secondary_category": "Lifestyle"</w:t>
            </w:r>
          </w:p>
          <w:p w:rsidR="00000000" w:rsidDel="00000000" w:rsidP="00000000" w:rsidRDefault="00000000" w:rsidRPr="00000000" w14:paraId="000000F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F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"quality_control": {</w:t>
            </w:r>
          </w:p>
          <w:p w:rsidR="00000000" w:rsidDel="00000000" w:rsidP="00000000" w:rsidRDefault="00000000" w:rsidRPr="00000000" w14:paraId="000000F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"confidence_score": "0.94",</w:t>
            </w:r>
          </w:p>
          <w:p w:rsidR="00000000" w:rsidDel="00000000" w:rsidP="00000000" w:rsidRDefault="00000000" w:rsidRPr="00000000" w14:paraId="000000F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"flagged_for_review": "false"</w:t>
            </w:r>
          </w:p>
          <w:p w:rsidR="00000000" w:rsidDel="00000000" w:rsidP="00000000" w:rsidRDefault="00000000" w:rsidRPr="00000000" w14:paraId="000000F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F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D">
            <w:pPr>
              <w:spacing w:after="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fca0a"/>
          <w:sz w:val="22"/>
          <w:szCs w:val="22"/>
          <w:rtl w:val="0"/>
        </w:rPr>
        <w:t xml:space="preserve">PASO 6  ·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a5f"/>
          <w:sz w:val="22"/>
          <w:szCs w:val="22"/>
          <w:rtl w:val="0"/>
        </w:rPr>
        <w:t xml:space="preserve">Redacta tu approach de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00" w:line="2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18"/>
          <w:szCs w:val="18"/>
          <w:rtl w:val="0"/>
        </w:rPr>
        <w:t xml:space="preserve">Un párrafo de 4 a 6 frases, en prosa — no una lista. Cierra la guía conectando lo ya definido: qué construye el sistema, qué tipo de tarea AI usa, y en qué etapas del proceso del paso 3 interviene.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00" w:line="2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77777"/>
          <w:sz w:val="16"/>
          <w:szCs w:val="16"/>
          <w:rtl w:val="0"/>
        </w:rPr>
        <w:t xml:space="preserve">Guíate con: ¿Qué hace el sistema y con qué datos? ¿Qué tipo de tarea AI del paso 4 usa? ¿En qué etapas del paso 3 interviene y en cuáles no? ¿Qué queda explícitamente fuera de alcance por ahora?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4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ef9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El sistema construira un pipeline de datos e ingesta para plataformas DAM. 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 el pipeline interviene la IA para las etapas 3 y 4 del proceso, en el cual realizará el análisis semántico visual para obtener sujeto, paleta de colores, ambiente y entre 10 a 15 keywords y clasifica las imágenes dentro de la taxonomía comercial y finalmente mostrará un score de confianza.</w:t>
            </w:r>
          </w:p>
          <w:p w:rsidR="00000000" w:rsidDel="00000000" w:rsidP="00000000" w:rsidRDefault="00000000" w:rsidRPr="00000000" w14:paraId="0000010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 la etapa 2 se usará un script para obtener los datos EXIF de las imágenes, mientras que la etapa 6 el sistema mostrará los datos obtenidos para que sean revisados por el editor.</w:t>
            </w:r>
          </w:p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fca0a"/>
          <w:sz w:val="22"/>
          <w:szCs w:val="22"/>
          <w:rtl w:val="0"/>
        </w:rPr>
        <w:t xml:space="preserve">VALIDACIÓN FINAL  ·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a5f"/>
          <w:sz w:val="22"/>
          <w:szCs w:val="22"/>
          <w:rtl w:val="0"/>
        </w:rPr>
        <w:t xml:space="preserve">Antes de cerrar la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00" w:line="2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18"/>
          <w:szCs w:val="18"/>
          <w:rtl w:val="0"/>
        </w:rPr>
        <w:t xml:space="preserve">Marca cada casilla. Si alguna queda en blanco, vuelve al paso correspondiente antes de avanzar a la sesión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line="2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3a5f"/>
          <w:sz w:val="18"/>
          <w:szCs w:val="18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18"/>
          <w:szCs w:val="18"/>
          <w:rtl w:val="0"/>
        </w:rPr>
        <w:t xml:space="preserve">Equipo, organización y caso de uso en una frase están completos (paso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line="2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3a5f"/>
          <w:sz w:val="18"/>
          <w:szCs w:val="18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18"/>
          <w:szCs w:val="18"/>
          <w:rtl w:val="0"/>
        </w:rPr>
        <w:t xml:space="preserve">El problema tiene Trigger, Actor, Tarea, Dolor y Resultado con magnitudes verificables (paso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line="2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3a5f"/>
          <w:sz w:val="18"/>
          <w:szCs w:val="18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18"/>
          <w:szCs w:val="18"/>
          <w:rtl w:val="0"/>
        </w:rPr>
        <w:t xml:space="preserve">El proceso está descompuesto en 4 a 6 etapas concretas y cada una indica si la IA interviene o no (paso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="2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3a5f"/>
          <w:sz w:val="18"/>
          <w:szCs w:val="18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18"/>
          <w:szCs w:val="18"/>
          <w:rtl w:val="0"/>
        </w:rPr>
        <w:t xml:space="preserve">El tipo de tarea AI es uno solo, justificado contra los otros cinco (paso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line="2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3a5f"/>
          <w:sz w:val="18"/>
          <w:szCs w:val="18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18"/>
          <w:szCs w:val="18"/>
          <w:rtl w:val="0"/>
        </w:rPr>
        <w:t xml:space="preserve">El contrato I/O tiene esquema concreto y al menos un ejemplo (paso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line="2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3a5f"/>
          <w:sz w:val="18"/>
          <w:szCs w:val="18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18"/>
          <w:szCs w:val="18"/>
          <w:rtl w:val="0"/>
        </w:rPr>
        <w:t xml:space="preserve">El approach de solución es un párrafo (no una lista) que conecta tipo de tarea, contrato I/O y las etapas del paso 3 donde interviene (paso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line="2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3a5f"/>
          <w:sz w:val="18"/>
          <w:szCs w:val="18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18"/>
          <w:szCs w:val="18"/>
          <w:rtl w:val="0"/>
        </w:rPr>
        <w:t xml:space="preserve">Una persona externa al equipo puede leer la guía completa y entender qué van a construir y por qué.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20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Fecha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Firma del equipo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N2kTuB+rjj3newj2e4n3O5XvnQ==">CgMxLjAaJAoBMBIfCh0IB0IZCgVBcmlhbBIQQXJpYWwgVW5pY29kZSBNUzgAciExTF8yeURUTWsyN1kwYTVtcVNpX2FCNUs2SHpzRmpLOEI=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