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  <w:lang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-137795</wp:posOffset>
                </wp:positionV>
                <wp:extent cx="6690995" cy="339090"/>
                <wp:effectExtent l="0" t="0" r="14604" b="4191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0995" cy="3390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right"/>
                              <w:spacing w:after="0" w:line="240" w:lineRule="auto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Tarea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–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Preguntas de Agentes Inteligentes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57216;o:allowoverlap:true;o:allowincell:true;mso-position-horizontal-relative:text;margin-left:-45.30pt;mso-position-horizontal:absolute;mso-position-vertical-relative:text;margin-top:-10.85pt;mso-position-vertical:absolute;width:526.85pt;height:26.70pt;mso-wrap-distance-left:9.00pt;mso-wrap-distance-top:0.00pt;mso-wrap-distance-right:9.00pt;mso-wrap-distance-bottom:0.00pt;v-text-anchor:top;visibility:visible;" fillcolor="#002060" stroked="f">
                <v:textbox inset="0,0,0,0">
                  <w:txbxContent>
                    <w:p>
                      <w:pPr>
                        <w:jc w:val="right"/>
                        <w:spacing w:after="0" w:line="240" w:lineRule="auto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Tarea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–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Preguntas de Agentes Inteligentes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319405</wp:posOffset>
                </wp:positionV>
                <wp:extent cx="785495" cy="914400"/>
                <wp:effectExtent l="0" t="0" r="0" b="0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7854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59264;o:allowoverlap:true;o:allowincell:true;mso-position-horizontal-relative:text;margin-left:-29.55pt;mso-position-horizontal:absolute;mso-position-vertical-relative:text;margin-top:25.15pt;mso-position-vertical:absolute;width:61.85pt;height:72.00pt;mso-wrap-distance-left:9.00pt;mso-wrap-distance-top:0.00pt;mso-wrap-distance-right:9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40"/>
          <w:szCs w:val="40"/>
          <w:lang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1156739</wp:posOffset>
                </wp:positionH>
                <wp:positionV relativeFrom="paragraph">
                  <wp:posOffset>292562</wp:posOffset>
                </wp:positionV>
                <wp:extent cx="4964430" cy="1231900"/>
                <wp:effectExtent l="0" t="3175" r="127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443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spacing w:after="0" w:line="240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Asignatura: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Inteligencia artificial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jc w:val="right"/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Profesor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D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. Sc.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Gerardo García Gil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jc w:val="right"/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20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3-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B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jc w:val="right"/>
                              <w:spacing w:after="0" w:line="240" w:lineRule="auto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Sergio Navarrete Maldonado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jc w:val="right"/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Universidad de  Guadalajara  (CUCEI)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</w:r>
                            <w:r>
                              <w:rPr>
                                <w:lang w:val="es-AR"/>
                              </w:rPr>
                            </w:r>
                            <w:r>
                              <w:rPr>
                                <w:lang w:val="es-AR"/>
                              </w:rPr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</w:r>
                            <w:r>
                              <w:rPr>
                                <w:lang w:val="es-AR"/>
                              </w:rPr>
                            </w:r>
                            <w:r>
                              <w:rPr>
                                <w:lang w:val="es-AR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61312;o:allowoverlap:true;o:allowincell:true;mso-position-horizontal-relative:text;margin-left:91.08pt;mso-position-horizontal:absolute;mso-position-vertical-relative:text;margin-top:23.04pt;mso-position-vertical:absolute;width:390.90pt;height:97.00pt;mso-wrap-distance-left:9.00pt;mso-wrap-distance-top:0.00pt;mso-wrap-distance-right:9.00pt;mso-wrap-distance-bottom:0.00pt;v-text-anchor:top;visibility:visible;" fillcolor="#FFFFFF" stroked="f">
                <v:textbox inset="0,0,0,0">
                  <w:txbxContent>
                    <w:p>
                      <w:pPr>
                        <w:jc w:val="right"/>
                        <w:spacing w:after="0" w:line="240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Asignatura:</w:t>
                      </w:r>
                      <w:r>
                        <w:rPr>
                          <w:b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Inteligencia artificial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</w:r>
                    </w:p>
                    <w:p>
                      <w:pPr>
                        <w:jc w:val="right"/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 xml:space="preserve">Profesor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 xml:space="preserve">D</w:t>
                      </w:r>
                      <w:r>
                        <w:rPr>
                          <w:sz w:val="26"/>
                          <w:szCs w:val="26"/>
                        </w:rPr>
                        <w:t xml:space="preserve">. Sc.</w:t>
                      </w:r>
                      <w:r>
                        <w:rPr>
                          <w:sz w:val="26"/>
                          <w:szCs w:val="26"/>
                        </w:rPr>
                        <w:t xml:space="preserve"> Gerardo García Gil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jc w:val="right"/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20</w:t>
                      </w:r>
                      <w:r>
                        <w:rPr>
                          <w:sz w:val="26"/>
                          <w:szCs w:val="26"/>
                        </w:rPr>
                        <w:t xml:space="preserve">2</w:t>
                      </w:r>
                      <w:r>
                        <w:rPr>
                          <w:sz w:val="26"/>
                          <w:szCs w:val="26"/>
                        </w:rPr>
                        <w:t xml:space="preserve">3-</w:t>
                      </w:r>
                      <w:r>
                        <w:rPr>
                          <w:sz w:val="26"/>
                          <w:szCs w:val="26"/>
                        </w:rPr>
                        <w:t xml:space="preserve">B</w:t>
                      </w:r>
                      <w:r>
                        <w:rPr>
                          <w:sz w:val="26"/>
                          <w:szCs w:val="26"/>
                        </w:rPr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jc w:val="right"/>
                        <w:spacing w:after="0" w:line="240" w:lineRule="auto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Sergio Navarrete Maldonado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</w:r>
                    </w:p>
                    <w:p>
                      <w:pPr>
                        <w:jc w:val="right"/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Universidad de  Guadalajara  (CUCEI)</w:t>
                      </w:r>
                      <w:r>
                        <w:rPr>
                          <w:b/>
                          <w:sz w:val="28"/>
                          <w:szCs w:val="28"/>
                        </w:rPr>
                      </w:r>
                      <w:r>
                        <w:rPr>
                          <w:b/>
                          <w:sz w:val="28"/>
                          <w:szCs w:val="28"/>
                        </w:rPr>
                      </w:r>
                    </w:p>
                    <w:p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jc w:val="both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</w:r>
                      <w:r>
                        <w:rPr>
                          <w:lang w:val="es-AR"/>
                        </w:rPr>
                      </w:r>
                      <w:r>
                        <w:rPr>
                          <w:lang w:val="es-AR"/>
                        </w:rPr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</w:r>
                      <w:r>
                        <w:rPr>
                          <w:lang w:val="es-AR"/>
                        </w:rPr>
                      </w:r>
                      <w:r>
                        <w:rPr>
                          <w:lang w:val="es-AR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jc w:val="center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jc w:val="center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jc w:val="center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jc w:val="center"/>
        <w:spacing w:after="0" w:line="240" w:lineRule="auto"/>
        <w:rPr>
          <w:b/>
          <w:sz w:val="40"/>
          <w:szCs w:val="40"/>
        </w:rPr>
      </w:pPr>
      <w:r>
        <w:rPr>
          <w:lang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199390</wp:posOffset>
                </wp:positionV>
                <wp:extent cx="6658610" cy="635"/>
                <wp:effectExtent l="38735" t="43815" r="46355" b="41275"/>
                <wp:wrapNone/>
                <wp:docPr id="4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58610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32" type="#_x0000_t32" style="position:absolute;z-index:251664384;o:allowoverlap:true;o:allowincell:true;mso-position-horizontal-relative:text;margin-left:-43.00pt;mso-position-horizontal:absolute;mso-position-vertical-relative:text;margin-top:15.70pt;mso-position-vertical:absolute;width:524.30pt;height:0.05pt;mso-wrap-distance-left:9.00pt;mso-wrap-distance-top:0.00pt;mso-wrap-distance-right:9.00pt;mso-wrap-distance-bottom:0.00pt;visibility:visible;" filled="f" strokecolor="#002060" strokeweight="6.00pt"/>
            </w:pict>
          </mc:Fallback>
        </mc:AlternateContent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spacing w:after="0" w:line="240" w:lineRule="auto"/>
        <w:rPr>
          <w:b/>
          <w:sz w:val="40"/>
          <w:szCs w:val="40"/>
        </w:rPr>
        <w:sectPr>
          <w:footnotePr/>
          <w:endnotePr/>
          <w:type w:val="nextPage"/>
          <w:pgSz w:w="12240" w:h="15840" w:orient="portrait"/>
          <w:pgMar w:top="1417" w:right="1701" w:bottom="1417" w:left="1701" w:header="708" w:footer="708" w:gutter="0"/>
          <w:cols w:num="1" w:sep="0" w:space="708" w:equalWidth="1"/>
          <w:docGrid w:linePitch="360"/>
        </w:sect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jc w:val="both"/>
        <w:spacing w:after="0" w:line="240" w:lineRule="auto"/>
        <w:tabs>
          <w:tab w:val="left" w:pos="130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ind w:left="0" w:firstLine="0"/>
        <w:jc w:val="both"/>
        <w:rPr>
          <w:b/>
          <w:bCs/>
        </w:rPr>
      </w:pPr>
      <w:r>
        <w:rPr>
          <w:rFonts w:eastAsiaTheme="minorEastAsia"/>
          <w:b/>
          <w:bCs/>
          <w:sz w:val="24"/>
          <w:szCs w:val="24"/>
        </w:rPr>
        <w:t xml:space="preserve">1. ¿Qu</w:t>
      </w:r>
      <w:r>
        <w:rPr>
          <w:rFonts w:eastAsiaTheme="minorEastAsia"/>
          <w:b/>
          <w:bCs/>
          <w:sz w:val="24"/>
          <w:szCs w:val="24"/>
        </w:rPr>
        <w:t xml:space="preserve">é es un agente inteligente</w:t>
      </w:r>
      <w:r>
        <w:rPr>
          <w:rFonts w:eastAsiaTheme="minorEastAsia"/>
          <w:b/>
          <w:bCs/>
          <w:sz w:val="24"/>
          <w:szCs w:val="24"/>
        </w:rPr>
        <w:t xml:space="preserve">?</w:t>
      </w:r>
      <w:r>
        <w:rPr>
          <w:b/>
          <w:bCs/>
        </w:rPr>
      </w:r>
      <w:r>
        <w:rPr>
          <w:b/>
          <w:bCs/>
        </w:rPr>
      </w:r>
    </w:p>
    <w:p>
      <w:pPr>
        <w:jc w:val="both"/>
      </w:pPr>
      <w:r>
        <w:rPr>
          <w:rFonts w:eastAsiaTheme="minorEastAsia"/>
          <w:b/>
          <w:bCs/>
          <w:color w:val="c00000"/>
          <w:sz w:val="24"/>
          <w:szCs w:val="24"/>
        </w:rPr>
        <w:t xml:space="preserve">R. </w:t>
      </w:r>
      <w:r>
        <w:rPr>
          <w:rFonts w:eastAsiaTheme="minorEastAsia"/>
          <w:sz w:val="24"/>
          <w:szCs w:val="24"/>
        </w:rPr>
        <w:t xml:space="preserve">Es un sistema perceptivo capaz de interpretar y procesar la </w:t>
      </w:r>
      <w:r>
        <w:rPr>
          <w:rFonts w:eastAsiaTheme="minorEastAsia"/>
          <w:sz w:val="24"/>
          <w:szCs w:val="24"/>
        </w:rPr>
        <w:t xml:space="preserve">informaci</w:t>
      </w:r>
      <w:r>
        <w:rPr>
          <w:rFonts w:eastAsiaTheme="minorEastAsia"/>
          <w:sz w:val="24"/>
          <w:szCs w:val="24"/>
        </w:rPr>
        <w:t xml:space="preserve">ón que recibe su entorno, actuando en consecuencia de acuerdo a los datos que recoge y procesa</w:t>
      </w:r>
      <w:r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</w:r>
      <w:r/>
    </w:p>
    <w:p>
      <w:pPr>
        <w:jc w:val="both"/>
        <w:rPr>
          <w:b/>
          <w:bCs/>
        </w:rPr>
      </w:pPr>
      <w:r>
        <w:rPr>
          <w:rFonts w:eastAsiaTheme="minorEastAsia"/>
          <w:b/>
          <w:bCs/>
          <w:sz w:val="24"/>
          <w:szCs w:val="24"/>
        </w:rPr>
        <w:t xml:space="preserve">2. ¿Un agente qu</w:t>
      </w:r>
      <w:r>
        <w:rPr>
          <w:rFonts w:eastAsiaTheme="minorEastAsia"/>
          <w:b/>
          <w:bCs/>
          <w:sz w:val="24"/>
          <w:szCs w:val="24"/>
        </w:rPr>
        <w:t xml:space="preserve">é propiedades tiene</w:t>
      </w:r>
      <w:r>
        <w:rPr>
          <w:rFonts w:eastAsiaTheme="minorEastAsia"/>
          <w:b/>
          <w:bCs/>
          <w:sz w:val="24"/>
          <w:szCs w:val="24"/>
        </w:rPr>
        <w:t xml:space="preserve">?</w:t>
      </w:r>
      <w:r>
        <w:rPr>
          <w:b/>
          <w:bCs/>
        </w:rPr>
      </w:r>
      <w:r>
        <w:rPr>
          <w:b/>
          <w:bCs/>
        </w:rPr>
      </w:r>
    </w:p>
    <w:p>
      <w:pPr>
        <w:jc w:val="both"/>
      </w:pPr>
      <w:r>
        <w:rPr>
          <w:rFonts w:eastAsiaTheme="minorEastAsia"/>
          <w:sz w:val="24"/>
          <w:szCs w:val="24"/>
        </w:rPr>
      </w:r>
      <w:r>
        <w:rPr>
          <w:rFonts w:eastAsiaTheme="minorEastAsia"/>
          <w:b/>
          <w:bCs/>
          <w:color w:val="c00000"/>
          <w:sz w:val="24"/>
          <w:szCs w:val="24"/>
        </w:rPr>
        <w:t xml:space="preserve">R. </w:t>
      </w:r>
      <w:r>
        <w:rPr>
          <w:rFonts w:eastAsiaTheme="minorEastAsia"/>
          <w:sz w:val="24"/>
          <w:szCs w:val="24"/>
        </w:rPr>
        <w:t xml:space="preserve">Capacidad de raciocinio, aprende por si mismo conforme a la informaci</w:t>
      </w:r>
      <w:r>
        <w:rPr>
          <w:rFonts w:eastAsiaTheme="minorEastAsia"/>
          <w:sz w:val="24"/>
          <w:szCs w:val="24"/>
        </w:rPr>
        <w:t xml:space="preserve">ón recibida, interact</w:t>
      </w:r>
      <w:r>
        <w:rPr>
          <w:rFonts w:eastAsiaTheme="minorEastAsia"/>
          <w:sz w:val="24"/>
          <w:szCs w:val="24"/>
        </w:rPr>
        <w:t xml:space="preserve">úa con el entorno que le rodea, coopera con otros agentes para cumplir una labor en concreto, etc</w:t>
      </w:r>
      <w:r>
        <w:rPr>
          <w:rFonts w:eastAsiaTheme="minorEastAsia"/>
          <w:sz w:val="24"/>
          <w:szCs w:val="24"/>
        </w:rPr>
        <w:t xml:space="preserve">.</w:t>
      </w:r>
      <w:r>
        <w:rPr>
          <w:rFonts w:eastAsiaTheme="minorEastAsia"/>
          <w:sz w:val="24"/>
          <w:szCs w:val="24"/>
        </w:rPr>
      </w:r>
      <w:r/>
    </w:p>
    <w:p>
      <w:pPr>
        <w:jc w:val="both"/>
        <w:rPr>
          <w:b/>
          <w:bCs/>
        </w:rPr>
      </w:pPr>
      <w:r>
        <w:rPr>
          <w:rFonts w:eastAsiaTheme="minorEastAsia"/>
          <w:b/>
          <w:bCs/>
          <w:sz w:val="24"/>
          <w:szCs w:val="24"/>
        </w:rPr>
        <w:t xml:space="preserve">3. ¿Cu</w:t>
      </w:r>
      <w:r>
        <w:rPr>
          <w:rFonts w:eastAsiaTheme="minorEastAsia"/>
          <w:b/>
          <w:bCs/>
          <w:sz w:val="24"/>
          <w:szCs w:val="24"/>
        </w:rPr>
        <w:t xml:space="preserve">ántos y qu</w:t>
      </w:r>
      <w:r>
        <w:rPr>
          <w:rFonts w:eastAsiaTheme="minorEastAsia"/>
          <w:b/>
          <w:bCs/>
          <w:sz w:val="24"/>
          <w:szCs w:val="24"/>
        </w:rPr>
        <w:t xml:space="preserve">é agentes inteligentes hay</w:t>
      </w:r>
      <w:r>
        <w:rPr>
          <w:rFonts w:eastAsiaTheme="minorEastAsia"/>
          <w:b/>
          <w:bCs/>
          <w:sz w:val="24"/>
          <w:szCs w:val="24"/>
        </w:rPr>
        <w:t xml:space="preserve">?</w:t>
      </w:r>
      <w:r>
        <w:rPr>
          <w:b/>
          <w:bCs/>
        </w:rPr>
      </w:r>
      <w:r>
        <w:rPr>
          <w:b/>
          <w:bCs/>
        </w:rPr>
      </w:r>
    </w:p>
    <w:p>
      <w:pPr>
        <w:jc w:val="both"/>
      </w:pPr>
      <w:r>
        <w:rPr>
          <w:rFonts w:eastAsiaTheme="minorEastAsia"/>
          <w:sz w:val="24"/>
          <w:szCs w:val="24"/>
        </w:rPr>
      </w:r>
      <w:r>
        <w:rPr>
          <w:rFonts w:eastAsiaTheme="minorEastAsia"/>
          <w:b/>
          <w:bCs/>
          <w:color w:val="c00000"/>
          <w:sz w:val="24"/>
          <w:szCs w:val="24"/>
        </w:rPr>
        <w:t xml:space="preserve">R. </w:t>
      </w:r>
      <w:r>
        <w:rPr>
          <w:rFonts w:eastAsiaTheme="minorEastAsia"/>
          <w:sz w:val="24"/>
          <w:szCs w:val="24"/>
        </w:rPr>
        <w:t xml:space="preserve">6, agente reactuvo simple, agente reactivo basado en modelo, agente basado en metas, agente basado en utilidad, agente que aprende, agente de consulta</w:t>
      </w:r>
      <w:r>
        <w:rPr>
          <w:rFonts w:eastAsiaTheme="minorEastAsia"/>
          <w:sz w:val="24"/>
          <w:szCs w:val="24"/>
        </w:rPr>
        <w:t xml:space="preserve">.</w:t>
      </w:r>
      <w:r>
        <w:rPr>
          <w:rFonts w:eastAsiaTheme="minorEastAsia"/>
          <w:sz w:val="24"/>
          <w:szCs w:val="24"/>
        </w:rPr>
      </w:r>
      <w:r/>
    </w:p>
    <w:p>
      <w:pPr>
        <w:jc w:val="both"/>
        <w:rPr>
          <w:b/>
          <w:bCs/>
        </w:rPr>
      </w:pPr>
      <w:r>
        <w:rPr>
          <w:rFonts w:eastAsiaTheme="minorEastAsia"/>
          <w:b/>
          <w:bCs/>
          <w:sz w:val="24"/>
          <w:szCs w:val="24"/>
        </w:rPr>
        <w:t xml:space="preserve">4. ¿Qu</w:t>
      </w:r>
      <w:r>
        <w:rPr>
          <w:rFonts w:eastAsiaTheme="minorEastAsia"/>
          <w:b/>
          <w:bCs/>
          <w:sz w:val="24"/>
          <w:szCs w:val="24"/>
        </w:rPr>
        <w:t xml:space="preserve">é es un agente de consulta de bases de datos</w:t>
      </w:r>
      <w:r>
        <w:rPr>
          <w:rFonts w:eastAsiaTheme="minorEastAsia"/>
          <w:b/>
          <w:bCs/>
          <w:sz w:val="24"/>
          <w:szCs w:val="24"/>
        </w:rPr>
        <w:t xml:space="preserve">?</w:t>
      </w:r>
      <w:r>
        <w:rPr>
          <w:b/>
          <w:bCs/>
        </w:rPr>
      </w:r>
      <w:r>
        <w:rPr>
          <w:b/>
          <w:bCs/>
        </w:rPr>
      </w:r>
    </w:p>
    <w:p>
      <w:pPr>
        <w:jc w:val="both"/>
      </w:pPr>
      <w:r>
        <w:rPr>
          <w:rFonts w:eastAsiaTheme="minorEastAsia"/>
          <w:sz w:val="24"/>
          <w:szCs w:val="24"/>
        </w:rPr>
      </w:r>
      <w:r>
        <w:rPr>
          <w:rFonts w:eastAsiaTheme="minorEastAsia"/>
          <w:b/>
          <w:bCs/>
          <w:color w:val="c00000"/>
          <w:sz w:val="24"/>
          <w:szCs w:val="24"/>
        </w:rPr>
        <w:t xml:space="preserve">R. </w:t>
      </w:r>
      <w:r>
        <w:rPr>
          <w:rFonts w:eastAsiaTheme="minorEastAsia"/>
          <w:sz w:val="24"/>
          <w:szCs w:val="24"/>
        </w:rPr>
        <w:t xml:space="preserve">Es un agente que responde consultas por parte de las personas que interact</w:t>
      </w:r>
      <w:r>
        <w:rPr>
          <w:rFonts w:eastAsiaTheme="minorEastAsia"/>
          <w:sz w:val="24"/>
          <w:szCs w:val="24"/>
        </w:rPr>
        <w:t xml:space="preserve">úan con el sistema, cuando no sean capaces de responder con exactitud la inc</w:t>
      </w:r>
      <w:r>
        <w:rPr>
          <w:rFonts w:eastAsiaTheme="minorEastAsia"/>
          <w:sz w:val="24"/>
          <w:szCs w:val="24"/>
        </w:rPr>
        <w:t xml:space="preserve">ógnita enviada, se crear</w:t>
      </w:r>
      <w:r>
        <w:rPr>
          <w:rFonts w:eastAsiaTheme="minorEastAsia"/>
          <w:sz w:val="24"/>
          <w:szCs w:val="24"/>
        </w:rPr>
        <w:t xml:space="preserve">án m</w:t>
      </w:r>
      <w:r>
        <w:rPr>
          <w:rFonts w:eastAsiaTheme="minorEastAsia"/>
          <w:sz w:val="24"/>
          <w:szCs w:val="24"/>
        </w:rPr>
        <w:t xml:space="preserve">ás agentes y buscar</w:t>
      </w:r>
      <w:r>
        <w:rPr>
          <w:rFonts w:eastAsiaTheme="minorEastAsia"/>
          <w:sz w:val="24"/>
          <w:szCs w:val="24"/>
        </w:rPr>
        <w:t xml:space="preserve">án en m</w:t>
      </w:r>
      <w:r>
        <w:rPr>
          <w:rFonts w:eastAsiaTheme="minorEastAsia"/>
          <w:sz w:val="24"/>
          <w:szCs w:val="24"/>
        </w:rPr>
        <w:t xml:space="preserve">ás bases de datos para ofrecer una resoluci</w:t>
      </w:r>
      <w:r>
        <w:rPr>
          <w:rFonts w:eastAsiaTheme="minorEastAsia"/>
          <w:sz w:val="24"/>
          <w:szCs w:val="24"/>
        </w:rPr>
        <w:t xml:space="preserve">ón completa de la problem</w:t>
      </w:r>
      <w:r>
        <w:rPr>
          <w:rFonts w:eastAsiaTheme="minorEastAsia"/>
          <w:sz w:val="24"/>
          <w:szCs w:val="24"/>
        </w:rPr>
        <w:t xml:space="preserve">ática</w:t>
      </w:r>
      <w:r>
        <w:rPr>
          <w:rFonts w:eastAsiaTheme="minorEastAsia"/>
          <w:sz w:val="24"/>
          <w:szCs w:val="24"/>
        </w:rPr>
        <w:t xml:space="preserve">.</w:t>
      </w:r>
      <w:r>
        <w:rPr>
          <w:rFonts w:eastAsiaTheme="minorEastAsia"/>
          <w:sz w:val="24"/>
          <w:szCs w:val="24"/>
        </w:rPr>
      </w:r>
      <w:r/>
    </w:p>
    <w:p>
      <w:pPr>
        <w:jc w:val="both"/>
        <w:rPr>
          <w:b/>
          <w:bCs/>
        </w:rPr>
      </w:pPr>
      <w:r>
        <w:rPr>
          <w:rFonts w:eastAsiaTheme="minorEastAsia"/>
          <w:b/>
          <w:bCs/>
          <w:sz w:val="24"/>
          <w:szCs w:val="24"/>
        </w:rPr>
        <w:t xml:space="preserve">5. ¿Para qu</w:t>
      </w:r>
      <w:r>
        <w:rPr>
          <w:rFonts w:eastAsiaTheme="minorEastAsia"/>
          <w:b/>
          <w:bCs/>
          <w:sz w:val="24"/>
          <w:szCs w:val="24"/>
        </w:rPr>
        <w:t xml:space="preserve">é se utilizan los agentes de b</w:t>
      </w:r>
      <w:r>
        <w:rPr>
          <w:rFonts w:eastAsiaTheme="minorEastAsia"/>
          <w:b/>
          <w:bCs/>
          <w:sz w:val="24"/>
          <w:szCs w:val="24"/>
        </w:rPr>
        <w:t xml:space="preserve">úsqueda inteligentes para la web</w:t>
      </w:r>
      <w:r>
        <w:rPr>
          <w:rFonts w:eastAsiaTheme="minorEastAsia"/>
          <w:b/>
          <w:bCs/>
          <w:sz w:val="24"/>
          <w:szCs w:val="24"/>
        </w:rPr>
        <w:t xml:space="preserve">?</w:t>
      </w:r>
      <w:r>
        <w:rPr>
          <w:b/>
          <w:bCs/>
        </w:rPr>
      </w:r>
      <w:r>
        <w:rPr>
          <w:b/>
          <w:bCs/>
        </w:rPr>
      </w:r>
    </w:p>
    <w:p>
      <w:pPr>
        <w:jc w:val="both"/>
      </w:pPr>
      <w:r>
        <w:rPr>
          <w:rFonts w:eastAsiaTheme="minorEastAsia"/>
          <w:sz w:val="24"/>
          <w:szCs w:val="24"/>
        </w:rPr>
      </w:r>
      <w:r>
        <w:rPr>
          <w:rFonts w:eastAsiaTheme="minorEastAsia"/>
          <w:b/>
          <w:bCs/>
          <w:color w:val="c00000"/>
          <w:sz w:val="24"/>
          <w:szCs w:val="24"/>
        </w:rPr>
        <w:t xml:space="preserve">R. </w:t>
      </w:r>
      <w:r>
        <w:rPr>
          <w:rFonts w:eastAsiaTheme="minorEastAsia"/>
          <w:sz w:val="24"/>
          <w:szCs w:val="24"/>
        </w:rPr>
        <w:t xml:space="preserve">Imita el comportamiento de una persona y actuando de forma aut</w:t>
      </w:r>
      <w:r>
        <w:rPr>
          <w:rFonts w:eastAsiaTheme="minorEastAsia"/>
          <w:sz w:val="24"/>
          <w:szCs w:val="24"/>
        </w:rPr>
        <w:t xml:space="preserve">ónoma, recorre autom</w:t>
      </w:r>
      <w:r>
        <w:rPr>
          <w:rFonts w:eastAsiaTheme="minorEastAsia"/>
          <w:sz w:val="24"/>
          <w:szCs w:val="24"/>
        </w:rPr>
        <w:t xml:space="preserve">áticamente internet aprovechando la estructura de enlaces de la web</w:t>
      </w:r>
      <w:r>
        <w:rPr>
          <w:rFonts w:eastAsiaTheme="minorEastAsia"/>
          <w:sz w:val="24"/>
          <w:szCs w:val="24"/>
        </w:rPr>
        <w:t xml:space="preserve">.</w:t>
      </w:r>
      <w:r>
        <w:rPr>
          <w:rFonts w:eastAsiaTheme="minorEastAsia"/>
          <w:sz w:val="24"/>
          <w:szCs w:val="24"/>
        </w:rPr>
      </w:r>
      <w:r/>
    </w:p>
    <w:p>
      <w:pPr>
        <w:jc w:val="both"/>
        <w:rPr>
          <w:b/>
          <w:bCs/>
        </w:rPr>
      </w:pPr>
      <w:r>
        <w:rPr>
          <w:rFonts w:eastAsiaTheme="minorEastAsia"/>
          <w:b/>
          <w:bCs/>
          <w:sz w:val="24"/>
          <w:szCs w:val="24"/>
        </w:rPr>
        <w:t xml:space="preserve">6. ¿Qu</w:t>
      </w:r>
      <w:r>
        <w:rPr>
          <w:rFonts w:eastAsiaTheme="minorEastAsia"/>
          <w:b/>
          <w:bCs/>
          <w:sz w:val="24"/>
          <w:szCs w:val="24"/>
        </w:rPr>
        <w:t xml:space="preserve">é es DARPA</w:t>
      </w:r>
      <w:r>
        <w:rPr>
          <w:rFonts w:eastAsiaTheme="minorEastAsia"/>
          <w:b/>
          <w:bCs/>
          <w:sz w:val="24"/>
          <w:szCs w:val="24"/>
        </w:rPr>
        <w:t xml:space="preserve">?</w:t>
      </w:r>
      <w:r>
        <w:rPr>
          <w:b/>
          <w:bCs/>
        </w:rPr>
      </w:r>
      <w:r>
        <w:rPr>
          <w:b/>
          <w:bCs/>
        </w:rPr>
      </w:r>
    </w:p>
    <w:p>
      <w:pPr>
        <w:jc w:val="both"/>
      </w:pPr>
      <w:r>
        <w:rPr>
          <w:rFonts w:eastAsiaTheme="minorEastAsia"/>
          <w:sz w:val="24"/>
          <w:szCs w:val="24"/>
        </w:rPr>
      </w:r>
      <w:r>
        <w:rPr>
          <w:rFonts w:eastAsiaTheme="minorEastAsia"/>
          <w:b/>
          <w:bCs/>
          <w:color w:val="c00000"/>
          <w:sz w:val="24"/>
          <w:szCs w:val="24"/>
        </w:rPr>
        <w:t xml:space="preserve">R. </w:t>
      </w:r>
      <w:r>
        <w:rPr>
          <w:rFonts w:eastAsiaTheme="minorEastAsia"/>
          <w:sz w:val="24"/>
          <w:szCs w:val="24"/>
        </w:rPr>
        <w:t xml:space="preserve">Agencia de Proyectos de Investigaci</w:t>
      </w:r>
      <w:r>
        <w:rPr>
          <w:rFonts w:eastAsiaTheme="minorEastAsia"/>
          <w:sz w:val="24"/>
          <w:szCs w:val="24"/>
        </w:rPr>
        <w:t xml:space="preserve">ón Avanzados de Defensa, responsable del desarrollo de nuevas tecnolog</w:t>
      </w:r>
      <w:r>
        <w:rPr>
          <w:rFonts w:eastAsiaTheme="minorEastAsia"/>
          <w:sz w:val="24"/>
          <w:szCs w:val="24"/>
        </w:rPr>
        <w:t xml:space="preserve">ías para uso militar</w:t>
      </w:r>
      <w:r>
        <w:rPr>
          <w:rFonts w:eastAsiaTheme="minorEastAsia"/>
          <w:sz w:val="24"/>
          <w:szCs w:val="24"/>
        </w:rPr>
        <w:t xml:space="preserve">.</w:t>
      </w:r>
      <w:r>
        <w:rPr>
          <w:rFonts w:eastAsiaTheme="minorEastAsia"/>
          <w:sz w:val="24"/>
          <w:szCs w:val="24"/>
        </w:rPr>
      </w:r>
      <w:r/>
    </w:p>
    <w:sectPr>
      <w:footnotePr/>
      <w:endnotePr/>
      <w:type w:val="continuous"/>
      <w:pgSz w:w="12240" w:h="15840" w:orient="portrait"/>
      <w:pgMar w:top="953" w:right="992" w:bottom="953" w:left="992" w:header="709" w:footer="709" w:gutter="0"/>
      <w:cols w:num="1" w:sep="0" w:space="616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105" w:hanging="21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2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4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6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8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0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2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4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65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20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2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4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36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08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0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2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44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5"/>
    <w:next w:val="835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basedOn w:val="836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5"/>
    <w:next w:val="835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basedOn w:val="836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5"/>
    <w:next w:val="835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basedOn w:val="836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5"/>
    <w:next w:val="835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basedOn w:val="836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5"/>
    <w:next w:val="835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basedOn w:val="836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5"/>
    <w:next w:val="835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basedOn w:val="836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5"/>
    <w:next w:val="835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basedOn w:val="836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5"/>
    <w:next w:val="835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basedOn w:val="836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5"/>
    <w:next w:val="835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basedOn w:val="836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No Spacing"/>
    <w:uiPriority w:val="1"/>
    <w:qFormat/>
    <w:pPr>
      <w:spacing w:before="0" w:after="0" w:line="240" w:lineRule="auto"/>
    </w:pPr>
  </w:style>
  <w:style w:type="paragraph" w:styleId="681">
    <w:name w:val="Title"/>
    <w:basedOn w:val="835"/>
    <w:next w:val="835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>
    <w:name w:val="Title Char"/>
    <w:basedOn w:val="836"/>
    <w:link w:val="681"/>
    <w:uiPriority w:val="10"/>
    <w:rPr>
      <w:sz w:val="48"/>
      <w:szCs w:val="48"/>
    </w:rPr>
  </w:style>
  <w:style w:type="paragraph" w:styleId="683">
    <w:name w:val="Subtitle"/>
    <w:basedOn w:val="835"/>
    <w:next w:val="835"/>
    <w:link w:val="684"/>
    <w:uiPriority w:val="11"/>
    <w:qFormat/>
    <w:pPr>
      <w:spacing w:before="200" w:after="200"/>
    </w:pPr>
    <w:rPr>
      <w:sz w:val="24"/>
      <w:szCs w:val="24"/>
    </w:rPr>
  </w:style>
  <w:style w:type="character" w:styleId="684">
    <w:name w:val="Subtitle Char"/>
    <w:basedOn w:val="836"/>
    <w:link w:val="683"/>
    <w:uiPriority w:val="11"/>
    <w:rPr>
      <w:sz w:val="24"/>
      <w:szCs w:val="24"/>
    </w:rPr>
  </w:style>
  <w:style w:type="paragraph" w:styleId="685">
    <w:name w:val="Quote"/>
    <w:basedOn w:val="835"/>
    <w:next w:val="835"/>
    <w:link w:val="686"/>
    <w:uiPriority w:val="29"/>
    <w:qFormat/>
    <w:pPr>
      <w:ind w:left="720" w:right="720"/>
    </w:pPr>
    <w:rPr>
      <w:i/>
    </w:r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basedOn w:val="835"/>
    <w:next w:val="835"/>
    <w:link w:val="6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>
    <w:name w:val="Intense Quote Char"/>
    <w:link w:val="687"/>
    <w:uiPriority w:val="30"/>
    <w:rPr>
      <w:i/>
    </w:rPr>
  </w:style>
  <w:style w:type="character" w:styleId="689">
    <w:name w:val="Header Char"/>
    <w:basedOn w:val="836"/>
    <w:link w:val="848"/>
    <w:uiPriority w:val="99"/>
  </w:style>
  <w:style w:type="character" w:styleId="690">
    <w:name w:val="Footer Char"/>
    <w:basedOn w:val="836"/>
    <w:link w:val="850"/>
    <w:uiPriority w:val="99"/>
  </w:style>
  <w:style w:type="paragraph" w:styleId="691">
    <w:name w:val="Caption"/>
    <w:basedOn w:val="835"/>
    <w:next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850"/>
    <w:uiPriority w:val="99"/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basedOn w:val="836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basedOn w:val="836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</w:style>
  <w:style w:type="character" w:styleId="836" w:default="1">
    <w:name w:val="Default Paragraph Font"/>
    <w:uiPriority w:val="1"/>
    <w:semiHidden/>
    <w:unhideWhenUsed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Balloon Text"/>
    <w:basedOn w:val="835"/>
    <w:link w:val="84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0" w:customStyle="1">
    <w:name w:val="Texto de globo Car"/>
    <w:basedOn w:val="836"/>
    <w:link w:val="839"/>
    <w:uiPriority w:val="99"/>
    <w:semiHidden/>
    <w:rPr>
      <w:rFonts w:ascii="Tahoma" w:hAnsi="Tahoma" w:cs="Tahoma"/>
      <w:sz w:val="16"/>
      <w:szCs w:val="16"/>
    </w:rPr>
  </w:style>
  <w:style w:type="table" w:styleId="841">
    <w:name w:val="Table Grid"/>
    <w:basedOn w:val="83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42" w:customStyle="1">
    <w:name w:val="watch-page-link"/>
    <w:basedOn w:val="836"/>
  </w:style>
  <w:style w:type="character" w:styleId="843" w:customStyle="1">
    <w:name w:val="apple-converted-space"/>
    <w:basedOn w:val="836"/>
  </w:style>
  <w:style w:type="character" w:styleId="844">
    <w:name w:val="Hyperlink"/>
    <w:basedOn w:val="836"/>
    <w:uiPriority w:val="99"/>
    <w:semiHidden/>
    <w:unhideWhenUsed/>
    <w:rPr>
      <w:color w:val="0000ff"/>
      <w:u w:val="single"/>
    </w:rPr>
  </w:style>
  <w:style w:type="character" w:styleId="845" w:customStyle="1">
    <w:name w:val="progress-bar-percentage"/>
    <w:basedOn w:val="836"/>
  </w:style>
  <w:style w:type="character" w:styleId="846">
    <w:name w:val="Placeholder Text"/>
    <w:basedOn w:val="836"/>
    <w:uiPriority w:val="99"/>
    <w:semiHidden/>
    <w:rPr>
      <w:color w:val="808080"/>
    </w:rPr>
  </w:style>
  <w:style w:type="paragraph" w:styleId="847">
    <w:name w:val="List Paragraph"/>
    <w:basedOn w:val="835"/>
    <w:uiPriority w:val="34"/>
    <w:qFormat/>
    <w:pPr>
      <w:contextualSpacing/>
      <w:ind w:left="720"/>
    </w:pPr>
  </w:style>
  <w:style w:type="paragraph" w:styleId="848">
    <w:name w:val="Header"/>
    <w:basedOn w:val="835"/>
    <w:link w:val="849"/>
    <w:uiPriority w:val="99"/>
    <w:unhideWhenUsed/>
    <w:pPr>
      <w:spacing w:after="0" w:line="240" w:lineRule="auto"/>
      <w:tabs>
        <w:tab w:val="center" w:pos="4419" w:leader="none"/>
        <w:tab w:val="right" w:pos="8838" w:leader="none"/>
      </w:tabs>
    </w:pPr>
  </w:style>
  <w:style w:type="character" w:styleId="849" w:customStyle="1">
    <w:name w:val="Encabezado Car"/>
    <w:basedOn w:val="836"/>
    <w:link w:val="848"/>
    <w:uiPriority w:val="99"/>
  </w:style>
  <w:style w:type="paragraph" w:styleId="850">
    <w:name w:val="Footer"/>
    <w:basedOn w:val="835"/>
    <w:link w:val="851"/>
    <w:uiPriority w:val="99"/>
    <w:unhideWhenUsed/>
    <w:pPr>
      <w:spacing w:after="0" w:line="240" w:lineRule="auto"/>
      <w:tabs>
        <w:tab w:val="center" w:pos="4419" w:leader="none"/>
        <w:tab w:val="right" w:pos="8838" w:leader="none"/>
      </w:tabs>
    </w:pPr>
  </w:style>
  <w:style w:type="character" w:styleId="851" w:customStyle="1">
    <w:name w:val="Pie de página Car"/>
    <w:basedOn w:val="836"/>
    <w:link w:val="850"/>
    <w:uiPriority w:val="99"/>
  </w:style>
  <w:style w:type="character" w:styleId="852" w:customStyle="1">
    <w:name w:val="Texto Corrido Car"/>
    <w:basedOn w:val="836"/>
    <w:link w:val="853"/>
    <w:rPr>
      <w:szCs w:val="24"/>
      <w:lang w:val="es-ES" w:eastAsia="es-ES"/>
    </w:rPr>
  </w:style>
  <w:style w:type="paragraph" w:styleId="853" w:customStyle="1">
    <w:name w:val="Texto Corrido"/>
    <w:basedOn w:val="835"/>
    <w:link w:val="852"/>
    <w:pPr>
      <w:ind w:firstLine="709"/>
      <w:jc w:val="both"/>
      <w:spacing w:after="240" w:line="240" w:lineRule="auto"/>
    </w:pPr>
    <w:rPr>
      <w:szCs w:val="24"/>
      <w:lang w:val="es-ES" w:eastAsia="es-E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400A-1B34-494A-9141-94B67EC2E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Toshiba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revision>8</cp:revision>
  <dcterms:created xsi:type="dcterms:W3CDTF">2021-02-24T14:39:00Z</dcterms:created>
  <dcterms:modified xsi:type="dcterms:W3CDTF">2023-09-03T21:31:09Z</dcterms:modified>
</cp:coreProperties>
</file>