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200" w:rsidRPr="00A91200" w:rsidRDefault="00A91200" w:rsidP="00A91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>Código Documentado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ProyPrac fue desarrollado utilizando el lenguaje de programación Java, bajo una arquitectura basada en el patrón Modelo-Vista-Controlador (MVC), permitiendo una adecuada separación de responsabilidades y facilitando las labores de mantenimiento y escalabilidad del software.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 continuación, se presentan algunos fragmentos representativos del código fuente </w:t>
      </w:r>
      <w:bookmarkStart w:id="0" w:name="_GoBack"/>
      <w:bookmarkEnd w:id="0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implementada.</w:t>
      </w:r>
    </w:p>
    <w:p w:rsidR="00A91200" w:rsidRPr="00A91200" w:rsidRDefault="00A91200" w:rsidP="00A91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Clase de Conexión a la Base de Datos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clase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ConexionBD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responsable de establecer la comunicación entre la aplicación y la base de datos Oracle.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package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modelo;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java.sql.Connection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java.sql.DriverManager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java.sql.SQLException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class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ConexionBD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private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static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final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URL =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"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jdbc:oracle:thin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:@localhost:1521:XE";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private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static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final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 = "PROYPRAC";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private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static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final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PASSWORD = "123456";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/**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* Establece una conexión con la base de datos Oracle.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*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* @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return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Objeto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Connection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activo.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* @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throws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SQLException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Error durante la conexión.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*/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static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Connection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getConnection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()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throws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SQLException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return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DriverManager.getConnection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URL,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USUARIO,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PASSWORD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La centralización de la conexión permite reutilizar la misma configuración en todos los módulos del sistema.</w:t>
      </w:r>
    </w:p>
    <w:p w:rsidR="00A91200" w:rsidRPr="00A91200" w:rsidRDefault="00A91200" w:rsidP="00A9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A91200" w:rsidRPr="00A91200" w:rsidRDefault="00A91200" w:rsidP="00A91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Clase Entidad Usuario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La entidad Usuario representa la información básica de los usuarios registrados dentro del sistema.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package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modelo;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/**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* Representa un usuario registrado en el sistema.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*/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class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private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int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idUsuario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private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private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apellidoUsuario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private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correoUsuario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Usuario() {}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Usuario(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int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idUsuario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apellidoUsuario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correoUsuario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this.idUsuario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idUsuario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this.nombreUsuario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this.apellidoUsuario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apellidoUsuario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this.correoUsuario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correoUsuario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int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getIdUsuario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return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idUsuario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void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setIdUsuario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int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idUsuario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this.idUsuario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idUsuario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getNombreUsuario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return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void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setNombreUsuario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this.nombreUsuario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getApellidoUsuario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return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apellidoUsuario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void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setApellidoUsuario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apellidoUsuario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this.apellidoUsuario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apellidoUsuario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getCorreoUsuario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return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correoUsuario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void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setCorreoUsuario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correoUsuario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this.correoUsuario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correoUsuario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Esta clase encapsula los datos correspondientes a los usuarios del sistema mediante atributos privados y métodos de acceso (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Getters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Setters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A91200" w:rsidRPr="00A91200" w:rsidRDefault="00A91200" w:rsidP="00A9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A91200" w:rsidRPr="00A91200" w:rsidRDefault="00A91200" w:rsidP="00A91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Clase DAO para Gestión de Usuarios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clase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UsuarioDAO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implementa las operaciones de acceso a datos (CRUD) sobre la tabla USUARIOS.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boolean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insertarUsuario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(Usuario usuario)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sql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"INSERT INTO USUARIOS " +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"(NOMBREUSUARIO, APELLIDOUSUARIO, " +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"CORREOUSUARIO) " +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"VALUES (</w:t>
      </w:r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, ?, ?)";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try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Connection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ConexionBD.getConnection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PreparedStatement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ps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conn.prepareStatement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sql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ps.setString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1,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usuario.getNombreUsuario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ps.setString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2,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usuario.getApellidoUsuario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ps.setString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3,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usuario.getCorreoUsuario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return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ps.executeUpdate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() &gt; 0;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 </w:t>
      </w:r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catch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SQLException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ex.printStackTrace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return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false;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La utilización de sentencias preparadas (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PreparedStatement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 mejora la seguridad del sistema al prevenir ataques de inyección SQL.</w:t>
      </w:r>
    </w:p>
    <w:p w:rsidR="00A91200" w:rsidRPr="00A91200" w:rsidRDefault="00A91200" w:rsidP="00A9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A91200" w:rsidRPr="00A91200" w:rsidRDefault="00A91200" w:rsidP="00A91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Método de Autenticación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La autenticación constituye una de las funcionalidades fundamentales del sistema, permitiendo validar las credenciales ingresadas por los usuarios.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iniciarSesion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correo,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contrasena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sql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"SELECT * FROM USUARIOS " +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"WHERE CORREOUSUARIO </w:t>
      </w:r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= ?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" +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"AND CONTRASENAUSUARIO </w:t>
      </w:r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= ?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";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try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Connection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ConexionBD.getConnection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PreparedStatement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ps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conn.prepareStatement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sql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ps.setString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1, correo);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ps.setString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2,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contrasena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ResultSet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rs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ps.executeQuery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if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rs.next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())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Usuario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new </w:t>
      </w:r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usuario.setIdUsuario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rs.getInt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"IDUSUARIO"));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usuario.setNombreUsuario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rs.getString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"NOMBREUSUARIO"));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return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 </w:t>
      </w:r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catch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SQLException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e.printStackTrace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return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null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Este procedimiento permite verificar la existencia del usuario en la base de datos y determinar su acceso al sistema.</w:t>
      </w:r>
    </w:p>
    <w:p w:rsidR="00A91200" w:rsidRPr="00A91200" w:rsidRDefault="00A91200" w:rsidP="00A9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A91200" w:rsidRPr="00A91200" w:rsidRDefault="00A91200" w:rsidP="00A91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Interfaz Gráfica de Gestión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La vista de administración de usuarios fue desarrollada utilizando Java Swing.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class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UsuarioCRUDFrame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extends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JFrame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private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JTable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tablaUsuarios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private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JButton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btnAgregar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private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JButton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btnEditar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private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JButton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btnEliminar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UsuarioCRUDFrame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setTitle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("Gestión de Usuarios");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setSize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800, 500);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setLocationRelativeTo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null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tablaUsuarios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new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JTable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btnAgregar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new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JButton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("Agregar");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btnEditar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new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JButton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("Editar");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btnEliminar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new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JButton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("Eliminar");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add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new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JScrollPane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tablaUsuarios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Esta interfaz proporciona una experiencia intuitiva para la administración de usuarios mediante formularios y tablas de visualización.</w:t>
      </w:r>
    </w:p>
    <w:p w:rsidR="00A91200" w:rsidRPr="00A91200" w:rsidRDefault="00A91200" w:rsidP="00A9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9" style="width:0;height:1.5pt" o:hralign="center" o:hrstd="t" o:hr="t" fillcolor="#a0a0a0" stroked="f"/>
        </w:pict>
      </w:r>
    </w:p>
    <w:p w:rsidR="00A91200" w:rsidRPr="00A91200" w:rsidRDefault="00A91200" w:rsidP="00A91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Módulo de Reportes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incorpora un módulo de generación de reportes basado en JasperReports, permitiendo la consulta y exportación de información institucional.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static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void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exportarPDF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jrxml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pdfDestino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try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Connection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ConexionBD.getConnection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JasperReport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reporte =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JasperCompileManager.compileReport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jrxml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JasperPrint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print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JasperFillManager.fillReport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        </w:t>
      </w:r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reporte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null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        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conn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JasperExportManager.exportReportToPdfFile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print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pdfDestino</w:t>
      </w:r>
      <w:proofErr w:type="spellEnd"/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 </w:t>
      </w:r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catch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Exception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ex) {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ex.printStackTrace</w:t>
      </w:r>
      <w:proofErr w:type="spell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);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}</w:t>
      </w:r>
    </w:p>
    <w:p w:rsidR="00A91200" w:rsidRPr="00A91200" w:rsidRDefault="00A91200" w:rsidP="00A91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La implementación de JasperReports facilita la generación de documentos en formato PDF para actividades de seguimiento, evaluación y control de las prácticas estudiantiles.</w:t>
      </w:r>
    </w:p>
    <w:p w:rsidR="00A91200" w:rsidRPr="00A91200" w:rsidRDefault="00A91200" w:rsidP="00A9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0" style="width:0;height:1.5pt" o:hralign="center" o:hrstd="t" o:hr="t" fillcolor="#a0a0a0" stroked="f"/>
        </w:pict>
      </w:r>
    </w:p>
    <w:p w:rsidR="00A91200" w:rsidRPr="00A91200" w:rsidRDefault="00A91200" w:rsidP="00A91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Beneficios de la Arquitectura Implementada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La arquitectura MVC utilizada en ProyPrac proporciona las siguientes ventajas:</w:t>
      </w:r>
    </w:p>
    <w:p w:rsidR="00A91200" w:rsidRPr="00A91200" w:rsidRDefault="00A91200" w:rsidP="00A91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Separación clara entre lógica de negocio, interfaz gráfica y acceso a datos.</w:t>
      </w:r>
    </w:p>
    <w:p w:rsidR="00A91200" w:rsidRPr="00A91200" w:rsidRDefault="00A91200" w:rsidP="00A91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Mayor facilidad para realizar mantenimiento y actualizaciones.</w:t>
      </w:r>
    </w:p>
    <w:p w:rsidR="00A91200" w:rsidRPr="00A91200" w:rsidRDefault="00A91200" w:rsidP="00A91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Reutilización de componentes.</w:t>
      </w:r>
    </w:p>
    <w:p w:rsidR="00A91200" w:rsidRPr="00A91200" w:rsidRDefault="00A91200" w:rsidP="00A91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Escalabilidad del sistema.</w:t>
      </w:r>
    </w:p>
    <w:p w:rsidR="00A91200" w:rsidRPr="00A91200" w:rsidRDefault="00A91200" w:rsidP="00A91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Mejor organización del código fuente.</w:t>
      </w:r>
    </w:p>
    <w:p w:rsidR="00A91200" w:rsidRPr="00A91200" w:rsidRDefault="00A91200" w:rsidP="00A91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Integración eficiente con Oracle Database.</w:t>
      </w:r>
    </w:p>
    <w:p w:rsidR="00A91200" w:rsidRPr="00A91200" w:rsidRDefault="00A91200" w:rsidP="00A91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Facilidad para incorporar nuevos módulos como reportes y estadísticas.</w:t>
      </w:r>
    </w:p>
    <w:p w:rsidR="00A91200" w:rsidRPr="00A91200" w:rsidRDefault="00A91200" w:rsidP="00A9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1200">
        <w:rPr>
          <w:rFonts w:ascii="Times New Roman" w:eastAsia="Times New Roman" w:hAnsi="Times New Roman" w:cs="Times New Roman"/>
          <w:sz w:val="24"/>
          <w:szCs w:val="24"/>
          <w:lang w:eastAsia="es-CO"/>
        </w:rPr>
        <w:t>La documentación del código permite comprender la estructura interna del sistema y facilita futuras actividades de mantenimiento, corrección de errores y ampliación de funcionalidades.</w:t>
      </w:r>
    </w:p>
    <w:p w:rsidR="00474769" w:rsidRPr="00A91200" w:rsidRDefault="00474769" w:rsidP="00A91200"/>
    <w:sectPr w:rsidR="00474769" w:rsidRPr="00A912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EF5D48"/>
    <w:multiLevelType w:val="multilevel"/>
    <w:tmpl w:val="B7B2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769"/>
    <w:rsid w:val="00474769"/>
    <w:rsid w:val="005B6587"/>
    <w:rsid w:val="005B72C2"/>
    <w:rsid w:val="00A9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872803-FDC8-4AB4-9F0A-C489B6CE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912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A912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120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9120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91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9120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1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1200"/>
    <w:rPr>
      <w:rFonts w:ascii="Courier New" w:eastAsia="Times New Roman" w:hAnsi="Courier New" w:cs="Courier New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2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1162</Words>
  <Characters>6394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2026-06-01T01:34:00Z</dcterms:created>
  <dcterms:modified xsi:type="dcterms:W3CDTF">2026-06-01T02:50:00Z</dcterms:modified>
</cp:coreProperties>
</file>