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60C6" w14:textId="77777777" w:rsidR="004D4189" w:rsidRPr="004D4189" w:rsidRDefault="004D4189" w:rsidP="004D4189">
      <w:pPr>
        <w:rPr>
          <w:b/>
          <w:bCs/>
          <w:lang w:val="en-US"/>
        </w:rPr>
      </w:pPr>
      <w:r w:rsidRPr="004D4189">
        <w:rPr>
          <w:b/>
          <w:bCs/>
          <w:lang w:val="en-US"/>
        </w:rPr>
        <w:t>The Gradual Impact of Sanctioning Cartels on Market Competition</w:t>
      </w:r>
    </w:p>
    <w:p w14:paraId="79259A08" w14:textId="77777777" w:rsidR="004D4189" w:rsidRPr="004D4189" w:rsidRDefault="004D4189" w:rsidP="004D4189">
      <w:pPr>
        <w:rPr>
          <w:lang w:val="en-US"/>
        </w:rPr>
      </w:pPr>
      <w:r w:rsidRPr="004D4189">
        <w:rPr>
          <w:lang w:val="en-US"/>
        </w:rPr>
        <w:t>Abstract</w:t>
      </w:r>
    </w:p>
    <w:p w14:paraId="742EC1F6" w14:textId="3293141A" w:rsidR="004B6713" w:rsidRDefault="004D4189" w:rsidP="004D4189">
      <w:pPr>
        <w:rPr>
          <w:lang w:val="en-US"/>
        </w:rPr>
      </w:pPr>
      <w:r w:rsidRPr="004D4189">
        <w:rPr>
          <w:lang w:val="en-US"/>
        </w:rPr>
        <w:t xml:space="preserve">This paper examines the impact of cartel enforcement actions—particularly investigations resulting in fines—on market competition, with a focus on manufacturing firms in Colombia to draw broader implications. The analysis leverages a panel dataset comprising 67,671 observations across 10,316 firms in the manufacturing sector from 2012 to 2020, sourced from the National Department of Statistics and the Competition Agency. Market competition is measured using the complement of the Lerner index, while enforcement actions are captured through an indicator variable that reflects their differential timing and sectoral coverage. Employing a difference-in-differences (DID) with multiple time periods approach, the study finds that cartel enforcement actions had a gradual, positive impact on market competition over time. These findings suggest that while cartel enforcement actions can serve as an effective deterrent against hard-core cartel </w:t>
      </w:r>
      <w:proofErr w:type="spellStart"/>
      <w:r w:rsidRPr="004D4189">
        <w:rPr>
          <w:lang w:val="en-US"/>
        </w:rPr>
        <w:t>behaviour</w:t>
      </w:r>
      <w:proofErr w:type="spellEnd"/>
      <w:r w:rsidRPr="004D4189">
        <w:rPr>
          <w:lang w:val="en-US"/>
        </w:rPr>
        <w:t>, their ability to fully restore competitive market conditions is likely to be gradual and partial.</w:t>
      </w:r>
    </w:p>
    <w:p w14:paraId="1E444904" w14:textId="77777777" w:rsidR="004D4189" w:rsidRPr="004D4189" w:rsidRDefault="004D4189" w:rsidP="004D4189">
      <w:pPr>
        <w:rPr>
          <w:lang w:val="en-US"/>
        </w:rPr>
      </w:pPr>
      <w:r w:rsidRPr="004D4189">
        <w:rPr>
          <w:lang w:val="en-US"/>
        </w:rPr>
        <w:t>Keywords</w:t>
      </w:r>
    </w:p>
    <w:p w14:paraId="3CB1D7C6" w14:textId="77777777" w:rsidR="004D4189" w:rsidRPr="004D4189" w:rsidRDefault="004D4189" w:rsidP="004D4189">
      <w:pPr>
        <w:rPr>
          <w:lang w:val="en-US"/>
        </w:rPr>
      </w:pPr>
      <w:r w:rsidRPr="004D4189">
        <w:rPr>
          <w:lang w:val="en-US"/>
        </w:rPr>
        <w:t>Cartel enforcement</w:t>
      </w:r>
    </w:p>
    <w:p w14:paraId="0DAF9F0C" w14:textId="77777777" w:rsidR="004D4189" w:rsidRPr="004D4189" w:rsidRDefault="004D4189" w:rsidP="004D4189">
      <w:pPr>
        <w:rPr>
          <w:lang w:val="en-US"/>
        </w:rPr>
      </w:pPr>
      <w:r w:rsidRPr="004D4189">
        <w:rPr>
          <w:lang w:val="en-US"/>
        </w:rPr>
        <w:t>Market competition</w:t>
      </w:r>
    </w:p>
    <w:p w14:paraId="25755A37" w14:textId="77777777" w:rsidR="004D4189" w:rsidRPr="004D4189" w:rsidRDefault="004D4189" w:rsidP="004D4189">
      <w:pPr>
        <w:rPr>
          <w:lang w:val="en-US"/>
        </w:rPr>
      </w:pPr>
      <w:r w:rsidRPr="004D4189">
        <w:rPr>
          <w:lang w:val="en-US"/>
        </w:rPr>
        <w:t>Difference-in-differences analysis</w:t>
      </w:r>
    </w:p>
    <w:p w14:paraId="2212B511" w14:textId="77777777" w:rsidR="004D4189" w:rsidRPr="004D4189" w:rsidRDefault="004D4189" w:rsidP="004D4189">
      <w:pPr>
        <w:rPr>
          <w:lang w:val="en-US"/>
        </w:rPr>
      </w:pPr>
      <w:r w:rsidRPr="004D4189">
        <w:rPr>
          <w:lang w:val="en-US"/>
        </w:rPr>
        <w:t>Manufacturing sector</w:t>
      </w:r>
    </w:p>
    <w:p w14:paraId="42B912C9" w14:textId="77777777" w:rsidR="004D4189" w:rsidRPr="004D4189" w:rsidRDefault="004D4189" w:rsidP="004D4189">
      <w:pPr>
        <w:rPr>
          <w:lang w:val="en-US"/>
        </w:rPr>
      </w:pPr>
      <w:r w:rsidRPr="004D4189">
        <w:rPr>
          <w:lang w:val="en-US"/>
        </w:rPr>
        <w:t>Lerner index</w:t>
      </w:r>
    </w:p>
    <w:p w14:paraId="5112790B" w14:textId="77777777" w:rsidR="004D4189" w:rsidRPr="004D4189" w:rsidRDefault="004D4189" w:rsidP="004D4189">
      <w:pPr>
        <w:rPr>
          <w:lang w:val="en-US"/>
        </w:rPr>
      </w:pPr>
      <w:r w:rsidRPr="004D4189">
        <w:rPr>
          <w:lang w:val="en-US"/>
        </w:rPr>
        <w:t>JEL Classification</w:t>
      </w:r>
    </w:p>
    <w:p w14:paraId="4CBA7489" w14:textId="77777777" w:rsidR="004D4189" w:rsidRPr="004D4189" w:rsidRDefault="004D4189" w:rsidP="004D4189">
      <w:pPr>
        <w:rPr>
          <w:lang w:val="en-US"/>
        </w:rPr>
      </w:pPr>
      <w:r w:rsidRPr="004D4189">
        <w:rPr>
          <w:lang w:val="en-US"/>
        </w:rPr>
        <w:t>K21—Antitrust Law</w:t>
      </w:r>
    </w:p>
    <w:p w14:paraId="281587EF" w14:textId="77777777" w:rsidR="004D4189" w:rsidRPr="004D4189" w:rsidRDefault="004D4189" w:rsidP="004D4189">
      <w:pPr>
        <w:rPr>
          <w:lang w:val="en-US"/>
        </w:rPr>
      </w:pPr>
      <w:r w:rsidRPr="004D4189">
        <w:rPr>
          <w:lang w:val="en-US"/>
        </w:rPr>
        <w:t>L41—Horizontal Anticompetitive Practices</w:t>
      </w:r>
    </w:p>
    <w:p w14:paraId="5D0C9F55" w14:textId="77777777" w:rsidR="004D4189" w:rsidRPr="004D4189" w:rsidRDefault="004D4189" w:rsidP="004D4189">
      <w:pPr>
        <w:rPr>
          <w:lang w:val="en-US"/>
        </w:rPr>
      </w:pPr>
      <w:r w:rsidRPr="004D4189">
        <w:rPr>
          <w:lang w:val="en-US"/>
        </w:rPr>
        <w:t>L60—Industry Studies: Manufacturing</w:t>
      </w:r>
    </w:p>
    <w:p w14:paraId="484972F8" w14:textId="77777777" w:rsidR="004D4189" w:rsidRPr="004D4189" w:rsidRDefault="004D4189" w:rsidP="004D4189">
      <w:pPr>
        <w:rPr>
          <w:lang w:val="en-US"/>
        </w:rPr>
      </w:pPr>
      <w:r w:rsidRPr="004D4189">
        <w:rPr>
          <w:lang w:val="en-US"/>
        </w:rPr>
        <w:t>C23—Panel Data Models</w:t>
      </w:r>
    </w:p>
    <w:p w14:paraId="44CC6DEF" w14:textId="77777777" w:rsidR="004D4189" w:rsidRPr="004D4189" w:rsidRDefault="004D4189" w:rsidP="004D4189">
      <w:pPr>
        <w:rPr>
          <w:lang w:val="en-US"/>
        </w:rPr>
      </w:pPr>
      <w:proofErr w:type="spellStart"/>
      <w:r w:rsidRPr="004D4189">
        <w:rPr>
          <w:lang w:val="en-US"/>
        </w:rPr>
        <w:t>Spatio</w:t>
      </w:r>
      <w:proofErr w:type="spellEnd"/>
      <w:r w:rsidRPr="004D4189">
        <w:rPr>
          <w:lang w:val="en-US"/>
        </w:rPr>
        <w:t>-temporal Models</w:t>
      </w:r>
    </w:p>
    <w:p w14:paraId="213676AE" w14:textId="71A23B7E" w:rsidR="004D4189" w:rsidRDefault="004D4189" w:rsidP="004D4189">
      <w:pPr>
        <w:rPr>
          <w:lang w:val="en-US"/>
        </w:rPr>
      </w:pPr>
      <w:r w:rsidRPr="004D4189">
        <w:rPr>
          <w:lang w:val="en-US"/>
        </w:rPr>
        <w:t>D22—Firm Behavior: Empirical Analysis</w:t>
      </w:r>
    </w:p>
    <w:p w14:paraId="1C305E82" w14:textId="77777777" w:rsidR="004D4189" w:rsidRPr="004D4189" w:rsidRDefault="004D4189" w:rsidP="004D4189">
      <w:pPr>
        <w:rPr>
          <w:lang w:val="en-US"/>
        </w:rPr>
      </w:pPr>
      <w:r w:rsidRPr="004D4189">
        <w:rPr>
          <w:lang w:val="en-US"/>
        </w:rPr>
        <w:t>Large-scale text analysis using generative language models: A case study in discovering public value expressions in AI patents Open Access</w:t>
      </w:r>
    </w:p>
    <w:p w14:paraId="06A65455" w14:textId="77777777" w:rsidR="004D4189" w:rsidRPr="004D4189" w:rsidRDefault="004D4189" w:rsidP="004D4189">
      <w:r w:rsidRPr="004D4189">
        <w:t xml:space="preserve">Sergio Pelaez </w:t>
      </w:r>
    </w:p>
    <w:p w14:paraId="35FDEFB6" w14:textId="77777777" w:rsidR="004D4189" w:rsidRPr="004D4189" w:rsidRDefault="004D4189" w:rsidP="004D4189">
      <w:r w:rsidRPr="004D4189">
        <w:t>ORCID logo</w:t>
      </w:r>
    </w:p>
    <w:p w14:paraId="69E1E0BF" w14:textId="77777777" w:rsidR="004D4189" w:rsidRPr="004D4189" w:rsidRDefault="004D4189" w:rsidP="004D4189">
      <w:r w:rsidRPr="004D4189">
        <w:t xml:space="preserve"> , Gaurav Verma </w:t>
      </w:r>
    </w:p>
    <w:p w14:paraId="1977F21B" w14:textId="77777777" w:rsidR="004D4189" w:rsidRPr="004D4189" w:rsidRDefault="004D4189" w:rsidP="004D4189">
      <w:r w:rsidRPr="004D4189">
        <w:t>ORCID logo</w:t>
      </w:r>
    </w:p>
    <w:p w14:paraId="298FACCF" w14:textId="77777777" w:rsidR="004D4189" w:rsidRPr="004D4189" w:rsidRDefault="004D4189" w:rsidP="004D4189">
      <w:r w:rsidRPr="004D4189">
        <w:lastRenderedPageBreak/>
        <w:t xml:space="preserve"> , Barbara Ribeiro </w:t>
      </w:r>
    </w:p>
    <w:p w14:paraId="07E5411E" w14:textId="77777777" w:rsidR="004D4189" w:rsidRPr="004D4189" w:rsidRDefault="004D4189" w:rsidP="004D4189">
      <w:r w:rsidRPr="004D4189">
        <w:t>ORCID logo</w:t>
      </w:r>
    </w:p>
    <w:p w14:paraId="00FFCD0E" w14:textId="77777777" w:rsidR="004D4189" w:rsidRPr="004D4189" w:rsidRDefault="004D4189" w:rsidP="004D4189">
      <w:pPr>
        <w:rPr>
          <w:lang w:val="en-US"/>
        </w:rPr>
      </w:pPr>
      <w:r w:rsidRPr="004D4189">
        <w:t xml:space="preserve"> </w:t>
      </w:r>
      <w:r w:rsidRPr="004D4189">
        <w:rPr>
          <w:lang w:val="en-US"/>
        </w:rPr>
        <w:t xml:space="preserve">, Philip </w:t>
      </w:r>
      <w:proofErr w:type="spellStart"/>
      <w:r w:rsidRPr="004D4189">
        <w:rPr>
          <w:lang w:val="en-US"/>
        </w:rPr>
        <w:t>ShapiraCorresponding</w:t>
      </w:r>
      <w:proofErr w:type="spellEnd"/>
      <w:r w:rsidRPr="004D4189">
        <w:rPr>
          <w:lang w:val="en-US"/>
        </w:rPr>
        <w:t xml:space="preserve"> Author </w:t>
      </w:r>
    </w:p>
    <w:p w14:paraId="706A4B8E" w14:textId="77777777" w:rsidR="004D4189" w:rsidRPr="004D4189" w:rsidRDefault="004D4189" w:rsidP="004D4189">
      <w:pPr>
        <w:rPr>
          <w:lang w:val="en-US"/>
        </w:rPr>
      </w:pPr>
      <w:r w:rsidRPr="004D4189">
        <w:rPr>
          <w:lang w:val="en-US"/>
        </w:rPr>
        <w:t>ORCID logo</w:t>
      </w:r>
    </w:p>
    <w:p w14:paraId="38E16CA4" w14:textId="77777777" w:rsidR="004D4189" w:rsidRPr="004D4189" w:rsidRDefault="004D4189" w:rsidP="004D4189">
      <w:pPr>
        <w:rPr>
          <w:lang w:val="en-US"/>
        </w:rPr>
      </w:pPr>
      <w:r w:rsidRPr="004D4189">
        <w:rPr>
          <w:lang w:val="en-US"/>
        </w:rPr>
        <w:t>Crossmark: Check for Updates</w:t>
      </w:r>
    </w:p>
    <w:p w14:paraId="3B119DBB" w14:textId="77777777" w:rsidR="004D4189" w:rsidRPr="004D4189" w:rsidRDefault="004D4189" w:rsidP="004D4189">
      <w:pPr>
        <w:rPr>
          <w:lang w:val="en-US"/>
        </w:rPr>
      </w:pPr>
      <w:r w:rsidRPr="004D4189">
        <w:rPr>
          <w:lang w:val="en-US"/>
        </w:rPr>
        <w:t>Author and Article Information</w:t>
      </w:r>
    </w:p>
    <w:p w14:paraId="2DDCD3B8" w14:textId="77777777" w:rsidR="004D4189" w:rsidRPr="004D4189" w:rsidRDefault="004D4189" w:rsidP="004D4189">
      <w:pPr>
        <w:rPr>
          <w:lang w:val="en-US"/>
        </w:rPr>
      </w:pPr>
      <w:r w:rsidRPr="004D4189">
        <w:rPr>
          <w:lang w:val="en-US"/>
        </w:rPr>
        <w:t>Quantitative Science Studies (2024) 5 (1): 153–169.</w:t>
      </w:r>
    </w:p>
    <w:p w14:paraId="0BB309F2" w14:textId="77777777" w:rsidR="004D4189" w:rsidRPr="004D4189" w:rsidRDefault="004D4189" w:rsidP="004D4189">
      <w:pPr>
        <w:rPr>
          <w:lang w:val="en-US"/>
        </w:rPr>
      </w:pPr>
      <w:r w:rsidRPr="004D4189">
        <w:rPr>
          <w:lang w:val="en-US"/>
        </w:rPr>
        <w:t>https://doi.org/10.1162/qss_a_00285</w:t>
      </w:r>
    </w:p>
    <w:p w14:paraId="6E91430E" w14:textId="77777777" w:rsidR="004D4189" w:rsidRPr="004D4189" w:rsidRDefault="004D4189" w:rsidP="004D4189">
      <w:pPr>
        <w:rPr>
          <w:lang w:val="en-US"/>
        </w:rPr>
      </w:pPr>
      <w:r w:rsidRPr="004D4189">
        <w:rPr>
          <w:lang w:val="en-US"/>
        </w:rPr>
        <w:t>Article history</w:t>
      </w:r>
    </w:p>
    <w:p w14:paraId="55C66E7D" w14:textId="77777777" w:rsidR="004D4189" w:rsidRPr="004D4189" w:rsidRDefault="004D4189" w:rsidP="004D4189">
      <w:pPr>
        <w:rPr>
          <w:lang w:val="en-US"/>
        </w:rPr>
      </w:pPr>
      <w:r w:rsidRPr="004D4189">
        <w:rPr>
          <w:lang w:val="en-US"/>
        </w:rPr>
        <w:t>Cite Icon</w:t>
      </w:r>
    </w:p>
    <w:p w14:paraId="38899BBC" w14:textId="77777777" w:rsidR="004D4189" w:rsidRPr="004D4189" w:rsidRDefault="004D4189" w:rsidP="004D4189">
      <w:pPr>
        <w:rPr>
          <w:lang w:val="en-US"/>
        </w:rPr>
      </w:pPr>
      <w:r w:rsidRPr="004D4189">
        <w:rPr>
          <w:lang w:val="en-US"/>
        </w:rPr>
        <w:t>Cite</w:t>
      </w:r>
    </w:p>
    <w:p w14:paraId="12284B79" w14:textId="77777777" w:rsidR="004D4189" w:rsidRPr="004D4189" w:rsidRDefault="004D4189" w:rsidP="004D4189">
      <w:pPr>
        <w:rPr>
          <w:lang w:val="en-US"/>
        </w:rPr>
      </w:pPr>
      <w:r w:rsidRPr="004D4189">
        <w:rPr>
          <w:lang w:val="en-US"/>
        </w:rPr>
        <w:t>Open the</w:t>
      </w:r>
    </w:p>
    <w:p w14:paraId="2EE42212" w14:textId="77777777" w:rsidR="004D4189" w:rsidRPr="004D4189" w:rsidRDefault="004D4189" w:rsidP="004D4189">
      <w:pPr>
        <w:rPr>
          <w:lang w:val="en-US"/>
        </w:rPr>
      </w:pPr>
      <w:proofErr w:type="spellStart"/>
      <w:r w:rsidRPr="004D4189">
        <w:rPr>
          <w:lang w:val="en-US"/>
        </w:rPr>
        <w:t>PDFfor</w:t>
      </w:r>
      <w:proofErr w:type="spellEnd"/>
      <w:r w:rsidRPr="004D4189">
        <w:rPr>
          <w:lang w:val="en-US"/>
        </w:rPr>
        <w:t xml:space="preserve"> in another window</w:t>
      </w:r>
    </w:p>
    <w:p w14:paraId="00FBE077" w14:textId="77777777" w:rsidR="004D4189" w:rsidRPr="004D4189" w:rsidRDefault="004D4189" w:rsidP="004D4189">
      <w:pPr>
        <w:rPr>
          <w:lang w:val="en-US"/>
        </w:rPr>
      </w:pPr>
      <w:r w:rsidRPr="004D4189">
        <w:rPr>
          <w:lang w:val="en-US"/>
        </w:rPr>
        <w:t>Permissions</w:t>
      </w:r>
    </w:p>
    <w:p w14:paraId="59DED320" w14:textId="77777777" w:rsidR="004D4189" w:rsidRPr="004D4189" w:rsidRDefault="004D4189" w:rsidP="004D4189">
      <w:pPr>
        <w:rPr>
          <w:lang w:val="en-US"/>
        </w:rPr>
      </w:pPr>
      <w:r w:rsidRPr="004D4189">
        <w:rPr>
          <w:lang w:val="en-US"/>
        </w:rPr>
        <w:t>Share Icon</w:t>
      </w:r>
    </w:p>
    <w:p w14:paraId="54565EAC" w14:textId="77777777" w:rsidR="004D4189" w:rsidRPr="004D4189" w:rsidRDefault="004D4189" w:rsidP="004D4189">
      <w:pPr>
        <w:rPr>
          <w:lang w:val="en-US"/>
        </w:rPr>
      </w:pPr>
      <w:r w:rsidRPr="004D4189">
        <w:rPr>
          <w:lang w:val="en-US"/>
        </w:rPr>
        <w:t xml:space="preserve">Share </w:t>
      </w:r>
    </w:p>
    <w:p w14:paraId="107ACEF2" w14:textId="77777777" w:rsidR="004D4189" w:rsidRPr="004D4189" w:rsidRDefault="004D4189" w:rsidP="004D4189">
      <w:pPr>
        <w:rPr>
          <w:lang w:val="en-US"/>
        </w:rPr>
      </w:pPr>
      <w:r w:rsidRPr="004D4189">
        <w:rPr>
          <w:lang w:val="en-US"/>
        </w:rPr>
        <w:t>Views Icon</w:t>
      </w:r>
    </w:p>
    <w:p w14:paraId="5261C0F3" w14:textId="77777777" w:rsidR="004D4189" w:rsidRPr="004D4189" w:rsidRDefault="004D4189" w:rsidP="004D4189">
      <w:pPr>
        <w:rPr>
          <w:lang w:val="en-US"/>
        </w:rPr>
      </w:pPr>
      <w:r w:rsidRPr="004D4189">
        <w:rPr>
          <w:lang w:val="en-US"/>
        </w:rPr>
        <w:t>Views Open Menu</w:t>
      </w:r>
    </w:p>
    <w:p w14:paraId="0B341C79" w14:textId="77777777" w:rsidR="004D4189" w:rsidRPr="004D4189" w:rsidRDefault="004D4189" w:rsidP="004D4189">
      <w:pPr>
        <w:rPr>
          <w:lang w:val="en-US"/>
        </w:rPr>
      </w:pPr>
      <w:r w:rsidRPr="004D4189">
        <w:rPr>
          <w:lang w:val="en-US"/>
        </w:rPr>
        <w:t>Abstract</w:t>
      </w:r>
    </w:p>
    <w:p w14:paraId="6934FA8A" w14:textId="77777777" w:rsidR="004D4189" w:rsidRPr="004D4189" w:rsidRDefault="004D4189" w:rsidP="004D4189">
      <w:pPr>
        <w:rPr>
          <w:lang w:val="en-US"/>
        </w:rPr>
      </w:pPr>
      <w:r w:rsidRPr="004D4189">
        <w:rPr>
          <w:lang w:val="en-US"/>
        </w:rPr>
        <w:t>We put forward a novel approach using a generative language model (GPT-4) to produce labels and rationales for large-scale text analysis. The approach is used to discover public value expressions in patents. Using text (5.4 million sentences) for 154,934 US AI patent documents from the United States Patent and Trademark Office (USPTO), we design a semi-automated, human-supervised framework for identifying and labeling public value expressions in these sentences. A GPT-4 prompt is developed that includes definitions, guidelines, examples, and rationales for text classification. We evaluate the labels and rationales produced by GPT-4 using BLEU scores and topic modeling, finding that they are accurate, diverse, and faithful. GPT-4 achieved an advanced recognition of public value expressions from our framework, which it also uses to discover unseen public value expressions. The GPT-produced labels are used to train BERT-based classifiers and predict sentences on the entire database, achieving high F1 scores for the 3-class (0.85) and 2-class classification (0.91) tasks. We discuss the implications of our approach for conducting large-scale text analyses with complex and abstract concepts. With careful framework design and interactive human oversight, we suggest that generative language models can offer significant assistance in producing labels and rationales.</w:t>
      </w:r>
    </w:p>
    <w:p w14:paraId="307C5CE5" w14:textId="77777777" w:rsidR="004D4189" w:rsidRPr="004D4189" w:rsidRDefault="004D4189" w:rsidP="004D4189">
      <w:pPr>
        <w:rPr>
          <w:lang w:val="en-US"/>
        </w:rPr>
      </w:pPr>
    </w:p>
    <w:p w14:paraId="340B1958" w14:textId="2E049216" w:rsidR="004D4189" w:rsidRDefault="004D4189" w:rsidP="004D4189">
      <w:pPr>
        <w:rPr>
          <w:lang w:val="en-US"/>
        </w:rPr>
      </w:pPr>
      <w:r w:rsidRPr="004D4189">
        <w:rPr>
          <w:lang w:val="en-US"/>
        </w:rPr>
        <w:t>AI patents, generative language models, GPT-4, large-scale classification, public value, text labeling</w:t>
      </w:r>
    </w:p>
    <w:p w14:paraId="43C0BD5F" w14:textId="77777777" w:rsidR="004D4189" w:rsidRDefault="004D4189" w:rsidP="004D4189">
      <w:pPr>
        <w:rPr>
          <w:lang w:val="en-US"/>
        </w:rPr>
      </w:pPr>
    </w:p>
    <w:p w14:paraId="7A605C42" w14:textId="77777777" w:rsidR="004D4189" w:rsidRDefault="004D4189" w:rsidP="004D4189">
      <w:pPr>
        <w:rPr>
          <w:lang w:val="en-US"/>
        </w:rPr>
      </w:pPr>
    </w:p>
    <w:p w14:paraId="2B52A4F9" w14:textId="77777777" w:rsidR="004D4189" w:rsidRPr="004D4189" w:rsidRDefault="004D4189" w:rsidP="004D4189">
      <w:pPr>
        <w:rPr>
          <w:lang w:val="en-US"/>
        </w:rPr>
      </w:pPr>
    </w:p>
    <w:p w14:paraId="1C8FABB7" w14:textId="77777777" w:rsidR="004D4189" w:rsidRPr="004D4189" w:rsidRDefault="004D4189" w:rsidP="004D4189">
      <w:pPr>
        <w:rPr>
          <w:lang w:val="en-US"/>
        </w:rPr>
      </w:pPr>
      <w:r w:rsidRPr="004D4189">
        <w:rPr>
          <w:lang w:val="en-US"/>
        </w:rPr>
        <w:t>3</w:t>
      </w:r>
    </w:p>
    <w:p w14:paraId="4EBB5B5A" w14:textId="77777777" w:rsidR="004D4189" w:rsidRPr="004D4189" w:rsidRDefault="004D4189" w:rsidP="004D4189">
      <w:pPr>
        <w:rPr>
          <w:lang w:val="en-US"/>
        </w:rPr>
      </w:pPr>
      <w:proofErr w:type="spellStart"/>
      <w:r w:rsidRPr="004D4189">
        <w:rPr>
          <w:lang w:val="en-US"/>
        </w:rPr>
        <w:t>CrossRef</w:t>
      </w:r>
      <w:proofErr w:type="spellEnd"/>
      <w:r w:rsidRPr="004D4189">
        <w:rPr>
          <w:lang w:val="en-US"/>
        </w:rPr>
        <w:t xml:space="preserve"> citations to date</w:t>
      </w:r>
    </w:p>
    <w:p w14:paraId="04AC7DAA" w14:textId="77777777" w:rsidR="004D4189" w:rsidRPr="004D4189" w:rsidRDefault="004D4189" w:rsidP="004D4189">
      <w:pPr>
        <w:rPr>
          <w:lang w:val="en-US"/>
        </w:rPr>
      </w:pPr>
      <w:r w:rsidRPr="004D4189">
        <w:rPr>
          <w:lang w:val="en-US"/>
        </w:rPr>
        <w:t>3</w:t>
      </w:r>
    </w:p>
    <w:p w14:paraId="685DA0CC" w14:textId="77777777" w:rsidR="004D4189" w:rsidRPr="004D4189" w:rsidRDefault="004D4189" w:rsidP="004D4189">
      <w:pPr>
        <w:rPr>
          <w:lang w:val="en-US"/>
        </w:rPr>
      </w:pPr>
      <w:proofErr w:type="spellStart"/>
      <w:r w:rsidRPr="004D4189">
        <w:rPr>
          <w:lang w:val="en-US"/>
        </w:rPr>
        <w:t>Altmetric</w:t>
      </w:r>
      <w:proofErr w:type="spellEnd"/>
    </w:p>
    <w:p w14:paraId="6AEE9B3B" w14:textId="77777777" w:rsidR="004D4189" w:rsidRPr="004D4189" w:rsidRDefault="004D4189" w:rsidP="004D4189">
      <w:pPr>
        <w:rPr>
          <w:lang w:val="en-US"/>
        </w:rPr>
      </w:pPr>
      <w:r w:rsidRPr="004D4189">
        <w:rPr>
          <w:lang w:val="en-US"/>
        </w:rPr>
        <w:t>Articles</w:t>
      </w:r>
    </w:p>
    <w:p w14:paraId="5EC62091" w14:textId="77777777" w:rsidR="004D4189" w:rsidRPr="004D4189" w:rsidRDefault="004D4189" w:rsidP="004D4189">
      <w:pPr>
        <w:rPr>
          <w:lang w:val="en-US"/>
        </w:rPr>
      </w:pPr>
      <w:r w:rsidRPr="004D4189">
        <w:rPr>
          <w:lang w:val="en-US"/>
        </w:rPr>
        <w:t>Taxation and innovation: evidence from Colombia</w:t>
      </w:r>
    </w:p>
    <w:p w14:paraId="71DC3782" w14:textId="77777777" w:rsidR="004D4189" w:rsidRPr="004D4189" w:rsidRDefault="004D4189" w:rsidP="004D4189">
      <w:r w:rsidRPr="004D4189">
        <w:t xml:space="preserve">Sergio PelaezORCID </w:t>
      </w:r>
      <w:proofErr w:type="spellStart"/>
      <w:proofErr w:type="gramStart"/>
      <w:r w:rsidRPr="004D4189">
        <w:t>Icon,Bryan</w:t>
      </w:r>
      <w:proofErr w:type="spellEnd"/>
      <w:proofErr w:type="gramEnd"/>
      <w:r w:rsidRPr="004D4189">
        <w:t xml:space="preserve"> Hurtado &amp;Javier Avila-</w:t>
      </w:r>
      <w:proofErr w:type="spellStart"/>
      <w:r w:rsidRPr="004D4189">
        <w:t>Maecha</w:t>
      </w:r>
      <w:proofErr w:type="spellEnd"/>
    </w:p>
    <w:p w14:paraId="284A7874" w14:textId="77777777" w:rsidR="004D4189" w:rsidRPr="004D4189" w:rsidRDefault="004D4189" w:rsidP="004D4189">
      <w:pPr>
        <w:rPr>
          <w:lang w:val="en-US"/>
        </w:rPr>
      </w:pPr>
      <w:r w:rsidRPr="004D4189">
        <w:rPr>
          <w:lang w:val="en-US"/>
        </w:rPr>
        <w:t>Pages 166-184 | Received 09 Sep 2022, Accepted 01 Nov 2022, Published online: 15 Nov 2022</w:t>
      </w:r>
    </w:p>
    <w:p w14:paraId="4BFBC84A" w14:textId="77777777" w:rsidR="004D4189" w:rsidRPr="004D4189" w:rsidRDefault="004D4189" w:rsidP="004D4189">
      <w:pPr>
        <w:rPr>
          <w:lang w:val="en-US"/>
        </w:rPr>
      </w:pPr>
      <w:r w:rsidRPr="004D4189">
        <w:rPr>
          <w:lang w:val="en-US"/>
        </w:rPr>
        <w:t xml:space="preserve">Cite this article https://doi.org/10.1080/10438599.2022.2145560 </w:t>
      </w:r>
      <w:proofErr w:type="spellStart"/>
      <w:r w:rsidRPr="004D4189">
        <w:rPr>
          <w:lang w:val="en-US"/>
        </w:rPr>
        <w:t>CrossMark</w:t>
      </w:r>
      <w:proofErr w:type="spellEnd"/>
      <w:r w:rsidRPr="004D4189">
        <w:rPr>
          <w:lang w:val="en-US"/>
        </w:rPr>
        <w:t xml:space="preserve"> </w:t>
      </w:r>
      <w:proofErr w:type="spellStart"/>
      <w:r w:rsidRPr="004D4189">
        <w:rPr>
          <w:lang w:val="en-US"/>
        </w:rPr>
        <w:t>LogoCrossMark</w:t>
      </w:r>
      <w:proofErr w:type="spellEnd"/>
    </w:p>
    <w:p w14:paraId="153FAA09" w14:textId="77777777" w:rsidR="004D4189" w:rsidRPr="004D4189" w:rsidRDefault="004D4189" w:rsidP="004D4189">
      <w:pPr>
        <w:rPr>
          <w:lang w:val="en-US"/>
        </w:rPr>
      </w:pPr>
      <w:r w:rsidRPr="004D4189">
        <w:rPr>
          <w:lang w:val="en-US"/>
        </w:rPr>
        <w:t xml:space="preserve"> </w:t>
      </w:r>
    </w:p>
    <w:p w14:paraId="466AC501" w14:textId="77777777" w:rsidR="004D4189" w:rsidRPr="004D4189" w:rsidRDefault="004D4189" w:rsidP="004D4189">
      <w:pPr>
        <w:rPr>
          <w:lang w:val="en-US"/>
        </w:rPr>
      </w:pPr>
      <w:r w:rsidRPr="004D4189">
        <w:rPr>
          <w:lang w:val="en-US"/>
        </w:rPr>
        <w:t xml:space="preserve">Sample our Economics, </w:t>
      </w:r>
      <w:proofErr w:type="spellStart"/>
      <w:proofErr w:type="gramStart"/>
      <w:r w:rsidRPr="004D4189">
        <w:rPr>
          <w:lang w:val="en-US"/>
        </w:rPr>
        <w:t>Finance,Business</w:t>
      </w:r>
      <w:proofErr w:type="spellEnd"/>
      <w:proofErr w:type="gramEnd"/>
      <w:r w:rsidRPr="004D4189">
        <w:rPr>
          <w:lang w:val="en-US"/>
        </w:rPr>
        <w:t xml:space="preserve"> &amp; Industry journals, sign in here to start your access, latest two full volumes FREE to you for 14 days</w:t>
      </w:r>
    </w:p>
    <w:p w14:paraId="091497E0" w14:textId="77777777" w:rsidR="004D4189" w:rsidRPr="004D4189" w:rsidRDefault="004D4189" w:rsidP="004D4189">
      <w:pPr>
        <w:rPr>
          <w:lang w:val="en-US"/>
        </w:rPr>
      </w:pPr>
      <w:r w:rsidRPr="004D4189">
        <w:rPr>
          <w:lang w:val="en-US"/>
        </w:rPr>
        <w:t xml:space="preserve"> Full </w:t>
      </w:r>
      <w:proofErr w:type="gramStart"/>
      <w:r w:rsidRPr="004D4189">
        <w:rPr>
          <w:lang w:val="en-US"/>
        </w:rPr>
        <w:t>Article  Figures</w:t>
      </w:r>
      <w:proofErr w:type="gramEnd"/>
      <w:r w:rsidRPr="004D4189">
        <w:rPr>
          <w:lang w:val="en-US"/>
        </w:rPr>
        <w:t xml:space="preserve"> &amp; </w:t>
      </w:r>
      <w:proofErr w:type="gramStart"/>
      <w:r w:rsidRPr="004D4189">
        <w:rPr>
          <w:lang w:val="en-US"/>
        </w:rPr>
        <w:t>data  References</w:t>
      </w:r>
      <w:proofErr w:type="gramEnd"/>
      <w:r w:rsidRPr="004D4189">
        <w:rPr>
          <w:lang w:val="en-US"/>
        </w:rPr>
        <w:t xml:space="preserve">  </w:t>
      </w:r>
      <w:proofErr w:type="gramStart"/>
      <w:r w:rsidRPr="004D4189">
        <w:rPr>
          <w:lang w:val="en-US"/>
        </w:rPr>
        <w:t>Citations  Metrics</w:t>
      </w:r>
      <w:proofErr w:type="gramEnd"/>
      <w:r w:rsidRPr="004D4189">
        <w:rPr>
          <w:lang w:val="en-US"/>
        </w:rPr>
        <w:t xml:space="preserve">  Reprints &amp; Permissions Read this article</w:t>
      </w:r>
    </w:p>
    <w:p w14:paraId="76131E0D" w14:textId="77777777" w:rsidR="004D4189" w:rsidRPr="004D4189" w:rsidRDefault="004D4189" w:rsidP="004D4189">
      <w:pPr>
        <w:rPr>
          <w:lang w:val="en-US"/>
        </w:rPr>
      </w:pPr>
      <w:r w:rsidRPr="004D4189">
        <w:rPr>
          <w:lang w:val="en-US"/>
        </w:rPr>
        <w:t>ABSTRACT</w:t>
      </w:r>
    </w:p>
    <w:p w14:paraId="5674C2F8" w14:textId="77777777" w:rsidR="004D4189" w:rsidRPr="004D4189" w:rsidRDefault="004D4189" w:rsidP="004D4189">
      <w:pPr>
        <w:rPr>
          <w:lang w:val="en-US"/>
        </w:rPr>
      </w:pPr>
      <w:r w:rsidRPr="004D4189">
        <w:rPr>
          <w:lang w:val="en-US"/>
        </w:rPr>
        <w:t xml:space="preserve">We use firm-level data from a Colombian manufacturing survey, complemented with data from the tax department, to test the effect of firms’ total tax and contribution rate (TCR) on the ratio of innovation expenditures to sales. We construct a data panel from 2003 to 2018 comprising 104,762 observations and implement fixed effects and instrumental variables estimation methods. Our results suggest that an increase of one percentage point in direct taxation leads to a decrease of 0.10% in the probability that firms engage in </w:t>
      </w:r>
      <w:proofErr w:type="gramStart"/>
      <w:r w:rsidRPr="004D4189">
        <w:rPr>
          <w:lang w:val="en-US"/>
        </w:rPr>
        <w:t>innovation</w:t>
      </w:r>
      <w:proofErr w:type="gramEnd"/>
      <w:r w:rsidRPr="004D4189">
        <w:rPr>
          <w:lang w:val="en-US"/>
        </w:rPr>
        <w:t xml:space="preserve"> investments, and market power moderates this effect. We discuss distinctive features of the effect of taxation on innovation in emerging economies—one being the inability of local innovation clusters to temper it. Policy implications include considering modifications to the magnitude and composition of the TCR as an alternative to R&amp;D tax credits.</w:t>
      </w:r>
    </w:p>
    <w:p w14:paraId="586893D0" w14:textId="77777777" w:rsidR="004D4189" w:rsidRPr="004D4189" w:rsidRDefault="004D4189" w:rsidP="004D4189">
      <w:pPr>
        <w:rPr>
          <w:lang w:val="en-US"/>
        </w:rPr>
      </w:pPr>
    </w:p>
    <w:p w14:paraId="3EFB65BC" w14:textId="77777777" w:rsidR="004D4189" w:rsidRPr="004D4189" w:rsidRDefault="004D4189" w:rsidP="004D4189">
      <w:pPr>
        <w:rPr>
          <w:lang w:val="en-US"/>
        </w:rPr>
      </w:pPr>
      <w:r w:rsidRPr="004D4189">
        <w:rPr>
          <w:lang w:val="en-US"/>
        </w:rPr>
        <w:t>KEYWORDS:</w:t>
      </w:r>
    </w:p>
    <w:p w14:paraId="4D7AA899" w14:textId="77777777" w:rsidR="004D4189" w:rsidRPr="004D4189" w:rsidRDefault="004D4189" w:rsidP="004D4189">
      <w:pPr>
        <w:rPr>
          <w:lang w:val="en-US"/>
        </w:rPr>
      </w:pPr>
    </w:p>
    <w:p w14:paraId="75A2E479" w14:textId="77777777" w:rsidR="004D4189" w:rsidRPr="004D4189" w:rsidRDefault="004D4189" w:rsidP="004D4189">
      <w:pPr>
        <w:rPr>
          <w:lang w:val="en-US"/>
        </w:rPr>
      </w:pPr>
      <w:r w:rsidRPr="004D4189">
        <w:rPr>
          <w:lang w:val="en-US"/>
        </w:rPr>
        <w:lastRenderedPageBreak/>
        <w:t xml:space="preserve">Instrumental </w:t>
      </w:r>
      <w:proofErr w:type="spellStart"/>
      <w:r w:rsidRPr="004D4189">
        <w:rPr>
          <w:lang w:val="en-US"/>
        </w:rPr>
        <w:t>variablespanel</w:t>
      </w:r>
      <w:proofErr w:type="spellEnd"/>
      <w:r w:rsidRPr="004D4189">
        <w:rPr>
          <w:lang w:val="en-US"/>
        </w:rPr>
        <w:t xml:space="preserve"> </w:t>
      </w:r>
      <w:proofErr w:type="spellStart"/>
      <w:r w:rsidRPr="004D4189">
        <w:rPr>
          <w:lang w:val="en-US"/>
        </w:rPr>
        <w:t>datatax</w:t>
      </w:r>
      <w:proofErr w:type="spellEnd"/>
      <w:r w:rsidRPr="004D4189">
        <w:rPr>
          <w:lang w:val="en-US"/>
        </w:rPr>
        <w:t xml:space="preserve"> </w:t>
      </w:r>
      <w:proofErr w:type="spellStart"/>
      <w:r w:rsidRPr="004D4189">
        <w:rPr>
          <w:lang w:val="en-US"/>
        </w:rPr>
        <w:t>incidencemarket</w:t>
      </w:r>
      <w:proofErr w:type="spellEnd"/>
      <w:r w:rsidRPr="004D4189">
        <w:rPr>
          <w:lang w:val="en-US"/>
        </w:rPr>
        <w:t xml:space="preserve"> </w:t>
      </w:r>
      <w:proofErr w:type="spellStart"/>
      <w:r w:rsidRPr="004D4189">
        <w:rPr>
          <w:lang w:val="en-US"/>
        </w:rPr>
        <w:t>structurebusiness</w:t>
      </w:r>
      <w:proofErr w:type="spellEnd"/>
      <w:r w:rsidRPr="004D4189">
        <w:rPr>
          <w:lang w:val="en-US"/>
        </w:rPr>
        <w:t xml:space="preserve"> innovation</w:t>
      </w:r>
    </w:p>
    <w:p w14:paraId="0523EF92" w14:textId="77777777" w:rsidR="004D4189" w:rsidRPr="004D4189" w:rsidRDefault="004D4189" w:rsidP="004D4189">
      <w:pPr>
        <w:rPr>
          <w:lang w:val="en-US"/>
        </w:rPr>
      </w:pPr>
      <w:r w:rsidRPr="004D4189">
        <w:rPr>
          <w:lang w:val="en-US"/>
        </w:rPr>
        <w:t>JEL CODES:</w:t>
      </w:r>
    </w:p>
    <w:p w14:paraId="4EAA6005" w14:textId="77777777" w:rsidR="004D4189" w:rsidRPr="004D4189" w:rsidRDefault="004D4189" w:rsidP="004D4189">
      <w:pPr>
        <w:rPr>
          <w:lang w:val="en-US"/>
        </w:rPr>
      </w:pPr>
    </w:p>
    <w:p w14:paraId="359A28D7" w14:textId="7932918E" w:rsidR="004D4189" w:rsidRDefault="004D4189" w:rsidP="004D4189">
      <w:pPr>
        <w:rPr>
          <w:lang w:val="en-US"/>
        </w:rPr>
      </w:pPr>
      <w:r w:rsidRPr="004D4189">
        <w:rPr>
          <w:lang w:val="en-US"/>
        </w:rPr>
        <w:t>C26C33H22L10O31</w:t>
      </w:r>
    </w:p>
    <w:p w14:paraId="385D0CFA" w14:textId="77777777" w:rsidR="004D4189" w:rsidRDefault="004D4189" w:rsidP="004D4189">
      <w:pPr>
        <w:rPr>
          <w:lang w:val="en-US"/>
        </w:rPr>
      </w:pPr>
    </w:p>
    <w:p w14:paraId="5B2F0174" w14:textId="77777777" w:rsidR="004D4189" w:rsidRDefault="004D4189" w:rsidP="004D4189">
      <w:pPr>
        <w:rPr>
          <w:lang w:val="en-US"/>
        </w:rPr>
      </w:pPr>
    </w:p>
    <w:p w14:paraId="2F18B519" w14:textId="77777777" w:rsidR="004D4189" w:rsidRPr="004D4189" w:rsidRDefault="004D4189" w:rsidP="004D4189">
      <w:pPr>
        <w:rPr>
          <w:lang w:val="en-US"/>
        </w:rPr>
      </w:pPr>
      <w:r w:rsidRPr="004D4189">
        <w:rPr>
          <w:lang w:val="en-US"/>
        </w:rPr>
        <w:t>Analyzing research outcomes and spillovers at a US nanotechnology user facility</w:t>
      </w:r>
    </w:p>
    <w:p w14:paraId="61E85B1E" w14:textId="77777777" w:rsidR="004D4189" w:rsidRPr="004D4189" w:rsidRDefault="004D4189" w:rsidP="004D4189">
      <w:pPr>
        <w:rPr>
          <w:lang w:val="en-US"/>
        </w:rPr>
      </w:pPr>
      <w:r w:rsidRPr="004D4189">
        <w:rPr>
          <w:lang w:val="en-US"/>
        </w:rPr>
        <w:t>Research paper</w:t>
      </w:r>
    </w:p>
    <w:p w14:paraId="29FC8257" w14:textId="77777777" w:rsidR="004D4189" w:rsidRPr="004D4189" w:rsidRDefault="004D4189" w:rsidP="004D4189">
      <w:pPr>
        <w:rPr>
          <w:lang w:val="en-US"/>
        </w:rPr>
      </w:pPr>
      <w:r w:rsidRPr="004D4189">
        <w:rPr>
          <w:lang w:val="en-US"/>
        </w:rPr>
        <w:t>Open access</w:t>
      </w:r>
    </w:p>
    <w:p w14:paraId="5721016C" w14:textId="77777777" w:rsidR="004D4189" w:rsidRPr="004D4189" w:rsidRDefault="004D4189" w:rsidP="004D4189">
      <w:pPr>
        <w:rPr>
          <w:lang w:val="en-US"/>
        </w:rPr>
      </w:pPr>
      <w:r w:rsidRPr="004D4189">
        <w:rPr>
          <w:lang w:val="en-US"/>
        </w:rPr>
        <w:t>Published: 21 November 2022</w:t>
      </w:r>
    </w:p>
    <w:p w14:paraId="28406075" w14:textId="77777777" w:rsidR="004D4189" w:rsidRPr="004D4189" w:rsidRDefault="004D4189" w:rsidP="004D4189">
      <w:pPr>
        <w:rPr>
          <w:lang w:val="en-US"/>
        </w:rPr>
      </w:pPr>
      <w:r w:rsidRPr="004D4189">
        <w:rPr>
          <w:lang w:val="en-US"/>
        </w:rPr>
        <w:t>Volume 24, article number 243, (2022)</w:t>
      </w:r>
    </w:p>
    <w:p w14:paraId="48C12246" w14:textId="77777777" w:rsidR="004D4189" w:rsidRPr="004D4189" w:rsidRDefault="004D4189" w:rsidP="004D4189">
      <w:pPr>
        <w:rPr>
          <w:lang w:val="en-US"/>
        </w:rPr>
      </w:pPr>
      <w:r w:rsidRPr="004D4189">
        <w:rPr>
          <w:lang w:val="en-US"/>
        </w:rPr>
        <w:t>Cite this article</w:t>
      </w:r>
    </w:p>
    <w:p w14:paraId="344CB2FE" w14:textId="77777777" w:rsidR="004D4189" w:rsidRPr="004D4189" w:rsidRDefault="004D4189" w:rsidP="004D4189">
      <w:pPr>
        <w:rPr>
          <w:lang w:val="en-US"/>
        </w:rPr>
      </w:pPr>
      <w:r w:rsidRPr="004D4189">
        <w:rPr>
          <w:lang w:val="en-US"/>
        </w:rPr>
        <w:t>You have full access to this</w:t>
      </w:r>
    </w:p>
    <w:p w14:paraId="7D7B92C3" w14:textId="77777777" w:rsidR="004D4189" w:rsidRPr="004D4189" w:rsidRDefault="004D4189" w:rsidP="004D4189">
      <w:pPr>
        <w:rPr>
          <w:lang w:val="en-US"/>
        </w:rPr>
      </w:pPr>
      <w:proofErr w:type="gramStart"/>
      <w:r w:rsidRPr="004D4189">
        <w:rPr>
          <w:lang w:val="en-US"/>
        </w:rPr>
        <w:t>open</w:t>
      </w:r>
      <w:proofErr w:type="gramEnd"/>
      <w:r w:rsidRPr="004D4189">
        <w:rPr>
          <w:lang w:val="en-US"/>
        </w:rPr>
        <w:t xml:space="preserve"> access</w:t>
      </w:r>
    </w:p>
    <w:p w14:paraId="08BA308A" w14:textId="77777777" w:rsidR="004D4189" w:rsidRPr="004D4189" w:rsidRDefault="004D4189" w:rsidP="004D4189">
      <w:pPr>
        <w:rPr>
          <w:lang w:val="en-US"/>
        </w:rPr>
      </w:pPr>
      <w:r w:rsidRPr="004D4189">
        <w:rPr>
          <w:lang w:val="en-US"/>
        </w:rPr>
        <w:t>article</w:t>
      </w:r>
    </w:p>
    <w:p w14:paraId="69E4CE9C" w14:textId="77777777" w:rsidR="004D4189" w:rsidRPr="004D4189" w:rsidRDefault="004D4189" w:rsidP="004D4189">
      <w:pPr>
        <w:rPr>
          <w:lang w:val="en-US"/>
        </w:rPr>
      </w:pPr>
    </w:p>
    <w:p w14:paraId="09D72485" w14:textId="77777777" w:rsidR="004D4189" w:rsidRPr="004D4189" w:rsidRDefault="004D4189" w:rsidP="004D4189">
      <w:pPr>
        <w:rPr>
          <w:lang w:val="en-US"/>
        </w:rPr>
      </w:pPr>
      <w:r w:rsidRPr="004D4189">
        <w:rPr>
          <w:lang w:val="en-US"/>
        </w:rPr>
        <w:t>Download PDF</w:t>
      </w:r>
    </w:p>
    <w:p w14:paraId="1DA0C0BC" w14:textId="77777777" w:rsidR="004D4189" w:rsidRPr="004D4189" w:rsidRDefault="004D4189" w:rsidP="004D4189">
      <w:pPr>
        <w:rPr>
          <w:lang w:val="en-US"/>
        </w:rPr>
      </w:pPr>
      <w:r w:rsidRPr="004D4189">
        <w:rPr>
          <w:lang w:val="en-US"/>
        </w:rPr>
        <w:t>Save article</w:t>
      </w:r>
    </w:p>
    <w:p w14:paraId="3B0EAB89" w14:textId="77777777" w:rsidR="004D4189" w:rsidRPr="004D4189" w:rsidRDefault="004D4189" w:rsidP="004D4189">
      <w:pPr>
        <w:rPr>
          <w:lang w:val="en-US"/>
        </w:rPr>
      </w:pPr>
    </w:p>
    <w:p w14:paraId="3CD78C4C" w14:textId="77777777" w:rsidR="004D4189" w:rsidRPr="004D4189" w:rsidRDefault="004D4189" w:rsidP="004D4189">
      <w:pPr>
        <w:rPr>
          <w:lang w:val="en-US"/>
        </w:rPr>
      </w:pPr>
      <w:r w:rsidRPr="004D4189">
        <w:rPr>
          <w:lang w:val="en-US"/>
        </w:rPr>
        <w:t>Journal of Nanoparticle Research</w:t>
      </w:r>
    </w:p>
    <w:p w14:paraId="342E1E2C" w14:textId="77777777" w:rsidR="004D4189" w:rsidRPr="004D4189" w:rsidRDefault="004D4189" w:rsidP="004D4189">
      <w:pPr>
        <w:rPr>
          <w:lang w:val="en-US"/>
        </w:rPr>
      </w:pPr>
      <w:r w:rsidRPr="004D4189">
        <w:rPr>
          <w:lang w:val="en-US"/>
        </w:rPr>
        <w:t>Aims and scope</w:t>
      </w:r>
    </w:p>
    <w:p w14:paraId="68483A4D" w14:textId="77777777" w:rsidR="004D4189" w:rsidRPr="004D4189" w:rsidRDefault="004D4189" w:rsidP="004D4189">
      <w:pPr>
        <w:rPr>
          <w:lang w:val="en-US"/>
        </w:rPr>
      </w:pPr>
      <w:r w:rsidRPr="004D4189">
        <w:rPr>
          <w:lang w:val="en-US"/>
        </w:rPr>
        <w:t>Submit manuscript</w:t>
      </w:r>
    </w:p>
    <w:p w14:paraId="35F17E48" w14:textId="77777777" w:rsidR="004D4189" w:rsidRPr="004D4189" w:rsidRDefault="004D4189" w:rsidP="004D4189">
      <w:pPr>
        <w:rPr>
          <w:lang w:val="en-US"/>
        </w:rPr>
      </w:pPr>
      <w:r w:rsidRPr="004D4189">
        <w:rPr>
          <w:lang w:val="en-US"/>
        </w:rPr>
        <w:t xml:space="preserve">Sergio Pelaez, Jan Youtie &amp; Philip Shapira </w:t>
      </w:r>
    </w:p>
    <w:p w14:paraId="0C864FA0" w14:textId="77777777" w:rsidR="004D4189" w:rsidRPr="004D4189" w:rsidRDefault="004D4189" w:rsidP="004D4189">
      <w:pPr>
        <w:rPr>
          <w:lang w:val="en-US"/>
        </w:rPr>
      </w:pPr>
      <w:r w:rsidRPr="004D4189">
        <w:rPr>
          <w:lang w:val="en-US"/>
        </w:rPr>
        <w:t>2627 Accesses</w:t>
      </w:r>
    </w:p>
    <w:p w14:paraId="17A95AD6" w14:textId="77777777" w:rsidR="004D4189" w:rsidRPr="004D4189" w:rsidRDefault="004D4189" w:rsidP="004D4189">
      <w:pPr>
        <w:rPr>
          <w:lang w:val="en-US"/>
        </w:rPr>
      </w:pPr>
    </w:p>
    <w:p w14:paraId="570E6F93" w14:textId="77777777" w:rsidR="004D4189" w:rsidRPr="004D4189" w:rsidRDefault="004D4189" w:rsidP="004D4189">
      <w:pPr>
        <w:rPr>
          <w:lang w:val="en-US"/>
        </w:rPr>
      </w:pPr>
      <w:r w:rsidRPr="004D4189">
        <w:rPr>
          <w:lang w:val="en-US"/>
        </w:rPr>
        <w:t xml:space="preserve">Explore all metrics </w:t>
      </w:r>
    </w:p>
    <w:p w14:paraId="5FDB3E35" w14:textId="77777777" w:rsidR="004D4189" w:rsidRPr="004D4189" w:rsidRDefault="004D4189" w:rsidP="004D4189">
      <w:pPr>
        <w:rPr>
          <w:lang w:val="en-US"/>
        </w:rPr>
      </w:pPr>
    </w:p>
    <w:p w14:paraId="78EE4EFE" w14:textId="77777777" w:rsidR="004D4189" w:rsidRPr="004D4189" w:rsidRDefault="004D4189" w:rsidP="004D4189">
      <w:pPr>
        <w:rPr>
          <w:lang w:val="en-US"/>
        </w:rPr>
      </w:pPr>
      <w:r w:rsidRPr="004D4189">
        <w:rPr>
          <w:lang w:val="en-US"/>
        </w:rPr>
        <w:t>Abstract</w:t>
      </w:r>
    </w:p>
    <w:p w14:paraId="7E5DB24A" w14:textId="69595B02" w:rsidR="004D4189" w:rsidRDefault="004D4189" w:rsidP="004D4189">
      <w:pPr>
        <w:rPr>
          <w:lang w:val="en-US"/>
        </w:rPr>
      </w:pPr>
      <w:r w:rsidRPr="004D4189">
        <w:rPr>
          <w:lang w:val="en-US"/>
        </w:rPr>
        <w:lastRenderedPageBreak/>
        <w:t xml:space="preserve">This paper maps research outcomes and identifies spillover effects at a US University Research Center (URC) that offers user facilities for nanotechnology research. We use </w:t>
      </w:r>
      <w:proofErr w:type="spellStart"/>
      <w:r w:rsidRPr="004D4189">
        <w:rPr>
          <w:lang w:val="en-US"/>
        </w:rPr>
        <w:t>scientometric</w:t>
      </w:r>
      <w:proofErr w:type="spellEnd"/>
      <w:r w:rsidRPr="004D4189">
        <w:rPr>
          <w:lang w:val="en-US"/>
        </w:rPr>
        <w:t xml:space="preserve"> and network science approaches to analyze measures of topical orientation, productivity, impact, and collaboration applied to URC-related Web of Science abstract publications records. </w:t>
      </w:r>
      <w:proofErr w:type="gramStart"/>
      <w:r w:rsidRPr="004D4189">
        <w:rPr>
          <w:lang w:val="en-US"/>
        </w:rPr>
        <w:t>A focus</w:t>
      </w:r>
      <w:proofErr w:type="gramEnd"/>
      <w:r w:rsidRPr="004D4189">
        <w:rPr>
          <w:lang w:val="en-US"/>
        </w:rPr>
        <w:t xml:space="preserve"> is on the analysis of spillover effects on external organizations (i.e., non-affiliated users). Our findings suggest the URC’s network relies on external organizations acting as brokers, to provide access to the facilities to other external organizations. Analysis of heterophily indicates that collaboration among internal and external organizations is enhanced by the facilities, while articles written by a mix of co-authors affiliated with internal and external organizations are likely to be more cited. These results provide insights on how URCs with user facilities can create conditions for diverse collaboration and greater research impact.</w:t>
      </w:r>
    </w:p>
    <w:p w14:paraId="708F369A" w14:textId="77777777" w:rsidR="004D4189" w:rsidRPr="004D4189" w:rsidRDefault="004D4189" w:rsidP="004D4189">
      <w:r w:rsidRPr="004D4189">
        <w:t>Ciclo de recursos naturales y política fiscal bajo preferencias inconsistentes</w:t>
      </w:r>
    </w:p>
    <w:p w14:paraId="412E9513" w14:textId="77777777" w:rsidR="004D4189" w:rsidRPr="004D4189" w:rsidRDefault="004D4189" w:rsidP="004D4189">
      <w:proofErr w:type="spellStart"/>
      <w:r w:rsidRPr="004D4189">
        <w:t>Thumbnail</w:t>
      </w:r>
      <w:proofErr w:type="spellEnd"/>
    </w:p>
    <w:p w14:paraId="3319DFBB" w14:textId="77777777" w:rsidR="004D4189" w:rsidRPr="004D4189" w:rsidRDefault="004D4189" w:rsidP="004D4189">
      <w:r w:rsidRPr="004D4189">
        <w:t>View/Open</w:t>
      </w:r>
    </w:p>
    <w:p w14:paraId="02A8DD02" w14:textId="77777777" w:rsidR="004D4189" w:rsidRPr="004D4189" w:rsidRDefault="004D4189" w:rsidP="004D4189">
      <w:r w:rsidRPr="004D4189">
        <w:t xml:space="preserve"> Ciclo de recursos naturales y política fiscal bajo preferencias inconsistentes (669.8Kb)</w:t>
      </w:r>
    </w:p>
    <w:p w14:paraId="23334190" w14:textId="77777777" w:rsidR="004D4189" w:rsidRPr="004D4189" w:rsidRDefault="004D4189" w:rsidP="004D4189">
      <w:pPr>
        <w:rPr>
          <w:lang w:val="en-US"/>
        </w:rPr>
      </w:pPr>
      <w:r w:rsidRPr="004D4189">
        <w:rPr>
          <w:lang w:val="en-US"/>
        </w:rPr>
        <w:t>Share this</w:t>
      </w:r>
    </w:p>
    <w:p w14:paraId="0066EEC3" w14:textId="77777777" w:rsidR="004D4189" w:rsidRPr="004D4189" w:rsidRDefault="004D4189" w:rsidP="004D4189">
      <w:pPr>
        <w:rPr>
          <w:lang w:val="en-US"/>
        </w:rPr>
      </w:pPr>
      <w:r w:rsidRPr="004D4189">
        <w:rPr>
          <w:lang w:val="en-US"/>
        </w:rPr>
        <w:t>Date</w:t>
      </w:r>
    </w:p>
    <w:p w14:paraId="07E250DC" w14:textId="77777777" w:rsidR="004D4189" w:rsidRPr="004D4189" w:rsidRDefault="004D4189" w:rsidP="004D4189">
      <w:pPr>
        <w:rPr>
          <w:lang w:val="en-US"/>
        </w:rPr>
      </w:pPr>
      <w:r w:rsidRPr="004D4189">
        <w:rPr>
          <w:lang w:val="en-US"/>
        </w:rPr>
        <w:t>2018-12</w:t>
      </w:r>
    </w:p>
    <w:p w14:paraId="1044CD3C" w14:textId="77777777" w:rsidR="004D4189" w:rsidRPr="004D4189" w:rsidRDefault="004D4189" w:rsidP="004D4189">
      <w:pPr>
        <w:rPr>
          <w:lang w:val="en-US"/>
        </w:rPr>
      </w:pPr>
      <w:r w:rsidRPr="004D4189">
        <w:rPr>
          <w:lang w:val="en-US"/>
        </w:rPr>
        <w:t>Author</w:t>
      </w:r>
    </w:p>
    <w:p w14:paraId="3A823953" w14:textId="77777777" w:rsidR="004D4189" w:rsidRPr="004D4189" w:rsidRDefault="004D4189" w:rsidP="004D4189">
      <w:pPr>
        <w:rPr>
          <w:lang w:val="en-US"/>
        </w:rPr>
      </w:pPr>
      <w:r w:rsidRPr="004D4189">
        <w:rPr>
          <w:lang w:val="en-US"/>
        </w:rPr>
        <w:t>Peláez, Sergio</w:t>
      </w:r>
    </w:p>
    <w:p w14:paraId="30DDFB22" w14:textId="77777777" w:rsidR="004D4189" w:rsidRPr="004D4189" w:rsidRDefault="004D4189" w:rsidP="004D4189">
      <w:pPr>
        <w:rPr>
          <w:lang w:val="en-US"/>
        </w:rPr>
      </w:pPr>
      <w:r w:rsidRPr="004D4189">
        <w:rPr>
          <w:lang w:val="en-US"/>
        </w:rPr>
        <w:t>URI</w:t>
      </w:r>
    </w:p>
    <w:p w14:paraId="4EF81E91" w14:textId="77777777" w:rsidR="004D4189" w:rsidRPr="004D4189" w:rsidRDefault="004D4189" w:rsidP="004D4189">
      <w:pPr>
        <w:rPr>
          <w:lang w:val="en-US"/>
        </w:rPr>
      </w:pPr>
      <w:r w:rsidRPr="004D4189">
        <w:rPr>
          <w:lang w:val="en-US"/>
        </w:rPr>
        <w:t>http://hdl.handle.net/11445/3844</w:t>
      </w:r>
    </w:p>
    <w:p w14:paraId="1FB98B00" w14:textId="77777777" w:rsidR="004D4189" w:rsidRPr="004D4189" w:rsidRDefault="004D4189" w:rsidP="004D4189">
      <w:proofErr w:type="spellStart"/>
      <w:r w:rsidRPr="004D4189">
        <w:t>Citation</w:t>
      </w:r>
      <w:proofErr w:type="spellEnd"/>
    </w:p>
    <w:p w14:paraId="2C164F2D" w14:textId="77777777" w:rsidR="004D4189" w:rsidRPr="004D4189" w:rsidRDefault="004D4189" w:rsidP="004D4189">
      <w:r w:rsidRPr="004D4189">
        <w:t>Peláez, S. (2018). Ciclo de recursos naturales y política fiscal bajo preferencias inconsistentes. Coyuntura Económica. 48(1 y 2) Junio-</w:t>
      </w:r>
      <w:proofErr w:type="gramStart"/>
      <w:r w:rsidRPr="004D4189">
        <w:t>Diciembre</w:t>
      </w:r>
      <w:proofErr w:type="gramEnd"/>
      <w:r w:rsidRPr="004D4189">
        <w:t>, pp. 13-78.</w:t>
      </w:r>
    </w:p>
    <w:p w14:paraId="6EE83275" w14:textId="77777777" w:rsidR="004D4189" w:rsidRPr="004D4189" w:rsidRDefault="004D4189" w:rsidP="004D4189">
      <w:r w:rsidRPr="004D4189">
        <w:t>ISSN</w:t>
      </w:r>
    </w:p>
    <w:p w14:paraId="5CE4ACC9" w14:textId="77777777" w:rsidR="004D4189" w:rsidRPr="004D4189" w:rsidRDefault="004D4189" w:rsidP="004D4189">
      <w:r w:rsidRPr="004D4189">
        <w:t>0120-3576</w:t>
      </w:r>
    </w:p>
    <w:p w14:paraId="4BC585A4" w14:textId="77777777" w:rsidR="004D4189" w:rsidRPr="004D4189" w:rsidRDefault="004D4189" w:rsidP="004D4189">
      <w:proofErr w:type="spellStart"/>
      <w:r w:rsidRPr="004D4189">
        <w:t>Metadata</w:t>
      </w:r>
      <w:proofErr w:type="spellEnd"/>
    </w:p>
    <w:p w14:paraId="73A4D09F" w14:textId="77777777" w:rsidR="004D4189" w:rsidRPr="004D4189" w:rsidRDefault="004D4189" w:rsidP="004D4189">
      <w:proofErr w:type="gramStart"/>
      <w:r w:rsidRPr="004D4189">
        <w:t>Show</w:t>
      </w:r>
      <w:proofErr w:type="gramEnd"/>
      <w:r w:rsidRPr="004D4189">
        <w:t xml:space="preserve"> full </w:t>
      </w:r>
      <w:proofErr w:type="spellStart"/>
      <w:r w:rsidRPr="004D4189">
        <w:t>item</w:t>
      </w:r>
      <w:proofErr w:type="spellEnd"/>
      <w:r w:rsidRPr="004D4189">
        <w:t xml:space="preserve"> </w:t>
      </w:r>
      <w:proofErr w:type="spellStart"/>
      <w:r w:rsidRPr="004D4189">
        <w:t>record</w:t>
      </w:r>
      <w:proofErr w:type="spellEnd"/>
    </w:p>
    <w:p w14:paraId="14E4611F" w14:textId="77777777" w:rsidR="004D4189" w:rsidRPr="004D4189" w:rsidRDefault="004D4189" w:rsidP="004D4189">
      <w:r w:rsidRPr="004D4189">
        <w:t>Documentos PDF</w:t>
      </w:r>
    </w:p>
    <w:p w14:paraId="186E9165" w14:textId="77777777" w:rsidR="004D4189" w:rsidRPr="004D4189" w:rsidRDefault="004D4189" w:rsidP="004D4189"/>
    <w:p w14:paraId="64CC8CD5" w14:textId="77777777" w:rsidR="004D4189" w:rsidRPr="004D4189" w:rsidRDefault="004D4189" w:rsidP="004D4189">
      <w:r w:rsidRPr="004D4189">
        <w:t>Seleccione el documento a visualizar</w:t>
      </w:r>
    </w:p>
    <w:p w14:paraId="1643A99D" w14:textId="77777777" w:rsidR="004D4189" w:rsidRPr="004D4189" w:rsidRDefault="004D4189" w:rsidP="004D4189">
      <w:pPr>
        <w:rPr>
          <w:lang w:val="en-US"/>
        </w:rPr>
      </w:pPr>
      <w:r w:rsidRPr="004D4189">
        <w:rPr>
          <w:lang w:val="en-US"/>
        </w:rPr>
        <w:t>Abstract</w:t>
      </w:r>
    </w:p>
    <w:p w14:paraId="7CA48B21" w14:textId="3CCEA488" w:rsidR="004D4189" w:rsidRDefault="004D4189" w:rsidP="004D4189">
      <w:r w:rsidRPr="004D4189">
        <w:lastRenderedPageBreak/>
        <w:t>En este estudio se identifica un problema económico y uno político a los que se enfrentan los países exportadores de recursos naturales. El primero es una externalidad negativa sobre la estructura productiva generada por un producto básico de exportación; el segundo es la presencia de preferencias inconsistentes, que explican por qué los gobernantes prefieren gastar los recursos de la bonanza en lugar de ahorrarlos. Se analizan estos fallos para Colombia como consecuencia del ciclo petrolero (2000-2018). Primero, se prueban las vulnerabilidades. Con metodologías VAR-VECM se demuestra la existencia de efecto cambiario y efecto absorción (en inversión y no en consumo), mientras se descarta la presencia de un efecto factorial y cambio estructural. Al analizar los mecanismos de ahorro fiscal implementados para la bonanza se concluye que su inoperancia se debe a la permisividad de invertir en bonos del gobierno nacional; falta de vigilancia y comunicación; bajo nivel de ahorro y ausencia (o descoordinación) de una regla fiscal. A partir de lecciones internacionales y de los nuevos mecanismos de ahorro del sistema general de regalías se recomienda: 1) conformar el portafolio de inversiones con activos en el exterior; 2) incorporar vigilancia externa, publica y mediática; y 3) coordinar la regla fiscal con el fondo.</w:t>
      </w:r>
    </w:p>
    <w:p w14:paraId="2140F8CD" w14:textId="77777777" w:rsidR="004D4189" w:rsidRPr="004D4189" w:rsidRDefault="004D4189" w:rsidP="004D4189">
      <w:pPr>
        <w:rPr>
          <w:lang w:val="en-US"/>
        </w:rPr>
      </w:pPr>
      <w:r w:rsidRPr="004D4189">
        <w:rPr>
          <w:lang w:val="en-US"/>
        </w:rPr>
        <w:t>Exporting Knowledge-Intensive Business Services (KIBS): Innovation and Complementary Factors</w:t>
      </w:r>
    </w:p>
    <w:p w14:paraId="54959C60" w14:textId="77777777" w:rsidR="004D4189" w:rsidRPr="004D4189" w:rsidRDefault="004D4189" w:rsidP="004D4189">
      <w:pPr>
        <w:rPr>
          <w:lang w:val="en-US"/>
        </w:rPr>
      </w:pPr>
      <w:r w:rsidRPr="004D4189">
        <w:rPr>
          <w:lang w:val="en-US"/>
        </w:rPr>
        <w:t>30 Pages Posted: 19 Apr 2024</w:t>
      </w:r>
    </w:p>
    <w:p w14:paraId="0A9CE8CB" w14:textId="77777777" w:rsidR="004D4189" w:rsidRPr="004D4189" w:rsidRDefault="004D4189" w:rsidP="004D4189">
      <w:pPr>
        <w:rPr>
          <w:lang w:val="en-US"/>
        </w:rPr>
      </w:pPr>
      <w:r w:rsidRPr="004D4189">
        <w:rPr>
          <w:lang w:val="en-US"/>
        </w:rPr>
        <w:t>Sergio Pelaez</w:t>
      </w:r>
    </w:p>
    <w:p w14:paraId="409B6606" w14:textId="77777777" w:rsidR="004D4189" w:rsidRPr="004D4189" w:rsidRDefault="004D4189" w:rsidP="004D4189">
      <w:pPr>
        <w:rPr>
          <w:lang w:val="en-US"/>
        </w:rPr>
      </w:pPr>
      <w:r w:rsidRPr="004D4189">
        <w:rPr>
          <w:lang w:val="en-US"/>
        </w:rPr>
        <w:t>Georgia Institute of Technology - School of Public Policy</w:t>
      </w:r>
    </w:p>
    <w:p w14:paraId="24A5C973" w14:textId="77777777" w:rsidR="004D4189" w:rsidRPr="004D4189" w:rsidRDefault="004D4189" w:rsidP="004D4189">
      <w:pPr>
        <w:rPr>
          <w:lang w:val="en-US"/>
        </w:rPr>
      </w:pPr>
    </w:p>
    <w:p w14:paraId="072E0F62" w14:textId="77777777" w:rsidR="004D4189" w:rsidRPr="004D4189" w:rsidRDefault="004D4189" w:rsidP="004D4189">
      <w:pPr>
        <w:rPr>
          <w:lang w:val="en-US"/>
        </w:rPr>
      </w:pPr>
      <w:r w:rsidRPr="004D4189">
        <w:rPr>
          <w:lang w:val="en-US"/>
        </w:rPr>
        <w:t>Date Written: April 18, 2024</w:t>
      </w:r>
    </w:p>
    <w:p w14:paraId="0D10C479" w14:textId="77777777" w:rsidR="004D4189" w:rsidRPr="004D4189" w:rsidRDefault="004D4189" w:rsidP="004D4189">
      <w:pPr>
        <w:rPr>
          <w:lang w:val="en-US"/>
        </w:rPr>
      </w:pPr>
    </w:p>
    <w:p w14:paraId="574E0D54" w14:textId="77777777" w:rsidR="004D4189" w:rsidRPr="004D4189" w:rsidRDefault="004D4189" w:rsidP="004D4189">
      <w:pPr>
        <w:rPr>
          <w:lang w:val="en-US"/>
        </w:rPr>
      </w:pPr>
      <w:r w:rsidRPr="004D4189">
        <w:rPr>
          <w:lang w:val="en-US"/>
        </w:rPr>
        <w:t>Abstract</w:t>
      </w:r>
    </w:p>
    <w:p w14:paraId="0DFE3868" w14:textId="68623245" w:rsidR="004D4189" w:rsidRDefault="004D4189" w:rsidP="004D4189">
      <w:pPr>
        <w:rPr>
          <w:lang w:val="en-US"/>
        </w:rPr>
      </w:pPr>
      <w:r w:rsidRPr="004D4189">
        <w:rPr>
          <w:lang w:val="en-US"/>
        </w:rPr>
        <w:t xml:space="preserve">This paper investigates the impact of innovation on the export performance of Knowledge-Intensive Business Services (KIBS) firms. It contrasts two competing hypotheses: the diminishing returns hypothesis, which predicts a positive but weaker effect of innovation on exporting for KIBS firms than for traditional services; and the complementarity hypothesis, which predicts a positive and stronger effect for KIBS firms, based on the presence of complementary factors that enhance their innovation capabilities. To test these hypotheses, the paper applies a three-stage structural model (i.e., the CDM model) to a large-scale firm-level innovation survey in Colombia, covering 25,996 observations from 2014 to 2019. The empirical results support the complementarity hypothesis, showing that innovation increases the likelihood of exporting for KIBS firms more than for traditional services. The paper also identifies the main complementary factors that boost the </w:t>
      </w:r>
      <w:proofErr w:type="gramStart"/>
      <w:r w:rsidRPr="004D4189">
        <w:rPr>
          <w:lang w:val="en-US"/>
        </w:rPr>
        <w:t>innovation</w:t>
      </w:r>
      <w:proofErr w:type="gramEnd"/>
      <w:r w:rsidRPr="004D4189">
        <w:rPr>
          <w:lang w:val="en-US"/>
        </w:rPr>
        <w:t xml:space="preserve"> performance of KIBS firms, such as superior management practices, higher investment in information and communication technologies for innovation purposes, and stronger commitment to employee training in innovation-related tasks. Based on these findings, the paper discusses how innovation policy can facilitate the entry of KIBS firms into foreign markets, as a key element of a modern productive development strategy.</w:t>
      </w:r>
    </w:p>
    <w:p w14:paraId="5CBD2756" w14:textId="77777777" w:rsidR="004D4189" w:rsidRPr="004D4189" w:rsidRDefault="004D4189" w:rsidP="004D4189">
      <w:pPr>
        <w:rPr>
          <w:lang w:val="en-US"/>
        </w:rPr>
      </w:pPr>
      <w:r w:rsidRPr="004D4189">
        <w:rPr>
          <w:lang w:val="en-US"/>
        </w:rPr>
        <w:t>Research Policy</w:t>
      </w:r>
    </w:p>
    <w:p w14:paraId="5F9AEBE7" w14:textId="77777777" w:rsidR="004D4189" w:rsidRPr="004D4189" w:rsidRDefault="004D4189" w:rsidP="004D4189">
      <w:pPr>
        <w:rPr>
          <w:lang w:val="en-US"/>
        </w:rPr>
      </w:pPr>
    </w:p>
    <w:p w14:paraId="5558D8B4" w14:textId="77777777" w:rsidR="004D4189" w:rsidRPr="004D4189" w:rsidRDefault="004D4189" w:rsidP="004D4189">
      <w:pPr>
        <w:rPr>
          <w:lang w:val="en-US"/>
        </w:rPr>
      </w:pPr>
      <w:r w:rsidRPr="004D4189">
        <w:rPr>
          <w:lang w:val="en-US"/>
        </w:rPr>
        <w:t>Do societal promises influence patent value? An analysis of inventions in artificial</w:t>
      </w:r>
    </w:p>
    <w:p w14:paraId="4C7E5EC9" w14:textId="77777777" w:rsidR="004D4189" w:rsidRPr="004D4189" w:rsidRDefault="004D4189" w:rsidP="004D4189">
      <w:pPr>
        <w:rPr>
          <w:lang w:val="en-US"/>
        </w:rPr>
      </w:pPr>
    </w:p>
    <w:p w14:paraId="2707265A" w14:textId="77777777" w:rsidR="004D4189" w:rsidRPr="004D4189" w:rsidRDefault="004D4189" w:rsidP="004D4189">
      <w:pPr>
        <w:rPr>
          <w:lang w:val="en-US"/>
        </w:rPr>
      </w:pPr>
      <w:r w:rsidRPr="004D4189">
        <w:rPr>
          <w:lang w:val="en-US"/>
        </w:rPr>
        <w:t>intelligence</w:t>
      </w:r>
    </w:p>
    <w:p w14:paraId="585722A9" w14:textId="77777777" w:rsidR="004D4189" w:rsidRPr="004D4189" w:rsidRDefault="004D4189" w:rsidP="004D4189">
      <w:pPr>
        <w:rPr>
          <w:lang w:val="en-US"/>
        </w:rPr>
      </w:pPr>
      <w:r w:rsidRPr="004D4189">
        <w:rPr>
          <w:lang w:val="en-US"/>
        </w:rPr>
        <w:t>--Manuscript Draft--</w:t>
      </w:r>
    </w:p>
    <w:p w14:paraId="21D990AD" w14:textId="77777777" w:rsidR="004D4189" w:rsidRPr="004D4189" w:rsidRDefault="004D4189" w:rsidP="004D4189">
      <w:pPr>
        <w:rPr>
          <w:lang w:val="en-US"/>
        </w:rPr>
      </w:pPr>
      <w:r w:rsidRPr="004D4189">
        <w:rPr>
          <w:lang w:val="en-US"/>
        </w:rPr>
        <w:t>Manuscript Number: RESPOL-D-24-01086R2</w:t>
      </w:r>
    </w:p>
    <w:p w14:paraId="32900A2D" w14:textId="77777777" w:rsidR="004D4189" w:rsidRPr="004D4189" w:rsidRDefault="004D4189" w:rsidP="004D4189">
      <w:pPr>
        <w:rPr>
          <w:lang w:val="en-US"/>
        </w:rPr>
      </w:pPr>
      <w:r w:rsidRPr="004D4189">
        <w:rPr>
          <w:lang w:val="en-US"/>
        </w:rPr>
        <w:t>Article Type: Research article</w:t>
      </w:r>
    </w:p>
    <w:p w14:paraId="5AE32535" w14:textId="77777777" w:rsidR="004D4189" w:rsidRPr="004D4189" w:rsidRDefault="004D4189" w:rsidP="004D4189">
      <w:pPr>
        <w:rPr>
          <w:lang w:val="en-US"/>
        </w:rPr>
      </w:pPr>
      <w:r w:rsidRPr="004D4189">
        <w:rPr>
          <w:lang w:val="en-US"/>
        </w:rPr>
        <w:t>Keywords: patent value; public values; patent drafting; signaling; artificial intelligence</w:t>
      </w:r>
    </w:p>
    <w:p w14:paraId="57173952" w14:textId="77777777" w:rsidR="004D4189" w:rsidRPr="004D4189" w:rsidRDefault="004D4189" w:rsidP="004D4189">
      <w:pPr>
        <w:rPr>
          <w:lang w:val="en-US"/>
        </w:rPr>
      </w:pPr>
      <w:r w:rsidRPr="004D4189">
        <w:rPr>
          <w:lang w:val="en-US"/>
        </w:rPr>
        <w:t>Corresponding Author: Sergio Pelaez</w:t>
      </w:r>
    </w:p>
    <w:p w14:paraId="30FEDB2D" w14:textId="77777777" w:rsidR="004D4189" w:rsidRPr="004D4189" w:rsidRDefault="004D4189" w:rsidP="004D4189">
      <w:pPr>
        <w:rPr>
          <w:lang w:val="en-US"/>
        </w:rPr>
      </w:pPr>
    </w:p>
    <w:p w14:paraId="3C2B25C3" w14:textId="77777777" w:rsidR="004D4189" w:rsidRPr="004D4189" w:rsidRDefault="004D4189" w:rsidP="004D4189">
      <w:pPr>
        <w:rPr>
          <w:lang w:val="en-US"/>
        </w:rPr>
      </w:pPr>
      <w:r w:rsidRPr="004D4189">
        <w:rPr>
          <w:lang w:val="en-US"/>
        </w:rPr>
        <w:t>Georgia Institute of Technology</w:t>
      </w:r>
    </w:p>
    <w:p w14:paraId="5E549091" w14:textId="77777777" w:rsidR="004D4189" w:rsidRPr="004D4189" w:rsidRDefault="004D4189" w:rsidP="004D4189">
      <w:pPr>
        <w:rPr>
          <w:lang w:val="en-US"/>
        </w:rPr>
      </w:pPr>
      <w:r w:rsidRPr="004D4189">
        <w:rPr>
          <w:lang w:val="en-US"/>
        </w:rPr>
        <w:t>UNITED STATES</w:t>
      </w:r>
    </w:p>
    <w:p w14:paraId="6D3AE5A3" w14:textId="77777777" w:rsidR="004D4189" w:rsidRPr="004D4189" w:rsidRDefault="004D4189" w:rsidP="004D4189">
      <w:pPr>
        <w:rPr>
          <w:lang w:val="en-US"/>
        </w:rPr>
      </w:pPr>
      <w:r w:rsidRPr="004D4189">
        <w:rPr>
          <w:lang w:val="en-US"/>
        </w:rPr>
        <w:t>First Author: Sergio Pelaez</w:t>
      </w:r>
    </w:p>
    <w:p w14:paraId="07888BB0" w14:textId="77777777" w:rsidR="004D4189" w:rsidRPr="004D4189" w:rsidRDefault="004D4189" w:rsidP="004D4189">
      <w:pPr>
        <w:rPr>
          <w:lang w:val="en-US"/>
        </w:rPr>
      </w:pPr>
      <w:r w:rsidRPr="004D4189">
        <w:rPr>
          <w:lang w:val="en-US"/>
        </w:rPr>
        <w:t>Order of Authors: Sergio Pelaez</w:t>
      </w:r>
    </w:p>
    <w:p w14:paraId="1C63A0F4" w14:textId="77777777" w:rsidR="004D4189" w:rsidRPr="004D4189" w:rsidRDefault="004D4189" w:rsidP="004D4189">
      <w:pPr>
        <w:rPr>
          <w:lang w:val="en-US"/>
        </w:rPr>
      </w:pPr>
      <w:r w:rsidRPr="004D4189">
        <w:rPr>
          <w:lang w:val="en-US"/>
        </w:rPr>
        <w:t>Barbara Esteves-Ribeiro</w:t>
      </w:r>
    </w:p>
    <w:p w14:paraId="35226517" w14:textId="77777777" w:rsidR="004D4189" w:rsidRPr="004D4189" w:rsidRDefault="004D4189" w:rsidP="004D4189">
      <w:pPr>
        <w:rPr>
          <w:lang w:val="en-US"/>
        </w:rPr>
      </w:pPr>
      <w:r w:rsidRPr="004D4189">
        <w:rPr>
          <w:lang w:val="en-US"/>
        </w:rPr>
        <w:t>Gaurav Verma</w:t>
      </w:r>
    </w:p>
    <w:p w14:paraId="038D02E5" w14:textId="77777777" w:rsidR="004D4189" w:rsidRPr="004D4189" w:rsidRDefault="004D4189" w:rsidP="004D4189">
      <w:pPr>
        <w:rPr>
          <w:lang w:val="en-US"/>
        </w:rPr>
      </w:pPr>
      <w:r w:rsidRPr="004D4189">
        <w:rPr>
          <w:lang w:val="en-US"/>
        </w:rPr>
        <w:t>Philip Shapira</w:t>
      </w:r>
    </w:p>
    <w:p w14:paraId="53B4AF02" w14:textId="77777777" w:rsidR="004D4189" w:rsidRPr="004D4189" w:rsidRDefault="004D4189" w:rsidP="004D4189">
      <w:pPr>
        <w:rPr>
          <w:lang w:val="en-US"/>
        </w:rPr>
      </w:pPr>
    </w:p>
    <w:p w14:paraId="55AAB2D2" w14:textId="77777777" w:rsidR="004D4189" w:rsidRPr="004D4189" w:rsidRDefault="004D4189" w:rsidP="004D4189">
      <w:pPr>
        <w:rPr>
          <w:lang w:val="en-US"/>
        </w:rPr>
      </w:pPr>
      <w:r w:rsidRPr="004D4189">
        <w:rPr>
          <w:lang w:val="en-US"/>
        </w:rPr>
        <w:t>Abstract: This paper investigates the relationship between narratives on the societal impact of</w:t>
      </w:r>
    </w:p>
    <w:p w14:paraId="109B0CFD" w14:textId="77777777" w:rsidR="004D4189" w:rsidRPr="004D4189" w:rsidRDefault="004D4189" w:rsidP="004D4189">
      <w:pPr>
        <w:rPr>
          <w:lang w:val="en-US"/>
        </w:rPr>
      </w:pPr>
      <w:r w:rsidRPr="004D4189">
        <w:rPr>
          <w:lang w:val="en-US"/>
        </w:rPr>
        <w:t>artificial intelligence (AI) and patent value, in the context of the US patenting system.</w:t>
      </w:r>
    </w:p>
    <w:p w14:paraId="274E1290" w14:textId="77777777" w:rsidR="004D4189" w:rsidRPr="004D4189" w:rsidRDefault="004D4189" w:rsidP="004D4189">
      <w:pPr>
        <w:rPr>
          <w:lang w:val="en-US"/>
        </w:rPr>
      </w:pPr>
      <w:r w:rsidRPr="004D4189">
        <w:rPr>
          <w:lang w:val="en-US"/>
        </w:rPr>
        <w:t xml:space="preserve">We advance the </w:t>
      </w:r>
      <w:proofErr w:type="gramStart"/>
      <w:r w:rsidRPr="004D4189">
        <w:rPr>
          <w:lang w:val="en-US"/>
        </w:rPr>
        <w:t>construct</w:t>
      </w:r>
      <w:proofErr w:type="gramEnd"/>
      <w:r w:rsidRPr="004D4189">
        <w:rPr>
          <w:lang w:val="en-US"/>
        </w:rPr>
        <w:t xml:space="preserve"> of public value expressions (PVEs), defined as statements</w:t>
      </w:r>
    </w:p>
    <w:p w14:paraId="792AF12E" w14:textId="77777777" w:rsidR="004D4189" w:rsidRPr="004D4189" w:rsidRDefault="004D4189" w:rsidP="004D4189">
      <w:pPr>
        <w:rPr>
          <w:lang w:val="en-US"/>
        </w:rPr>
      </w:pPr>
      <w:r w:rsidRPr="004D4189">
        <w:rPr>
          <w:lang w:val="en-US"/>
        </w:rPr>
        <w:t xml:space="preserve">that </w:t>
      </w:r>
      <w:proofErr w:type="gramStart"/>
      <w:r w:rsidRPr="004D4189">
        <w:rPr>
          <w:lang w:val="en-US"/>
        </w:rPr>
        <w:t>describe</w:t>
      </w:r>
      <w:proofErr w:type="gramEnd"/>
      <w:r w:rsidRPr="004D4189">
        <w:rPr>
          <w:lang w:val="en-US"/>
        </w:rPr>
        <w:t xml:space="preserve"> societal problems, or solutions to these problems, as offered by the</w:t>
      </w:r>
    </w:p>
    <w:p w14:paraId="7F736DDD" w14:textId="77777777" w:rsidR="004D4189" w:rsidRPr="004D4189" w:rsidRDefault="004D4189" w:rsidP="004D4189">
      <w:pPr>
        <w:rPr>
          <w:lang w:val="en-US"/>
        </w:rPr>
      </w:pPr>
      <w:r w:rsidRPr="004D4189">
        <w:rPr>
          <w:lang w:val="en-US"/>
        </w:rPr>
        <w:t>invention being patented. Our dataset comprises 154,934 USPTO AI patent</w:t>
      </w:r>
    </w:p>
    <w:p w14:paraId="0A4AB6BE" w14:textId="77777777" w:rsidR="004D4189" w:rsidRPr="004D4189" w:rsidRDefault="004D4189" w:rsidP="004D4189">
      <w:pPr>
        <w:rPr>
          <w:lang w:val="en-US"/>
        </w:rPr>
      </w:pPr>
      <w:r w:rsidRPr="004D4189">
        <w:rPr>
          <w:lang w:val="en-US"/>
        </w:rPr>
        <w:t>documents, which we analyze using a generative language model for label generation</w:t>
      </w:r>
    </w:p>
    <w:p w14:paraId="6F514973" w14:textId="77777777" w:rsidR="004D4189" w:rsidRPr="004D4189" w:rsidRDefault="004D4189" w:rsidP="004D4189">
      <w:pPr>
        <w:rPr>
          <w:lang w:val="en-US"/>
        </w:rPr>
      </w:pPr>
      <w:r w:rsidRPr="004D4189">
        <w:rPr>
          <w:lang w:val="en-US"/>
        </w:rPr>
        <w:t>and a discriminative language model for training and large-scale classification,</w:t>
      </w:r>
    </w:p>
    <w:p w14:paraId="1C7BA3FC" w14:textId="77777777" w:rsidR="004D4189" w:rsidRPr="004D4189" w:rsidRDefault="004D4189" w:rsidP="004D4189">
      <w:pPr>
        <w:rPr>
          <w:lang w:val="en-US"/>
        </w:rPr>
      </w:pPr>
      <w:r w:rsidRPr="004D4189">
        <w:rPr>
          <w:lang w:val="en-US"/>
        </w:rPr>
        <w:t>complemented by 12 interviews with patent attorneys, examiners, inventors and a</w:t>
      </w:r>
    </w:p>
    <w:p w14:paraId="4E4EC0E7" w14:textId="77777777" w:rsidR="004D4189" w:rsidRPr="004D4189" w:rsidRDefault="004D4189" w:rsidP="004D4189">
      <w:pPr>
        <w:rPr>
          <w:lang w:val="en-US"/>
        </w:rPr>
      </w:pPr>
      <w:r w:rsidRPr="004D4189">
        <w:rPr>
          <w:lang w:val="en-US"/>
        </w:rPr>
        <w:t>linguist. Implementing industry, year and assignee-level fixed-effects models and count</w:t>
      </w:r>
    </w:p>
    <w:p w14:paraId="3E4B4D43" w14:textId="77777777" w:rsidR="004D4189" w:rsidRPr="004D4189" w:rsidRDefault="004D4189" w:rsidP="004D4189">
      <w:pPr>
        <w:rPr>
          <w:lang w:val="en-US"/>
        </w:rPr>
      </w:pPr>
      <w:r w:rsidRPr="004D4189">
        <w:rPr>
          <w:lang w:val="en-US"/>
        </w:rPr>
        <w:t>data regression approaches, we find a significant positive relationship between the</w:t>
      </w:r>
    </w:p>
    <w:p w14:paraId="69DFDA08" w14:textId="77777777" w:rsidR="004D4189" w:rsidRPr="004D4189" w:rsidRDefault="004D4189" w:rsidP="004D4189">
      <w:pPr>
        <w:rPr>
          <w:lang w:val="en-US"/>
        </w:rPr>
      </w:pPr>
      <w:r w:rsidRPr="004D4189">
        <w:rPr>
          <w:lang w:val="en-US"/>
        </w:rPr>
        <w:t>occurrence and density of PVEs and well-established indicators of patent value,</w:t>
      </w:r>
    </w:p>
    <w:p w14:paraId="4BBC44D0" w14:textId="77777777" w:rsidR="004D4189" w:rsidRPr="004D4189" w:rsidRDefault="004D4189" w:rsidP="004D4189">
      <w:pPr>
        <w:rPr>
          <w:lang w:val="en-US"/>
        </w:rPr>
      </w:pPr>
      <w:r w:rsidRPr="004D4189">
        <w:rPr>
          <w:lang w:val="en-US"/>
        </w:rPr>
        <w:lastRenderedPageBreak/>
        <w:t xml:space="preserve">including forward citations, family size, claims count, and the number of </w:t>
      </w:r>
      <w:proofErr w:type="gramStart"/>
      <w:r w:rsidRPr="004D4189">
        <w:rPr>
          <w:lang w:val="en-US"/>
        </w:rPr>
        <w:t>technology</w:t>
      </w:r>
      <w:proofErr w:type="gramEnd"/>
    </w:p>
    <w:p w14:paraId="10A8CC96" w14:textId="77777777" w:rsidR="004D4189" w:rsidRPr="004D4189" w:rsidRDefault="004D4189" w:rsidP="004D4189">
      <w:pPr>
        <w:rPr>
          <w:lang w:val="en-US"/>
        </w:rPr>
      </w:pPr>
      <w:r w:rsidRPr="004D4189">
        <w:rPr>
          <w:lang w:val="en-US"/>
        </w:rPr>
        <w:t>classes, holding key confounders constant. The study makes two contributions to the</w:t>
      </w:r>
    </w:p>
    <w:p w14:paraId="36BD54FC" w14:textId="77777777" w:rsidR="004D4189" w:rsidRPr="004D4189" w:rsidRDefault="004D4189" w:rsidP="004D4189">
      <w:pPr>
        <w:rPr>
          <w:lang w:val="en-US"/>
        </w:rPr>
      </w:pPr>
      <w:r w:rsidRPr="004D4189">
        <w:rPr>
          <w:lang w:val="en-US"/>
        </w:rPr>
        <w:t>STI policy and patent value literatures. First, we demonstrate that PVEs in AI patents</w:t>
      </w:r>
    </w:p>
    <w:p w14:paraId="18720DC2" w14:textId="77777777" w:rsidR="004D4189" w:rsidRPr="004D4189" w:rsidRDefault="004D4189" w:rsidP="004D4189">
      <w:pPr>
        <w:rPr>
          <w:lang w:val="en-US"/>
        </w:rPr>
      </w:pPr>
      <w:r w:rsidRPr="004D4189">
        <w:rPr>
          <w:lang w:val="en-US"/>
        </w:rPr>
        <w:t>are associated with indicators of higher technological and commercial value. This</w:t>
      </w:r>
    </w:p>
    <w:p w14:paraId="6A868685" w14:textId="77777777" w:rsidR="004D4189" w:rsidRPr="004D4189" w:rsidRDefault="004D4189" w:rsidP="004D4189">
      <w:pPr>
        <w:rPr>
          <w:lang w:val="en-US"/>
        </w:rPr>
      </w:pPr>
      <w:r w:rsidRPr="004D4189">
        <w:rPr>
          <w:lang w:val="en-US"/>
        </w:rPr>
        <w:t>suggests that articulations of societal relevance may play a role in enhancing a</w:t>
      </w:r>
    </w:p>
    <w:p w14:paraId="45E37B40" w14:textId="77777777" w:rsidR="004D4189" w:rsidRPr="004D4189" w:rsidRDefault="004D4189" w:rsidP="004D4189">
      <w:pPr>
        <w:rPr>
          <w:lang w:val="en-US"/>
        </w:rPr>
      </w:pPr>
      <w:r w:rsidRPr="004D4189">
        <w:rPr>
          <w:lang w:val="en-US"/>
        </w:rPr>
        <w:t>patent’s private value and reveal a paradox in which narratives of public benefit are</w:t>
      </w:r>
    </w:p>
    <w:p w14:paraId="42FC2569" w14:textId="77777777" w:rsidR="004D4189" w:rsidRPr="004D4189" w:rsidRDefault="004D4189" w:rsidP="004D4189">
      <w:pPr>
        <w:rPr>
          <w:lang w:val="en-US"/>
        </w:rPr>
      </w:pPr>
      <w:r w:rsidRPr="004D4189">
        <w:rPr>
          <w:lang w:val="en-US"/>
        </w:rPr>
        <w:t>mobilized to support processes that primarily target private interests and rewards.</w:t>
      </w:r>
    </w:p>
    <w:p w14:paraId="5E33FAD8" w14:textId="77777777" w:rsidR="004D4189" w:rsidRPr="004D4189" w:rsidRDefault="004D4189" w:rsidP="004D4189">
      <w:pPr>
        <w:rPr>
          <w:lang w:val="en-US"/>
        </w:rPr>
      </w:pPr>
      <w:r w:rsidRPr="004D4189">
        <w:rPr>
          <w:lang w:val="en-US"/>
        </w:rPr>
        <w:t>Second, to explain this paradox, we introduce the concept of "societal value</w:t>
      </w:r>
    </w:p>
    <w:p w14:paraId="0B2B182C" w14:textId="77777777" w:rsidR="004D4189" w:rsidRPr="004D4189" w:rsidRDefault="004D4189" w:rsidP="004D4189">
      <w:pPr>
        <w:rPr>
          <w:lang w:val="en-US"/>
        </w:rPr>
      </w:pPr>
      <w:r w:rsidRPr="004D4189">
        <w:rPr>
          <w:lang w:val="en-US"/>
        </w:rPr>
        <w:t>embedding", a patent drafting practice through which inventors and attorneys signal</w:t>
      </w:r>
    </w:p>
    <w:p w14:paraId="0F4B1273" w14:textId="77777777" w:rsidR="004D4189" w:rsidRPr="004D4189" w:rsidRDefault="004D4189" w:rsidP="004D4189">
      <w:pPr>
        <w:rPr>
          <w:lang w:val="en-US"/>
        </w:rPr>
      </w:pPr>
      <w:r w:rsidRPr="004D4189">
        <w:rPr>
          <w:lang w:val="en-US"/>
        </w:rPr>
        <w:t>the potential societal benefits of their inventions, both to align with institutional</w:t>
      </w:r>
    </w:p>
    <w:p w14:paraId="4E0F7DAC" w14:textId="77777777" w:rsidR="004D4189" w:rsidRPr="004D4189" w:rsidRDefault="004D4189" w:rsidP="004D4189">
      <w:pPr>
        <w:rPr>
          <w:lang w:val="en-US"/>
        </w:rPr>
      </w:pPr>
      <w:r w:rsidRPr="004D4189">
        <w:rPr>
          <w:lang w:val="en-US"/>
        </w:rPr>
        <w:t>expectations (normative function) and to support patentability discussions (instrumental</w:t>
      </w:r>
    </w:p>
    <w:p w14:paraId="280F6D50" w14:textId="43551CA8" w:rsidR="004D4189" w:rsidRDefault="004D4189" w:rsidP="004D4189">
      <w:pPr>
        <w:rPr>
          <w:lang w:val="en-US"/>
        </w:rPr>
      </w:pPr>
      <w:r w:rsidRPr="004D4189">
        <w:rPr>
          <w:lang w:val="en-US"/>
        </w:rPr>
        <w:t>function).</w:t>
      </w:r>
    </w:p>
    <w:p w14:paraId="6C02098C" w14:textId="77777777" w:rsidR="004D4189" w:rsidRPr="00B15C8D" w:rsidRDefault="004D4189" w:rsidP="004D4189">
      <w:pPr>
        <w:rPr>
          <w:rFonts w:ascii="Cambria Math" w:hAnsi="Cambria Math"/>
          <w:b/>
        </w:rPr>
      </w:pPr>
      <w:proofErr w:type="spellStart"/>
      <w:r w:rsidRPr="00B15C8D">
        <w:rPr>
          <w:rFonts w:ascii="Cambria Math" w:hAnsi="Cambria Math"/>
          <w:b/>
        </w:rPr>
        <w:t>Highlights</w:t>
      </w:r>
      <w:proofErr w:type="spellEnd"/>
    </w:p>
    <w:p w14:paraId="25353473" w14:textId="77777777" w:rsidR="004D4189" w:rsidRPr="004D4189" w:rsidRDefault="004D4189" w:rsidP="004D4189">
      <w:pPr>
        <w:pStyle w:val="ListParagraph"/>
        <w:numPr>
          <w:ilvl w:val="0"/>
          <w:numId w:val="3"/>
        </w:numPr>
        <w:rPr>
          <w:rFonts w:ascii="Cambria Math" w:hAnsi="Cambria Math"/>
          <w:lang w:val="en-US"/>
        </w:rPr>
      </w:pPr>
      <w:r w:rsidRPr="004D4189">
        <w:rPr>
          <w:rFonts w:ascii="Cambria Math" w:hAnsi="Cambria Math"/>
          <w:lang w:val="en-US"/>
        </w:rPr>
        <w:t>We extract public value expressions (PVEs) from 154,000+ AI patents</w:t>
      </w:r>
    </w:p>
    <w:p w14:paraId="0529EB89" w14:textId="77777777" w:rsidR="004D4189" w:rsidRPr="004D4189" w:rsidRDefault="004D4189" w:rsidP="004D4189">
      <w:pPr>
        <w:pStyle w:val="ListParagraph"/>
        <w:numPr>
          <w:ilvl w:val="0"/>
          <w:numId w:val="3"/>
        </w:numPr>
        <w:rPr>
          <w:rFonts w:ascii="Cambria Math" w:hAnsi="Cambria Math"/>
          <w:lang w:val="en-US"/>
        </w:rPr>
      </w:pPr>
      <w:r w:rsidRPr="004D4189">
        <w:rPr>
          <w:rFonts w:ascii="Cambria Math" w:hAnsi="Cambria Math"/>
          <w:lang w:val="en-US"/>
        </w:rPr>
        <w:t xml:space="preserve">PVEs positively correlate with well-established patent value indicators </w:t>
      </w:r>
    </w:p>
    <w:p w14:paraId="343D8C62" w14:textId="77777777" w:rsidR="004D4189" w:rsidRPr="004D4189" w:rsidRDefault="004D4189" w:rsidP="004D4189">
      <w:pPr>
        <w:pStyle w:val="ListParagraph"/>
        <w:numPr>
          <w:ilvl w:val="0"/>
          <w:numId w:val="3"/>
        </w:numPr>
        <w:rPr>
          <w:rFonts w:ascii="Cambria Math" w:hAnsi="Cambria Math"/>
          <w:lang w:val="en-US"/>
        </w:rPr>
      </w:pPr>
      <w:r w:rsidRPr="004D4189">
        <w:rPr>
          <w:rFonts w:ascii="Cambria Math" w:hAnsi="Cambria Math"/>
          <w:lang w:val="en-US"/>
        </w:rPr>
        <w:t>We theorize societal value embedding as a strategic patent drafting practice</w:t>
      </w:r>
    </w:p>
    <w:p w14:paraId="383F6C7C" w14:textId="77777777" w:rsidR="004D4189" w:rsidRPr="004D4189" w:rsidRDefault="004D4189" w:rsidP="004D4189">
      <w:pPr>
        <w:pStyle w:val="ListParagraph"/>
        <w:numPr>
          <w:ilvl w:val="0"/>
          <w:numId w:val="3"/>
        </w:numPr>
        <w:rPr>
          <w:rFonts w:ascii="Cambria Math" w:hAnsi="Cambria Math"/>
          <w:lang w:val="en-US"/>
        </w:rPr>
      </w:pPr>
      <w:r w:rsidRPr="004D4189">
        <w:rPr>
          <w:rFonts w:ascii="Cambria Math" w:hAnsi="Cambria Math"/>
          <w:lang w:val="en-US"/>
        </w:rPr>
        <w:t>We highlight a paradox where PVEs contribute to private value creation</w:t>
      </w:r>
    </w:p>
    <w:p w14:paraId="325EDDD6" w14:textId="77777777" w:rsidR="004D4189" w:rsidRDefault="004D4189" w:rsidP="004D4189">
      <w:pPr>
        <w:rPr>
          <w:lang w:val="en-US"/>
        </w:rPr>
      </w:pPr>
    </w:p>
    <w:p w14:paraId="197A5DAA" w14:textId="77777777" w:rsidR="004D4189" w:rsidRDefault="004D4189" w:rsidP="004D4189">
      <w:pPr>
        <w:rPr>
          <w:lang w:val="en-US"/>
        </w:rPr>
      </w:pPr>
    </w:p>
    <w:p w14:paraId="5DBFE912" w14:textId="77777777" w:rsidR="004D4189" w:rsidRDefault="004D4189" w:rsidP="004D4189">
      <w:pPr>
        <w:rPr>
          <w:lang w:val="en-US"/>
        </w:rPr>
      </w:pPr>
    </w:p>
    <w:p w14:paraId="34A598EC" w14:textId="77777777" w:rsidR="004D4189" w:rsidRPr="004D4189" w:rsidRDefault="004D4189" w:rsidP="004D4189">
      <w:pPr>
        <w:rPr>
          <w:lang w:val="en-US"/>
        </w:rPr>
      </w:pPr>
      <w:r w:rsidRPr="004D4189">
        <w:rPr>
          <w:lang w:val="en-US"/>
        </w:rPr>
        <w:t>Technological Forecasting &amp; Social Change</w:t>
      </w:r>
    </w:p>
    <w:p w14:paraId="4FE877AA" w14:textId="77777777" w:rsidR="004D4189" w:rsidRPr="004D4189" w:rsidRDefault="004D4189" w:rsidP="004D4189">
      <w:pPr>
        <w:rPr>
          <w:lang w:val="en-US"/>
        </w:rPr>
      </w:pPr>
    </w:p>
    <w:p w14:paraId="24439E1C" w14:textId="77777777" w:rsidR="004D4189" w:rsidRPr="004D4189" w:rsidRDefault="004D4189" w:rsidP="004D4189">
      <w:pPr>
        <w:rPr>
          <w:lang w:val="en-US"/>
        </w:rPr>
      </w:pPr>
      <w:r w:rsidRPr="004D4189">
        <w:rPr>
          <w:lang w:val="en-US"/>
        </w:rPr>
        <w:t>Technology Readiness Levels for Policy Making: Lessons from the Autonomous</w:t>
      </w:r>
    </w:p>
    <w:p w14:paraId="51155A7C" w14:textId="77777777" w:rsidR="004D4189" w:rsidRPr="004D4189" w:rsidRDefault="004D4189" w:rsidP="004D4189">
      <w:pPr>
        <w:rPr>
          <w:lang w:val="en-US"/>
        </w:rPr>
      </w:pPr>
    </w:p>
    <w:p w14:paraId="3B3D175F" w14:textId="77777777" w:rsidR="004D4189" w:rsidRPr="004D4189" w:rsidRDefault="004D4189" w:rsidP="004D4189">
      <w:pPr>
        <w:rPr>
          <w:lang w:val="en-US"/>
        </w:rPr>
      </w:pPr>
      <w:r w:rsidRPr="004D4189">
        <w:rPr>
          <w:lang w:val="en-US"/>
        </w:rPr>
        <w:t>Vehicle Hype Cycle</w:t>
      </w:r>
    </w:p>
    <w:p w14:paraId="31B66690" w14:textId="77777777" w:rsidR="004D4189" w:rsidRPr="004D4189" w:rsidRDefault="004D4189" w:rsidP="004D4189">
      <w:pPr>
        <w:rPr>
          <w:lang w:val="en-US"/>
        </w:rPr>
      </w:pPr>
      <w:r w:rsidRPr="004D4189">
        <w:rPr>
          <w:lang w:val="en-US"/>
        </w:rPr>
        <w:t>--Manuscript Draft--</w:t>
      </w:r>
    </w:p>
    <w:p w14:paraId="3D896DFE" w14:textId="77777777" w:rsidR="004D4189" w:rsidRPr="004D4189" w:rsidRDefault="004D4189" w:rsidP="004D4189">
      <w:pPr>
        <w:rPr>
          <w:lang w:val="en-US"/>
        </w:rPr>
      </w:pPr>
    </w:p>
    <w:p w14:paraId="5C4D6E48" w14:textId="77777777" w:rsidR="004D4189" w:rsidRPr="004D4189" w:rsidRDefault="004D4189" w:rsidP="004D4189">
      <w:pPr>
        <w:rPr>
          <w:lang w:val="en-US"/>
        </w:rPr>
      </w:pPr>
      <w:r w:rsidRPr="004D4189">
        <w:rPr>
          <w:lang w:val="en-US"/>
        </w:rPr>
        <w:t>Manuscript Number:</w:t>
      </w:r>
    </w:p>
    <w:p w14:paraId="218CA529" w14:textId="77777777" w:rsidR="004D4189" w:rsidRPr="004D4189" w:rsidRDefault="004D4189" w:rsidP="004D4189">
      <w:pPr>
        <w:rPr>
          <w:lang w:val="en-US"/>
        </w:rPr>
      </w:pPr>
      <w:r w:rsidRPr="004D4189">
        <w:rPr>
          <w:lang w:val="en-US"/>
        </w:rPr>
        <w:t>Article Type: Research Paper</w:t>
      </w:r>
    </w:p>
    <w:p w14:paraId="2BA8EA0A" w14:textId="77777777" w:rsidR="004D4189" w:rsidRPr="004D4189" w:rsidRDefault="004D4189" w:rsidP="004D4189">
      <w:pPr>
        <w:rPr>
          <w:lang w:val="en-US"/>
        </w:rPr>
      </w:pPr>
      <w:r w:rsidRPr="004D4189">
        <w:rPr>
          <w:lang w:val="en-US"/>
        </w:rPr>
        <w:t>Section/Category: Technology Governance and Public Policy</w:t>
      </w:r>
    </w:p>
    <w:p w14:paraId="0A275ACD" w14:textId="77777777" w:rsidR="004D4189" w:rsidRPr="004D4189" w:rsidRDefault="004D4189" w:rsidP="004D4189">
      <w:pPr>
        <w:rPr>
          <w:lang w:val="en-US"/>
        </w:rPr>
      </w:pPr>
      <w:r w:rsidRPr="004D4189">
        <w:rPr>
          <w:lang w:val="en-US"/>
        </w:rPr>
        <w:lastRenderedPageBreak/>
        <w:t>Keywords: technology readiness levels; TRL; hype cycle; autonomous vehicles; anticipative</w:t>
      </w:r>
    </w:p>
    <w:p w14:paraId="22D323CB" w14:textId="77777777" w:rsidR="004D4189" w:rsidRPr="004D4189" w:rsidRDefault="004D4189" w:rsidP="004D4189">
      <w:pPr>
        <w:rPr>
          <w:lang w:val="en-US"/>
        </w:rPr>
      </w:pPr>
    </w:p>
    <w:p w14:paraId="1910FADD" w14:textId="77777777" w:rsidR="004D4189" w:rsidRPr="004D4189" w:rsidRDefault="004D4189" w:rsidP="004D4189">
      <w:pPr>
        <w:rPr>
          <w:lang w:val="en-US"/>
        </w:rPr>
      </w:pPr>
      <w:r w:rsidRPr="004D4189">
        <w:rPr>
          <w:lang w:val="en-US"/>
        </w:rPr>
        <w:t>governance; emerging technology</w:t>
      </w:r>
    </w:p>
    <w:p w14:paraId="3B74BB24" w14:textId="77777777" w:rsidR="004D4189" w:rsidRPr="004D4189" w:rsidRDefault="004D4189" w:rsidP="004D4189">
      <w:pPr>
        <w:rPr>
          <w:lang w:val="en-US"/>
        </w:rPr>
      </w:pPr>
    </w:p>
    <w:p w14:paraId="083C192A" w14:textId="77777777" w:rsidR="004D4189" w:rsidRPr="004D4189" w:rsidRDefault="004D4189" w:rsidP="004D4189">
      <w:pPr>
        <w:rPr>
          <w:lang w:val="en-US"/>
        </w:rPr>
      </w:pPr>
      <w:r w:rsidRPr="004D4189">
        <w:rPr>
          <w:lang w:val="en-US"/>
        </w:rPr>
        <w:t>Corresponding Author: Diana Hicks</w:t>
      </w:r>
    </w:p>
    <w:p w14:paraId="049E25DF" w14:textId="77777777" w:rsidR="004D4189" w:rsidRPr="004D4189" w:rsidRDefault="004D4189" w:rsidP="004D4189">
      <w:pPr>
        <w:rPr>
          <w:lang w:val="en-US"/>
        </w:rPr>
      </w:pPr>
    </w:p>
    <w:p w14:paraId="421F85AC" w14:textId="77777777" w:rsidR="004D4189" w:rsidRPr="004D4189" w:rsidRDefault="004D4189" w:rsidP="004D4189">
      <w:pPr>
        <w:rPr>
          <w:lang w:val="en-US"/>
        </w:rPr>
      </w:pPr>
      <w:r w:rsidRPr="004D4189">
        <w:rPr>
          <w:lang w:val="en-US"/>
        </w:rPr>
        <w:t>Georgia Institute of Technology</w:t>
      </w:r>
    </w:p>
    <w:p w14:paraId="4E57F106" w14:textId="77777777" w:rsidR="004D4189" w:rsidRPr="004D4189" w:rsidRDefault="004D4189" w:rsidP="004D4189">
      <w:pPr>
        <w:rPr>
          <w:lang w:val="en-US"/>
        </w:rPr>
      </w:pPr>
      <w:r w:rsidRPr="004D4189">
        <w:rPr>
          <w:lang w:val="en-US"/>
        </w:rPr>
        <w:t>UNITED STATES</w:t>
      </w:r>
    </w:p>
    <w:p w14:paraId="1EC64F58" w14:textId="77777777" w:rsidR="004D4189" w:rsidRPr="004D4189" w:rsidRDefault="004D4189" w:rsidP="004D4189">
      <w:pPr>
        <w:rPr>
          <w:lang w:val="en-US"/>
        </w:rPr>
      </w:pPr>
      <w:r w:rsidRPr="004D4189">
        <w:rPr>
          <w:lang w:val="en-US"/>
        </w:rPr>
        <w:t>First Author: Diana Hicks</w:t>
      </w:r>
    </w:p>
    <w:p w14:paraId="38DEA67B" w14:textId="77777777" w:rsidR="004D4189" w:rsidRPr="004D4189" w:rsidRDefault="004D4189" w:rsidP="004D4189">
      <w:pPr>
        <w:rPr>
          <w:lang w:val="en-US"/>
        </w:rPr>
      </w:pPr>
      <w:r w:rsidRPr="004D4189">
        <w:rPr>
          <w:lang w:val="en-US"/>
        </w:rPr>
        <w:t>Order of Authors: Diana Hicks</w:t>
      </w:r>
    </w:p>
    <w:p w14:paraId="50A58969" w14:textId="77777777" w:rsidR="004D4189" w:rsidRPr="004D4189" w:rsidRDefault="004D4189" w:rsidP="004D4189">
      <w:r w:rsidRPr="004D4189">
        <w:t>Navya Gupta</w:t>
      </w:r>
    </w:p>
    <w:p w14:paraId="79955AFB" w14:textId="77777777" w:rsidR="004D4189" w:rsidRPr="004D4189" w:rsidRDefault="004D4189" w:rsidP="004D4189">
      <w:r w:rsidRPr="004D4189">
        <w:t xml:space="preserve">Naseeb </w:t>
      </w:r>
      <w:proofErr w:type="spellStart"/>
      <w:r w:rsidRPr="004D4189">
        <w:t>Souweidane</w:t>
      </w:r>
      <w:proofErr w:type="spellEnd"/>
    </w:p>
    <w:p w14:paraId="71D04737" w14:textId="77777777" w:rsidR="004D4189" w:rsidRPr="004D4189" w:rsidRDefault="004D4189" w:rsidP="004D4189">
      <w:r w:rsidRPr="004D4189">
        <w:t>Sergio Pelaez</w:t>
      </w:r>
    </w:p>
    <w:p w14:paraId="5E4908E2" w14:textId="77777777" w:rsidR="004D4189" w:rsidRPr="004D4189" w:rsidRDefault="004D4189" w:rsidP="004D4189">
      <w:pPr>
        <w:rPr>
          <w:lang w:val="en-US"/>
        </w:rPr>
      </w:pPr>
      <w:r w:rsidRPr="004D4189">
        <w:rPr>
          <w:lang w:val="en-US"/>
        </w:rPr>
        <w:t>Gordon Kingsley</w:t>
      </w:r>
    </w:p>
    <w:p w14:paraId="32E6A257" w14:textId="77777777" w:rsidR="004D4189" w:rsidRPr="004D4189" w:rsidRDefault="004D4189" w:rsidP="004D4189">
      <w:pPr>
        <w:rPr>
          <w:lang w:val="en-US"/>
        </w:rPr>
      </w:pPr>
    </w:p>
    <w:p w14:paraId="54EEAE15" w14:textId="77777777" w:rsidR="004D4189" w:rsidRPr="004D4189" w:rsidRDefault="004D4189" w:rsidP="004D4189">
      <w:pPr>
        <w:rPr>
          <w:lang w:val="en-US"/>
        </w:rPr>
      </w:pPr>
      <w:r w:rsidRPr="004D4189">
        <w:rPr>
          <w:lang w:val="en-US"/>
        </w:rPr>
        <w:t>Abstract: Emerging technologies arrive accompanied by promotional hype that can distort policy</w:t>
      </w:r>
    </w:p>
    <w:p w14:paraId="63994A99" w14:textId="77777777" w:rsidR="004D4189" w:rsidRPr="004D4189" w:rsidRDefault="004D4189" w:rsidP="004D4189">
      <w:pPr>
        <w:rPr>
          <w:lang w:val="en-US"/>
        </w:rPr>
      </w:pPr>
      <w:r w:rsidRPr="004D4189">
        <w:rPr>
          <w:lang w:val="en-US"/>
        </w:rPr>
        <w:t>responses, leading governments to pursue premature regulatory action or</w:t>
      </w:r>
    </w:p>
    <w:p w14:paraId="0ACFA9CD" w14:textId="77777777" w:rsidR="004D4189" w:rsidRPr="004D4189" w:rsidRDefault="004D4189" w:rsidP="004D4189">
      <w:pPr>
        <w:rPr>
          <w:lang w:val="en-US"/>
        </w:rPr>
      </w:pPr>
      <w:r w:rsidRPr="004D4189">
        <w:rPr>
          <w:lang w:val="en-US"/>
        </w:rPr>
        <w:t>inappropriate interventions. This study proposes using Technology Readiness Levels</w:t>
      </w:r>
    </w:p>
    <w:p w14:paraId="5BB1C542" w14:textId="77777777" w:rsidR="004D4189" w:rsidRPr="004D4189" w:rsidRDefault="004D4189" w:rsidP="004D4189">
      <w:pPr>
        <w:rPr>
          <w:lang w:val="en-US"/>
        </w:rPr>
      </w:pPr>
      <w:r w:rsidRPr="004D4189">
        <w:rPr>
          <w:lang w:val="en-US"/>
        </w:rPr>
        <w:t>to help policymakers cut through technological hype and calibrate policy</w:t>
      </w:r>
    </w:p>
    <w:p w14:paraId="4DE96020" w14:textId="77777777" w:rsidR="004D4189" w:rsidRPr="004D4189" w:rsidRDefault="004D4189" w:rsidP="004D4189">
      <w:pPr>
        <w:rPr>
          <w:lang w:val="en-US"/>
        </w:rPr>
      </w:pPr>
      <w:r w:rsidRPr="004D4189">
        <w:rPr>
          <w:lang w:val="en-US"/>
        </w:rPr>
        <w:t xml:space="preserve">recommendations </w:t>
      </w:r>
      <w:proofErr w:type="gramStart"/>
      <w:r w:rsidRPr="004D4189">
        <w:rPr>
          <w:lang w:val="en-US"/>
        </w:rPr>
        <w:t>to</w:t>
      </w:r>
      <w:proofErr w:type="gramEnd"/>
      <w:r w:rsidRPr="004D4189">
        <w:rPr>
          <w:lang w:val="en-US"/>
        </w:rPr>
        <w:t xml:space="preserve"> technological maturity. We develop a framework that pairs four</w:t>
      </w:r>
    </w:p>
    <w:p w14:paraId="0D197BBA" w14:textId="77777777" w:rsidR="004D4189" w:rsidRPr="004D4189" w:rsidRDefault="004D4189" w:rsidP="004D4189">
      <w:pPr>
        <w:rPr>
          <w:lang w:val="en-US"/>
        </w:rPr>
      </w:pPr>
      <w:r w:rsidRPr="004D4189">
        <w:rPr>
          <w:lang w:val="en-US"/>
        </w:rPr>
        <w:t>stages of technology development—research, development, testing, and</w:t>
      </w:r>
    </w:p>
    <w:p w14:paraId="25AC48B7" w14:textId="77777777" w:rsidR="004D4189" w:rsidRPr="004D4189" w:rsidRDefault="004D4189" w:rsidP="004D4189">
      <w:pPr>
        <w:rPr>
          <w:lang w:val="en-US"/>
        </w:rPr>
      </w:pPr>
      <w:r w:rsidRPr="004D4189">
        <w:rPr>
          <w:lang w:val="en-US"/>
        </w:rPr>
        <w:t>deployment—with appropriate policy responses ranging from monitoring to full-scale</w:t>
      </w:r>
    </w:p>
    <w:p w14:paraId="5D6E6C85" w14:textId="77777777" w:rsidR="004D4189" w:rsidRPr="004D4189" w:rsidRDefault="004D4189" w:rsidP="004D4189">
      <w:pPr>
        <w:rPr>
          <w:lang w:val="en-US"/>
        </w:rPr>
      </w:pPr>
      <w:r w:rsidRPr="004D4189">
        <w:rPr>
          <w:lang w:val="en-US"/>
        </w:rPr>
        <w:t>regulation.</w:t>
      </w:r>
    </w:p>
    <w:p w14:paraId="70461490" w14:textId="77777777" w:rsidR="004D4189" w:rsidRPr="004D4189" w:rsidRDefault="004D4189" w:rsidP="004D4189">
      <w:pPr>
        <w:rPr>
          <w:lang w:val="en-US"/>
        </w:rPr>
      </w:pPr>
      <w:r w:rsidRPr="004D4189">
        <w:rPr>
          <w:lang w:val="en-US"/>
        </w:rPr>
        <w:t>To test this framework, we analyze 829 recommendations from 62 US state-level</w:t>
      </w:r>
    </w:p>
    <w:p w14:paraId="4B8FC7E1" w14:textId="77777777" w:rsidR="004D4189" w:rsidRPr="004D4189" w:rsidRDefault="004D4189" w:rsidP="004D4189">
      <w:pPr>
        <w:rPr>
          <w:lang w:val="en-US"/>
        </w:rPr>
      </w:pPr>
      <w:r w:rsidRPr="004D4189">
        <w:rPr>
          <w:lang w:val="en-US"/>
        </w:rPr>
        <w:t>autonomous vehicle (AV) policy reports produced during a period characterized by</w:t>
      </w:r>
    </w:p>
    <w:p w14:paraId="65F3EE69" w14:textId="77777777" w:rsidR="004D4189" w:rsidRPr="004D4189" w:rsidRDefault="004D4189" w:rsidP="004D4189">
      <w:pPr>
        <w:rPr>
          <w:lang w:val="en-US"/>
        </w:rPr>
      </w:pPr>
      <w:r w:rsidRPr="004D4189">
        <w:rPr>
          <w:lang w:val="en-US"/>
        </w:rPr>
        <w:t>industry hype around self-driving cars. Our analysis suggests hype influenced policy</w:t>
      </w:r>
    </w:p>
    <w:p w14:paraId="5A0E0CA8" w14:textId="77777777" w:rsidR="004D4189" w:rsidRPr="004D4189" w:rsidRDefault="004D4189" w:rsidP="004D4189">
      <w:pPr>
        <w:rPr>
          <w:lang w:val="en-US"/>
        </w:rPr>
      </w:pPr>
      <w:r w:rsidRPr="004D4189">
        <w:rPr>
          <w:lang w:val="en-US"/>
        </w:rPr>
        <w:t>advice. During peak industry hype (2014-15), 40% of recommendations were</w:t>
      </w:r>
    </w:p>
    <w:p w14:paraId="6808730D" w14:textId="77777777" w:rsidR="004D4189" w:rsidRPr="004D4189" w:rsidRDefault="004D4189" w:rsidP="004D4189">
      <w:pPr>
        <w:rPr>
          <w:lang w:val="en-US"/>
        </w:rPr>
      </w:pPr>
      <w:r w:rsidRPr="004D4189">
        <w:rPr>
          <w:lang w:val="en-US"/>
        </w:rPr>
        <w:t>deployment-appropriate but autonomous vehicles had achieved only limited testing.</w:t>
      </w:r>
    </w:p>
    <w:p w14:paraId="2732BAC0" w14:textId="77777777" w:rsidR="004D4189" w:rsidRPr="004D4189" w:rsidRDefault="004D4189" w:rsidP="004D4189">
      <w:pPr>
        <w:rPr>
          <w:lang w:val="en-US"/>
        </w:rPr>
      </w:pPr>
      <w:r w:rsidRPr="004D4189">
        <w:rPr>
          <w:lang w:val="en-US"/>
        </w:rPr>
        <w:t>Recommendations became more conservative by 2016-17 (deployment-appropriate</w:t>
      </w:r>
    </w:p>
    <w:p w14:paraId="60332958" w14:textId="77777777" w:rsidR="004D4189" w:rsidRPr="004D4189" w:rsidRDefault="004D4189" w:rsidP="004D4189">
      <w:pPr>
        <w:rPr>
          <w:lang w:val="en-US"/>
        </w:rPr>
      </w:pPr>
      <w:r w:rsidRPr="004D4189">
        <w:rPr>
          <w:lang w:val="en-US"/>
        </w:rPr>
        <w:lastRenderedPageBreak/>
        <w:t>recommendations dropped to 24%).</w:t>
      </w:r>
    </w:p>
    <w:p w14:paraId="25C60DC1" w14:textId="77777777" w:rsidR="004D4189" w:rsidRPr="004D4189" w:rsidRDefault="004D4189" w:rsidP="004D4189">
      <w:pPr>
        <w:rPr>
          <w:lang w:val="en-US"/>
        </w:rPr>
      </w:pPr>
      <w:r w:rsidRPr="004D4189">
        <w:rPr>
          <w:lang w:val="en-US"/>
        </w:rPr>
        <w:t>Our results suggest that policy advisors initially relied on overly optimistic industry</w:t>
      </w:r>
    </w:p>
    <w:p w14:paraId="3A0A7776" w14:textId="77777777" w:rsidR="004D4189" w:rsidRPr="004D4189" w:rsidRDefault="004D4189" w:rsidP="004D4189">
      <w:pPr>
        <w:rPr>
          <w:lang w:val="en-US"/>
        </w:rPr>
      </w:pPr>
      <w:r w:rsidRPr="004D4189">
        <w:rPr>
          <w:lang w:val="en-US"/>
        </w:rPr>
        <w:t>projections but soon developed more realistic assessments. This is evidence of both</w:t>
      </w:r>
    </w:p>
    <w:p w14:paraId="3E95B53F" w14:textId="77777777" w:rsidR="004D4189" w:rsidRPr="004D4189" w:rsidRDefault="004D4189" w:rsidP="004D4189">
      <w:pPr>
        <w:rPr>
          <w:lang w:val="en-US"/>
        </w:rPr>
      </w:pPr>
      <w:r w:rsidRPr="004D4189">
        <w:rPr>
          <w:lang w:val="en-US"/>
        </w:rPr>
        <w:t>the influence of the hype cycle and an implicit desire to tailor recommendations to the</w:t>
      </w:r>
    </w:p>
    <w:p w14:paraId="10570164" w14:textId="77777777" w:rsidR="004D4189" w:rsidRPr="004D4189" w:rsidRDefault="004D4189" w:rsidP="004D4189">
      <w:pPr>
        <w:rPr>
          <w:lang w:val="en-US"/>
        </w:rPr>
      </w:pPr>
      <w:r w:rsidRPr="004D4189">
        <w:rPr>
          <w:lang w:val="en-US"/>
        </w:rPr>
        <w:t>current state of the emerging technology. We offer a framework to help advisors be</w:t>
      </w:r>
    </w:p>
    <w:p w14:paraId="74DD0216" w14:textId="77777777" w:rsidR="004D4189" w:rsidRPr="004D4189" w:rsidRDefault="004D4189" w:rsidP="004D4189">
      <w:pPr>
        <w:rPr>
          <w:lang w:val="en-US"/>
        </w:rPr>
      </w:pPr>
      <w:r w:rsidRPr="004D4189">
        <w:rPr>
          <w:lang w:val="en-US"/>
        </w:rPr>
        <w:t>more explicit in their consideration of the state of emerging technology and appropriate</w:t>
      </w:r>
    </w:p>
    <w:p w14:paraId="5DA5FF00" w14:textId="77777777" w:rsidR="004D4189" w:rsidRPr="004D4189" w:rsidRDefault="004D4189" w:rsidP="004D4189">
      <w:pPr>
        <w:rPr>
          <w:lang w:val="en-US"/>
        </w:rPr>
      </w:pPr>
      <w:r w:rsidRPr="004D4189">
        <w:rPr>
          <w:lang w:val="en-US"/>
        </w:rPr>
        <w:t>responses.</w:t>
      </w:r>
    </w:p>
    <w:p w14:paraId="44348A54" w14:textId="77777777" w:rsidR="004D4189" w:rsidRPr="004D4189" w:rsidRDefault="004D4189" w:rsidP="004D4189">
      <w:pPr>
        <w:rPr>
          <w:lang w:val="en-US"/>
        </w:rPr>
      </w:pPr>
    </w:p>
    <w:p w14:paraId="2EAB7E80" w14:textId="77777777" w:rsidR="004D4189" w:rsidRPr="004D4189" w:rsidRDefault="004D4189" w:rsidP="004D4189">
      <w:pPr>
        <w:rPr>
          <w:lang w:val="en-US"/>
        </w:rPr>
      </w:pPr>
      <w:r w:rsidRPr="004D4189">
        <w:rPr>
          <w:lang w:val="en-US"/>
        </w:rPr>
        <w:t xml:space="preserve">Powered by Editorial Manager® and </w:t>
      </w:r>
      <w:proofErr w:type="spellStart"/>
      <w:r w:rsidRPr="004D4189">
        <w:rPr>
          <w:lang w:val="en-US"/>
        </w:rPr>
        <w:t>ProduXion</w:t>
      </w:r>
      <w:proofErr w:type="spellEnd"/>
      <w:r w:rsidRPr="004D4189">
        <w:rPr>
          <w:lang w:val="en-US"/>
        </w:rPr>
        <w:t xml:space="preserve"> Manager® from Aries Systems Corporation</w:t>
      </w:r>
    </w:p>
    <w:p w14:paraId="0420C101" w14:textId="77777777" w:rsidR="004D4189" w:rsidRPr="004D4189" w:rsidRDefault="004D4189" w:rsidP="004D4189">
      <w:pPr>
        <w:rPr>
          <w:lang w:val="en-US"/>
        </w:rPr>
      </w:pPr>
    </w:p>
    <w:p w14:paraId="7799084B" w14:textId="77777777" w:rsidR="004D4189" w:rsidRPr="004D4189" w:rsidRDefault="004D4189" w:rsidP="004D4189">
      <w:pPr>
        <w:rPr>
          <w:lang w:val="en-US"/>
        </w:rPr>
      </w:pPr>
      <w:r w:rsidRPr="004D4189">
        <w:rPr>
          <w:lang w:val="en-US"/>
        </w:rPr>
        <w:t>Please accept our submission of the manuscript entitled: Technology Readiness Levels for</w:t>
      </w:r>
    </w:p>
    <w:p w14:paraId="44E029A5" w14:textId="77777777" w:rsidR="004D4189" w:rsidRPr="004D4189" w:rsidRDefault="004D4189" w:rsidP="004D4189">
      <w:pPr>
        <w:rPr>
          <w:lang w:val="en-US"/>
        </w:rPr>
      </w:pPr>
      <w:r w:rsidRPr="004D4189">
        <w:rPr>
          <w:lang w:val="en-US"/>
        </w:rPr>
        <w:t>Policy Making: Lessons from the Autonomous Vehicle Hype Cycle.</w:t>
      </w:r>
    </w:p>
    <w:p w14:paraId="66AA7748" w14:textId="77777777" w:rsidR="004D4189" w:rsidRPr="004D4189" w:rsidRDefault="004D4189" w:rsidP="004D4189">
      <w:pPr>
        <w:rPr>
          <w:lang w:val="en-US"/>
        </w:rPr>
      </w:pPr>
      <w:r w:rsidRPr="004D4189">
        <w:rPr>
          <w:lang w:val="en-US"/>
        </w:rPr>
        <w:t>Highlights:</w:t>
      </w:r>
    </w:p>
    <w:p w14:paraId="34AEE4EA" w14:textId="77777777" w:rsidR="004D4189" w:rsidRPr="004D4189" w:rsidRDefault="004D4189" w:rsidP="004D4189">
      <w:pPr>
        <w:rPr>
          <w:lang w:val="en-US"/>
        </w:rPr>
      </w:pPr>
      <w:r w:rsidRPr="004D4189">
        <w:rPr>
          <w:lang w:val="en-US"/>
        </w:rPr>
        <w:t> Industry hype influenced policy recommendations for autonomous vehicles</w:t>
      </w:r>
    </w:p>
    <w:p w14:paraId="3490C418" w14:textId="77777777" w:rsidR="004D4189" w:rsidRPr="004D4189" w:rsidRDefault="004D4189" w:rsidP="004D4189">
      <w:pPr>
        <w:rPr>
          <w:lang w:val="en-US"/>
        </w:rPr>
      </w:pPr>
      <w:r w:rsidRPr="004D4189">
        <w:rPr>
          <w:lang w:val="en-US"/>
        </w:rPr>
        <w:t> Policy advice can be calibrated to technological maturity using technology readiness levels</w:t>
      </w:r>
    </w:p>
    <w:p w14:paraId="30BF9374" w14:textId="77777777" w:rsidR="004D4189" w:rsidRPr="004D4189" w:rsidRDefault="004D4189" w:rsidP="004D4189">
      <w:pPr>
        <w:rPr>
          <w:lang w:val="en-US"/>
        </w:rPr>
      </w:pPr>
      <w:r w:rsidRPr="004D4189">
        <w:rPr>
          <w:lang w:val="en-US"/>
        </w:rPr>
        <w:t> Analysis of policy recommendations suggests influence by hype cycle and later adjustment to</w:t>
      </w:r>
    </w:p>
    <w:p w14:paraId="40888E99" w14:textId="77777777" w:rsidR="004D4189" w:rsidRPr="004D4189" w:rsidRDefault="004D4189" w:rsidP="004D4189">
      <w:pPr>
        <w:rPr>
          <w:lang w:val="en-US"/>
        </w:rPr>
      </w:pPr>
      <w:r w:rsidRPr="004D4189">
        <w:rPr>
          <w:lang w:val="en-US"/>
        </w:rPr>
        <w:t>maturity of technology</w:t>
      </w:r>
    </w:p>
    <w:p w14:paraId="622A91AA" w14:textId="51D36C08" w:rsidR="004D4189" w:rsidRDefault="004D4189" w:rsidP="004D4189">
      <w:pPr>
        <w:rPr>
          <w:lang w:val="en-US"/>
        </w:rPr>
      </w:pPr>
      <w:r w:rsidRPr="004D4189">
        <w:rPr>
          <w:lang w:val="en-US"/>
        </w:rPr>
        <w:t> Engineering management tools can be adapted for systematic policy analysis</w:t>
      </w:r>
    </w:p>
    <w:p w14:paraId="3809760A" w14:textId="77777777" w:rsidR="004D4189" w:rsidRDefault="004D4189" w:rsidP="004D4189">
      <w:pPr>
        <w:rPr>
          <w:lang w:val="en-US"/>
        </w:rPr>
      </w:pPr>
    </w:p>
    <w:p w14:paraId="5CD52B58" w14:textId="77777777" w:rsidR="004D4189" w:rsidRPr="004D4189" w:rsidRDefault="004D4189" w:rsidP="004D4189">
      <w:pPr>
        <w:rPr>
          <w:lang w:val="en-US"/>
        </w:rPr>
      </w:pPr>
      <w:r w:rsidRPr="004D4189">
        <w:rPr>
          <w:lang w:val="en-US"/>
        </w:rPr>
        <w:t>Diverse Languages of Innovation: Gender Differences in</w:t>
      </w:r>
    </w:p>
    <w:p w14:paraId="78ECA3B6" w14:textId="77777777" w:rsidR="004D4189" w:rsidRPr="004D4189" w:rsidRDefault="004D4189" w:rsidP="004D4189">
      <w:pPr>
        <w:rPr>
          <w:lang w:val="en-US"/>
        </w:rPr>
      </w:pPr>
    </w:p>
    <w:p w14:paraId="295167AB" w14:textId="77777777" w:rsidR="004D4189" w:rsidRPr="004D4189" w:rsidRDefault="004D4189" w:rsidP="004D4189">
      <w:pPr>
        <w:rPr>
          <w:lang w:val="en-US"/>
        </w:rPr>
      </w:pPr>
      <w:r w:rsidRPr="004D4189">
        <w:rPr>
          <w:lang w:val="en-US"/>
        </w:rPr>
        <w:t>Patent Value Expressions</w:t>
      </w:r>
    </w:p>
    <w:p w14:paraId="3302C9FD" w14:textId="77777777" w:rsidR="004D4189" w:rsidRPr="004D4189" w:rsidRDefault="004D4189" w:rsidP="004D4189">
      <w:pPr>
        <w:rPr>
          <w:lang w:val="en-US"/>
        </w:rPr>
      </w:pPr>
    </w:p>
    <w:p w14:paraId="0D0BB19A" w14:textId="77777777" w:rsidR="004D4189" w:rsidRPr="004D4189" w:rsidRDefault="004D4189" w:rsidP="004D4189">
      <w:pPr>
        <w:rPr>
          <w:lang w:val="en-US"/>
        </w:rPr>
      </w:pPr>
      <w:r w:rsidRPr="004D4189">
        <w:rPr>
          <w:lang w:val="en-US"/>
        </w:rPr>
        <w:t xml:space="preserve">Zhenyu Gou </w:t>
      </w:r>
      <w:proofErr w:type="spellStart"/>
      <w:proofErr w:type="gramStart"/>
      <w:r w:rsidRPr="004D4189">
        <w:rPr>
          <w:lang w:val="en-US"/>
        </w:rPr>
        <w:t>a,b</w:t>
      </w:r>
      <w:proofErr w:type="spellEnd"/>
      <w:proofErr w:type="gramEnd"/>
      <w:r w:rsidRPr="004D4189">
        <w:rPr>
          <w:lang w:val="en-US"/>
        </w:rPr>
        <w:t xml:space="preserve"> †, Sergio Pelaez c †, Gunnar Sivertsen </w:t>
      </w:r>
      <w:proofErr w:type="gramStart"/>
      <w:r w:rsidRPr="004D4189">
        <w:rPr>
          <w:lang w:val="en-US"/>
        </w:rPr>
        <w:t>d ,</w:t>
      </w:r>
      <w:proofErr w:type="gramEnd"/>
      <w:r w:rsidRPr="004D4189">
        <w:rPr>
          <w:lang w:val="en-US"/>
        </w:rPr>
        <w:t xml:space="preserve"> Lin Zhang </w:t>
      </w:r>
      <w:proofErr w:type="spellStart"/>
      <w:proofErr w:type="gramStart"/>
      <w:r w:rsidRPr="004D4189">
        <w:rPr>
          <w:lang w:val="en-US"/>
        </w:rPr>
        <w:t>a,b</w:t>
      </w:r>
      <w:proofErr w:type="gramEnd"/>
      <w:r w:rsidRPr="004D4189">
        <w:rPr>
          <w:lang w:val="en-US"/>
        </w:rPr>
        <w:t>,e</w:t>
      </w:r>
      <w:proofErr w:type="spellEnd"/>
      <w:r w:rsidRPr="004D4189">
        <w:rPr>
          <w:lang w:val="en-US"/>
        </w:rPr>
        <w:t xml:space="preserve"> *</w:t>
      </w:r>
    </w:p>
    <w:p w14:paraId="14A90763" w14:textId="77777777" w:rsidR="004D4189" w:rsidRPr="004D4189" w:rsidRDefault="004D4189" w:rsidP="004D4189">
      <w:pPr>
        <w:rPr>
          <w:lang w:val="en-US"/>
        </w:rPr>
      </w:pPr>
    </w:p>
    <w:p w14:paraId="338D1B69" w14:textId="77777777" w:rsidR="004D4189" w:rsidRPr="004D4189" w:rsidRDefault="004D4189" w:rsidP="004D4189">
      <w:pPr>
        <w:rPr>
          <w:lang w:val="en-US"/>
        </w:rPr>
      </w:pPr>
      <w:r w:rsidRPr="004D4189">
        <w:rPr>
          <w:lang w:val="en-US"/>
        </w:rPr>
        <w:t>a Center for Science, Technology &amp;amp; Education Assessment (CSTEA), School of Information</w:t>
      </w:r>
    </w:p>
    <w:p w14:paraId="476158B2" w14:textId="77777777" w:rsidR="004D4189" w:rsidRPr="004D4189" w:rsidRDefault="004D4189" w:rsidP="004D4189">
      <w:pPr>
        <w:rPr>
          <w:lang w:val="en-US"/>
        </w:rPr>
      </w:pPr>
      <w:r w:rsidRPr="004D4189">
        <w:rPr>
          <w:lang w:val="en-US"/>
        </w:rPr>
        <w:t>Management, Wuhan University, Wuhan, Hubei Province, China</w:t>
      </w:r>
    </w:p>
    <w:p w14:paraId="7C947E6D" w14:textId="77777777" w:rsidR="004D4189" w:rsidRPr="004D4189" w:rsidRDefault="004D4189" w:rsidP="004D4189">
      <w:pPr>
        <w:rPr>
          <w:lang w:val="en-US"/>
        </w:rPr>
      </w:pPr>
      <w:r w:rsidRPr="004D4189">
        <w:rPr>
          <w:lang w:val="en-US"/>
        </w:rPr>
        <w:t>b Center for Studies of Information Resources, School of Information Management, Wuhan</w:t>
      </w:r>
    </w:p>
    <w:p w14:paraId="67C30CAA" w14:textId="77777777" w:rsidR="004D4189" w:rsidRPr="004D4189" w:rsidRDefault="004D4189" w:rsidP="004D4189">
      <w:pPr>
        <w:rPr>
          <w:lang w:val="en-US"/>
        </w:rPr>
      </w:pPr>
      <w:r w:rsidRPr="004D4189">
        <w:rPr>
          <w:lang w:val="en-US"/>
        </w:rPr>
        <w:t>University, Wuhan, Hubei Province, China</w:t>
      </w:r>
    </w:p>
    <w:p w14:paraId="40C9B358" w14:textId="77777777" w:rsidR="004D4189" w:rsidRPr="004D4189" w:rsidRDefault="004D4189" w:rsidP="004D4189">
      <w:pPr>
        <w:rPr>
          <w:lang w:val="en-US"/>
        </w:rPr>
      </w:pPr>
      <w:r w:rsidRPr="004D4189">
        <w:rPr>
          <w:lang w:val="en-US"/>
        </w:rPr>
        <w:lastRenderedPageBreak/>
        <w:t>c School of Public Policy, Georgia Institute of Technology, Atlanta, GA, USA</w:t>
      </w:r>
    </w:p>
    <w:p w14:paraId="14F20BCA" w14:textId="77777777" w:rsidR="004D4189" w:rsidRPr="004D4189" w:rsidRDefault="004D4189" w:rsidP="004D4189">
      <w:pPr>
        <w:rPr>
          <w:lang w:val="en-US"/>
        </w:rPr>
      </w:pPr>
      <w:r w:rsidRPr="004D4189">
        <w:rPr>
          <w:lang w:val="en-US"/>
        </w:rPr>
        <w:t>d Nordic Institute for Studies in Innovation, Research and Education, Oslo, Norway</w:t>
      </w:r>
    </w:p>
    <w:p w14:paraId="24BB0F8A" w14:textId="77777777" w:rsidR="004D4189" w:rsidRPr="004D4189" w:rsidRDefault="004D4189" w:rsidP="004D4189">
      <w:pPr>
        <w:rPr>
          <w:lang w:val="en-US"/>
        </w:rPr>
      </w:pPr>
      <w:r w:rsidRPr="004D4189">
        <w:rPr>
          <w:lang w:val="en-US"/>
        </w:rPr>
        <w:t xml:space="preserve">e Centre for </w:t>
      </w:r>
      <w:proofErr w:type="spellStart"/>
      <w:r w:rsidRPr="004D4189">
        <w:rPr>
          <w:lang w:val="en-US"/>
        </w:rPr>
        <w:t>R&amp;</w:t>
      </w:r>
      <w:proofErr w:type="gramStart"/>
      <w:r w:rsidRPr="004D4189">
        <w:rPr>
          <w:lang w:val="en-US"/>
        </w:rPr>
        <w:t>amp;D</w:t>
      </w:r>
      <w:proofErr w:type="spellEnd"/>
      <w:proofErr w:type="gramEnd"/>
      <w:r w:rsidRPr="004D4189">
        <w:rPr>
          <w:lang w:val="en-US"/>
        </w:rPr>
        <w:t xml:space="preserve"> Monitoring (ECOOM) and Department MSI, Leuven, Belgium</w:t>
      </w:r>
    </w:p>
    <w:p w14:paraId="374FDBBA" w14:textId="77777777" w:rsidR="004D4189" w:rsidRPr="004D4189" w:rsidRDefault="004D4189" w:rsidP="004D4189">
      <w:pPr>
        <w:rPr>
          <w:lang w:val="en-US"/>
        </w:rPr>
      </w:pPr>
      <w:r w:rsidRPr="004D4189">
        <w:rPr>
          <w:lang w:val="en-US"/>
        </w:rPr>
        <w:t>† Co-first Authors: Zhenyu Gou, Sergio Pelaez.</w:t>
      </w:r>
    </w:p>
    <w:p w14:paraId="0DAD4A10" w14:textId="77777777" w:rsidR="004D4189" w:rsidRPr="004D4189" w:rsidRDefault="004D4189" w:rsidP="004D4189">
      <w:pPr>
        <w:rPr>
          <w:lang w:val="en-US"/>
        </w:rPr>
      </w:pPr>
      <w:r w:rsidRPr="004D4189">
        <w:rPr>
          <w:lang w:val="en-US"/>
        </w:rPr>
        <w:t>* Corresponding Author: Lin Zhang. E-mail: linzhang1117@whu.edu.cn.</w:t>
      </w:r>
    </w:p>
    <w:p w14:paraId="4BFEF2F9" w14:textId="77777777" w:rsidR="004D4189" w:rsidRPr="004D4189" w:rsidRDefault="004D4189" w:rsidP="004D4189">
      <w:r w:rsidRPr="004D4189">
        <w:t>ORCID:</w:t>
      </w:r>
    </w:p>
    <w:p w14:paraId="0EBC05EA" w14:textId="77777777" w:rsidR="004D4189" w:rsidRPr="004D4189" w:rsidRDefault="004D4189" w:rsidP="004D4189">
      <w:r w:rsidRPr="004D4189">
        <w:t xml:space="preserve">Z. </w:t>
      </w:r>
      <w:proofErr w:type="spellStart"/>
      <w:r w:rsidRPr="004D4189">
        <w:t>Gou</w:t>
      </w:r>
      <w:proofErr w:type="spellEnd"/>
      <w:r w:rsidRPr="004D4189">
        <w:t>: 0000-0002-4162-2629</w:t>
      </w:r>
    </w:p>
    <w:p w14:paraId="5E3B921C" w14:textId="77777777" w:rsidR="004D4189" w:rsidRPr="004D4189" w:rsidRDefault="004D4189" w:rsidP="004D4189">
      <w:r w:rsidRPr="004D4189">
        <w:t>S. Pelaez: 0000-0003-2640-5623</w:t>
      </w:r>
    </w:p>
    <w:p w14:paraId="2E612D8A" w14:textId="77777777" w:rsidR="004D4189" w:rsidRPr="004D4189" w:rsidRDefault="004D4189" w:rsidP="004D4189">
      <w:pPr>
        <w:rPr>
          <w:lang w:val="en-US"/>
        </w:rPr>
      </w:pPr>
      <w:r w:rsidRPr="004D4189">
        <w:rPr>
          <w:lang w:val="en-US"/>
        </w:rPr>
        <w:t>G. Sivertsen: 0000-0003-1020-3189</w:t>
      </w:r>
    </w:p>
    <w:p w14:paraId="611CDA27" w14:textId="77777777" w:rsidR="004D4189" w:rsidRPr="004D4189" w:rsidRDefault="004D4189" w:rsidP="004D4189">
      <w:pPr>
        <w:rPr>
          <w:lang w:val="en-US"/>
        </w:rPr>
      </w:pPr>
      <w:r w:rsidRPr="004D4189">
        <w:rPr>
          <w:lang w:val="en-US"/>
        </w:rPr>
        <w:t>L. Zhang: 0000-0003-0526-9677</w:t>
      </w:r>
    </w:p>
    <w:p w14:paraId="2AE9EDE6" w14:textId="77777777" w:rsidR="004D4189" w:rsidRPr="004D4189" w:rsidRDefault="004D4189" w:rsidP="004D4189">
      <w:pPr>
        <w:rPr>
          <w:lang w:val="en-US"/>
        </w:rPr>
      </w:pPr>
      <w:r w:rsidRPr="004D4189">
        <w:rPr>
          <w:lang w:val="en-US"/>
        </w:rPr>
        <w:t>Abstract: This study examines whether and how the gender composition of inventor teams is</w:t>
      </w:r>
    </w:p>
    <w:p w14:paraId="6B586153" w14:textId="77777777" w:rsidR="004D4189" w:rsidRPr="004D4189" w:rsidRDefault="004D4189" w:rsidP="004D4189">
      <w:pPr>
        <w:rPr>
          <w:lang w:val="en-US"/>
        </w:rPr>
      </w:pPr>
      <w:r w:rsidRPr="004D4189">
        <w:rPr>
          <w:lang w:val="en-US"/>
        </w:rPr>
        <w:t>associated with differences in the articulation of innovation value in patents. Moving beyond</w:t>
      </w:r>
    </w:p>
    <w:p w14:paraId="389AA603" w14:textId="77777777" w:rsidR="004D4189" w:rsidRPr="004D4189" w:rsidRDefault="004D4189" w:rsidP="004D4189">
      <w:pPr>
        <w:rPr>
          <w:lang w:val="en-US"/>
        </w:rPr>
      </w:pPr>
      <w:r w:rsidRPr="004D4189">
        <w:rPr>
          <w:lang w:val="en-US"/>
        </w:rPr>
        <w:t>established evidence on gender disparities in patenting volume, we focus on value expressions</w:t>
      </w:r>
    </w:p>
    <w:p w14:paraId="1FDF9A7B" w14:textId="77777777" w:rsidR="004D4189" w:rsidRPr="004D4189" w:rsidRDefault="004D4189" w:rsidP="004D4189">
      <w:pPr>
        <w:rPr>
          <w:lang w:val="en-US"/>
        </w:rPr>
      </w:pPr>
      <w:r w:rsidRPr="004D4189">
        <w:rPr>
          <w:lang w:val="en-US"/>
        </w:rPr>
        <w:t>(VEs)—statements that frame inventions in terms of societal (public value expressions, PVE),</w:t>
      </w:r>
    </w:p>
    <w:p w14:paraId="60362EE8" w14:textId="77777777" w:rsidR="004D4189" w:rsidRPr="004D4189" w:rsidRDefault="004D4189" w:rsidP="004D4189">
      <w:pPr>
        <w:rPr>
          <w:lang w:val="en-US"/>
        </w:rPr>
      </w:pPr>
      <w:r w:rsidRPr="004D4189">
        <w:rPr>
          <w:lang w:val="en-US"/>
        </w:rPr>
        <w:t>commercial (private value expressions, PRIVE), or both. We use a dataset of 170,864 USPTO</w:t>
      </w:r>
    </w:p>
    <w:p w14:paraId="19B26C66" w14:textId="77777777" w:rsidR="004D4189" w:rsidRPr="004D4189" w:rsidRDefault="004D4189" w:rsidP="004D4189">
      <w:pPr>
        <w:rPr>
          <w:lang w:val="en-US"/>
        </w:rPr>
      </w:pPr>
      <w:r w:rsidRPr="004D4189">
        <w:rPr>
          <w:lang w:val="en-US"/>
        </w:rPr>
        <w:t>patents in artificial intelligence and nanotechnology filed between 2005 and 2023, containing</w:t>
      </w:r>
    </w:p>
    <w:p w14:paraId="6CF55108" w14:textId="77777777" w:rsidR="004D4189" w:rsidRPr="004D4189" w:rsidRDefault="004D4189" w:rsidP="004D4189">
      <w:pPr>
        <w:rPr>
          <w:lang w:val="en-US"/>
        </w:rPr>
      </w:pPr>
      <w:r w:rsidRPr="004D4189">
        <w:rPr>
          <w:lang w:val="en-US"/>
        </w:rPr>
        <w:t>approximately 7.1 million sentences from patent abstracts, backgrounds, and summaries. A two-</w:t>
      </w:r>
    </w:p>
    <w:p w14:paraId="1A3280CB" w14:textId="77777777" w:rsidR="004D4189" w:rsidRPr="004D4189" w:rsidRDefault="004D4189" w:rsidP="004D4189">
      <w:pPr>
        <w:rPr>
          <w:lang w:val="en-US"/>
        </w:rPr>
      </w:pPr>
      <w:r w:rsidRPr="004D4189">
        <w:rPr>
          <w:lang w:val="en-US"/>
        </w:rPr>
        <w:t xml:space="preserve">stage classifier based on GPT-4o and </w:t>
      </w:r>
      <w:proofErr w:type="spellStart"/>
      <w:r w:rsidRPr="004D4189">
        <w:rPr>
          <w:lang w:val="en-US"/>
        </w:rPr>
        <w:t>RoBERTa</w:t>
      </w:r>
      <w:proofErr w:type="spellEnd"/>
      <w:r w:rsidRPr="004D4189">
        <w:rPr>
          <w:lang w:val="en-US"/>
        </w:rPr>
        <w:t>-Large is applied to categorize VEs at scale. We</w:t>
      </w:r>
    </w:p>
    <w:p w14:paraId="1E8399FB" w14:textId="77777777" w:rsidR="004D4189" w:rsidRPr="004D4189" w:rsidRDefault="004D4189" w:rsidP="004D4189">
      <w:pPr>
        <w:rPr>
          <w:lang w:val="en-US"/>
        </w:rPr>
      </w:pPr>
      <w:r w:rsidRPr="004D4189">
        <w:rPr>
          <w:lang w:val="en-US"/>
        </w:rPr>
        <w:t>then compare patterns between all-male and female-inclusive inventor teams. Our findings reveal</w:t>
      </w:r>
    </w:p>
    <w:p w14:paraId="39B6E86F" w14:textId="77777777" w:rsidR="004D4189" w:rsidRPr="004D4189" w:rsidRDefault="004D4189" w:rsidP="004D4189">
      <w:pPr>
        <w:rPr>
          <w:lang w:val="en-US"/>
        </w:rPr>
      </w:pPr>
      <w:r w:rsidRPr="004D4189">
        <w:rPr>
          <w:lang w:val="en-US"/>
        </w:rPr>
        <w:t>that patents involving female inventors are more likely to include public value expressions and</w:t>
      </w:r>
    </w:p>
    <w:p w14:paraId="38FFB148" w14:textId="77777777" w:rsidR="004D4189" w:rsidRPr="004D4189" w:rsidRDefault="004D4189" w:rsidP="004D4189">
      <w:pPr>
        <w:rPr>
          <w:lang w:val="en-US"/>
        </w:rPr>
      </w:pPr>
      <w:r w:rsidRPr="004D4189">
        <w:rPr>
          <w:lang w:val="en-US"/>
        </w:rPr>
        <w:t>less likely to rely exclusively on private value framing, both in terms of presence and textual</w:t>
      </w:r>
    </w:p>
    <w:p w14:paraId="4440F185" w14:textId="77777777" w:rsidR="004D4189" w:rsidRPr="004D4189" w:rsidRDefault="004D4189" w:rsidP="004D4189">
      <w:pPr>
        <w:rPr>
          <w:lang w:val="en-US"/>
        </w:rPr>
      </w:pPr>
      <w:r w:rsidRPr="004D4189">
        <w:rPr>
          <w:lang w:val="en-US"/>
        </w:rPr>
        <w:t>density. These differences are moderated by institutional and disciplinary contexts: the gender gap</w:t>
      </w:r>
    </w:p>
    <w:p w14:paraId="0A7E5768" w14:textId="77777777" w:rsidR="004D4189" w:rsidRPr="004D4189" w:rsidRDefault="004D4189" w:rsidP="004D4189">
      <w:pPr>
        <w:rPr>
          <w:lang w:val="en-US"/>
        </w:rPr>
      </w:pPr>
      <w:r w:rsidRPr="004D4189">
        <w:rPr>
          <w:lang w:val="en-US"/>
        </w:rPr>
        <w:t>in public value framing is more pronounced in university settings and in nanotechnology, while it</w:t>
      </w:r>
    </w:p>
    <w:p w14:paraId="2BEBED53" w14:textId="77777777" w:rsidR="004D4189" w:rsidRPr="004D4189" w:rsidRDefault="004D4189" w:rsidP="004D4189">
      <w:pPr>
        <w:rPr>
          <w:lang w:val="en-US"/>
        </w:rPr>
      </w:pPr>
      <w:r w:rsidRPr="004D4189">
        <w:rPr>
          <w:lang w:val="en-US"/>
        </w:rPr>
        <w:t>is attenuated in non-university settings and AI. Over time, gender differences in value framing</w:t>
      </w:r>
    </w:p>
    <w:p w14:paraId="14FC5A01" w14:textId="77777777" w:rsidR="004D4189" w:rsidRPr="004D4189" w:rsidRDefault="004D4189" w:rsidP="004D4189">
      <w:pPr>
        <w:rPr>
          <w:lang w:val="en-US"/>
        </w:rPr>
      </w:pPr>
      <w:r w:rsidRPr="004D4189">
        <w:rPr>
          <w:lang w:val="en-US"/>
        </w:rPr>
        <w:t>have narrowed, suggesting increasing convergence in discursive expectations around innovation.</w:t>
      </w:r>
    </w:p>
    <w:p w14:paraId="30158B77" w14:textId="72D79F8B" w:rsidR="004D4189" w:rsidRPr="004D4189" w:rsidRDefault="004D4189" w:rsidP="004D4189">
      <w:pPr>
        <w:rPr>
          <w:lang w:val="en-US"/>
        </w:rPr>
      </w:pPr>
      <w:r w:rsidRPr="004D4189">
        <w:rPr>
          <w:lang w:val="en-US"/>
        </w:rPr>
        <w:t>By conceptualizing patent texts as sites of value articulation rather than just technical</w:t>
      </w:r>
    </w:p>
    <w:p w14:paraId="4594296D" w14:textId="77777777" w:rsidR="004D4189" w:rsidRPr="004D4189" w:rsidRDefault="004D4189" w:rsidP="004D4189">
      <w:pPr>
        <w:rPr>
          <w:lang w:val="en-US"/>
        </w:rPr>
      </w:pPr>
      <w:r w:rsidRPr="004D4189">
        <w:rPr>
          <w:lang w:val="en-US"/>
        </w:rPr>
        <w:t>description, this study contributes to research on gender and innovation, institutional logics, and</w:t>
      </w:r>
    </w:p>
    <w:p w14:paraId="6006023A" w14:textId="77777777" w:rsidR="004D4189" w:rsidRPr="004D4189" w:rsidRDefault="004D4189" w:rsidP="004D4189">
      <w:pPr>
        <w:rPr>
          <w:lang w:val="en-US"/>
        </w:rPr>
      </w:pPr>
      <w:r w:rsidRPr="004D4189">
        <w:rPr>
          <w:lang w:val="en-US"/>
        </w:rPr>
        <w:t>the evaluation of technological impact. The findings highlight the importance of recognizing</w:t>
      </w:r>
    </w:p>
    <w:p w14:paraId="7A6AC560" w14:textId="1AB92265" w:rsidR="004D4189" w:rsidRPr="004D4189" w:rsidRDefault="004D4189" w:rsidP="004D4189">
      <w:pPr>
        <w:rPr>
          <w:lang w:val="en-US"/>
        </w:rPr>
      </w:pPr>
      <w:r w:rsidRPr="004D4189">
        <w:rPr>
          <w:lang w:val="en-US"/>
        </w:rPr>
        <w:lastRenderedPageBreak/>
        <w:t xml:space="preserve">plural value orientations in innovation systems and caution against evaluation </w:t>
      </w:r>
      <w:proofErr w:type="gramStart"/>
      <w:r w:rsidRPr="004D4189">
        <w:rPr>
          <w:lang w:val="en-US"/>
        </w:rPr>
        <w:t xml:space="preserve">frameworks </w:t>
      </w:r>
      <w:r>
        <w:rPr>
          <w:lang w:val="en-US"/>
        </w:rPr>
        <w:t xml:space="preserve"> </w:t>
      </w:r>
      <w:r w:rsidRPr="004D4189">
        <w:rPr>
          <w:lang w:val="en-US"/>
        </w:rPr>
        <w:t>based</w:t>
      </w:r>
      <w:proofErr w:type="gramEnd"/>
      <w:r w:rsidRPr="004D4189">
        <w:rPr>
          <w:lang w:val="en-US"/>
        </w:rPr>
        <w:t xml:space="preserve"> on narrow indicators.</w:t>
      </w:r>
    </w:p>
    <w:p w14:paraId="1547F7F1" w14:textId="6D230083" w:rsidR="004D4189" w:rsidRDefault="004D4189" w:rsidP="004D4189">
      <w:pPr>
        <w:rPr>
          <w:lang w:val="en-US"/>
        </w:rPr>
      </w:pPr>
      <w:r w:rsidRPr="004D4189">
        <w:rPr>
          <w:lang w:val="en-US"/>
        </w:rPr>
        <w:t>Keywords: Patent Analysis; Patent Values; Text Classification; Gender Differences</w:t>
      </w:r>
    </w:p>
    <w:p w14:paraId="1EFC2131" w14:textId="77777777" w:rsidR="004D4189" w:rsidRDefault="004D4189" w:rsidP="004D4189">
      <w:pPr>
        <w:rPr>
          <w:lang w:val="en-US"/>
        </w:rPr>
      </w:pPr>
    </w:p>
    <w:p w14:paraId="78E0172A" w14:textId="77777777" w:rsidR="004D4189" w:rsidRPr="004D4189" w:rsidRDefault="004D4189" w:rsidP="004D4189">
      <w:pPr>
        <w:rPr>
          <w:lang w:val="en-US"/>
        </w:rPr>
      </w:pPr>
      <w:r w:rsidRPr="004D4189">
        <w:rPr>
          <w:lang w:val="en-US"/>
        </w:rPr>
        <w:t>Are Societal Promises in Science and Technology Substantiated? A Study of Value Expressions in Patents</w:t>
      </w:r>
    </w:p>
    <w:p w14:paraId="47E594B4" w14:textId="77777777" w:rsidR="004D4189" w:rsidRPr="004D4189" w:rsidRDefault="004D4189" w:rsidP="004D4189">
      <w:pPr>
        <w:rPr>
          <w:lang w:val="en-US"/>
        </w:rPr>
      </w:pPr>
      <w:r w:rsidRPr="004D4189">
        <w:rPr>
          <w:lang w:val="en-US"/>
        </w:rPr>
        <w:t>39 Pages Posted: 25 Sep 2024 Last revised: 1 Jun 2025</w:t>
      </w:r>
    </w:p>
    <w:p w14:paraId="4D868D57" w14:textId="77777777" w:rsidR="004D4189" w:rsidRPr="004D4189" w:rsidRDefault="004D4189" w:rsidP="004D4189">
      <w:pPr>
        <w:rPr>
          <w:lang w:val="en-US"/>
        </w:rPr>
      </w:pPr>
      <w:r w:rsidRPr="004D4189">
        <w:rPr>
          <w:lang w:val="en-US"/>
        </w:rPr>
        <w:t>Sergio Pelaez</w:t>
      </w:r>
    </w:p>
    <w:p w14:paraId="3DE9152D" w14:textId="77777777" w:rsidR="004D4189" w:rsidRPr="004D4189" w:rsidRDefault="004D4189" w:rsidP="004D4189">
      <w:pPr>
        <w:rPr>
          <w:lang w:val="en-US"/>
        </w:rPr>
      </w:pPr>
      <w:r w:rsidRPr="004D4189">
        <w:rPr>
          <w:lang w:val="en-US"/>
        </w:rPr>
        <w:t>Georgia Institute of Technology - School of Public Policy</w:t>
      </w:r>
    </w:p>
    <w:p w14:paraId="31DE3FA2" w14:textId="77777777" w:rsidR="004D4189" w:rsidRPr="004D4189" w:rsidRDefault="004D4189" w:rsidP="004D4189">
      <w:pPr>
        <w:rPr>
          <w:lang w:val="en-US"/>
        </w:rPr>
      </w:pPr>
    </w:p>
    <w:p w14:paraId="363BECFD" w14:textId="77777777" w:rsidR="004D4189" w:rsidRPr="004D4189" w:rsidRDefault="004D4189" w:rsidP="004D4189">
      <w:pPr>
        <w:rPr>
          <w:lang w:val="en-US"/>
        </w:rPr>
      </w:pPr>
      <w:r w:rsidRPr="004D4189">
        <w:rPr>
          <w:lang w:val="en-US"/>
        </w:rPr>
        <w:t>Diana Hicks</w:t>
      </w:r>
    </w:p>
    <w:p w14:paraId="33FF7629" w14:textId="77777777" w:rsidR="004D4189" w:rsidRPr="004D4189" w:rsidRDefault="004D4189" w:rsidP="004D4189">
      <w:pPr>
        <w:rPr>
          <w:lang w:val="en-US"/>
        </w:rPr>
      </w:pPr>
      <w:r w:rsidRPr="004D4189">
        <w:rPr>
          <w:lang w:val="en-US"/>
        </w:rPr>
        <w:t>Georgia Institute of Technology</w:t>
      </w:r>
    </w:p>
    <w:p w14:paraId="6A64CAF9" w14:textId="77777777" w:rsidR="004D4189" w:rsidRPr="004D4189" w:rsidRDefault="004D4189" w:rsidP="004D4189">
      <w:pPr>
        <w:rPr>
          <w:lang w:val="en-US"/>
        </w:rPr>
      </w:pPr>
    </w:p>
    <w:p w14:paraId="37CBA89F" w14:textId="77777777" w:rsidR="004D4189" w:rsidRPr="004D4189" w:rsidRDefault="004D4189" w:rsidP="004D4189">
      <w:pPr>
        <w:rPr>
          <w:lang w:val="en-US"/>
        </w:rPr>
      </w:pPr>
      <w:r w:rsidRPr="004D4189">
        <w:rPr>
          <w:lang w:val="en-US"/>
        </w:rPr>
        <w:t>Date Written: August 30, 2024</w:t>
      </w:r>
    </w:p>
    <w:p w14:paraId="1B10A066" w14:textId="77777777" w:rsidR="004D4189" w:rsidRPr="004D4189" w:rsidRDefault="004D4189" w:rsidP="004D4189">
      <w:pPr>
        <w:rPr>
          <w:lang w:val="en-US"/>
        </w:rPr>
      </w:pPr>
    </w:p>
    <w:p w14:paraId="67E62B37" w14:textId="77777777" w:rsidR="004D4189" w:rsidRPr="004D4189" w:rsidRDefault="004D4189" w:rsidP="004D4189">
      <w:pPr>
        <w:rPr>
          <w:lang w:val="en-US"/>
        </w:rPr>
      </w:pPr>
      <w:r w:rsidRPr="004D4189">
        <w:rPr>
          <w:lang w:val="en-US"/>
        </w:rPr>
        <w:t>Abstract</w:t>
      </w:r>
    </w:p>
    <w:p w14:paraId="0414C5BC" w14:textId="77777777" w:rsidR="004D4189" w:rsidRPr="004D4189" w:rsidRDefault="004D4189" w:rsidP="004D4189">
      <w:pPr>
        <w:rPr>
          <w:lang w:val="en-US"/>
        </w:rPr>
      </w:pPr>
      <w:r w:rsidRPr="004D4189">
        <w:rPr>
          <w:lang w:val="en-US"/>
        </w:rPr>
        <w:t>This study examines whether societal promises in patents are substantiated by the technological capabilities of the inventions they describe. We analyze value expressions (</w:t>
      </w:r>
      <w:proofErr w:type="gramStart"/>
      <w:r w:rsidRPr="004D4189">
        <w:rPr>
          <w:lang w:val="en-US"/>
        </w:rPr>
        <w:t>VEs)—</w:t>
      </w:r>
      <w:proofErr w:type="gramEnd"/>
      <w:r w:rsidRPr="004D4189">
        <w:rPr>
          <w:lang w:val="en-US"/>
        </w:rPr>
        <w:t xml:space="preserve">narrative statements about societal or commercial benefits—in 175,730 AI and nanotechnology patents (2005-2023). Combining GPT-4o and </w:t>
      </w:r>
      <w:proofErr w:type="spellStart"/>
      <w:r w:rsidRPr="004D4189">
        <w:rPr>
          <w:lang w:val="en-US"/>
        </w:rPr>
        <w:t>RoBERTa</w:t>
      </w:r>
      <w:proofErr w:type="spellEnd"/>
      <w:r w:rsidRPr="004D4189">
        <w:rPr>
          <w:lang w:val="en-US"/>
        </w:rPr>
        <w:t xml:space="preserve"> Large models, we categorize these as public value expressions (PVEs), private value expressions (PRIVEs), or combined expressions (PVE-PRIVEs). We then test whether patents containing these narratives have technical features aligned with addressing societal challenges, as measured by mapping patents to UN Sustainable Development Goals (SDGs) based on their technical classifications. Our findings reveal that patents containing PVEs are significantly more likely to have technological capabilities that address societal challenges, while those with PRIVEs show the opposite pattern. Notably, patents articulating both public and private values (PVE-PRIVEs) show the strongest alignment with SDG-mapped technological capabilities. These results suggest that value-based statements in patents are not merely rhetorical but meaningfully reflect or signal an invention's potential impact. This research contributes to ongoing debates about the credibility of societal promises conveyed through value-laden language in science and technology.</w:t>
      </w:r>
    </w:p>
    <w:p w14:paraId="2BF26E3A" w14:textId="77777777" w:rsidR="004D4189" w:rsidRPr="004D4189" w:rsidRDefault="004D4189" w:rsidP="004D4189">
      <w:pPr>
        <w:rPr>
          <w:lang w:val="en-US"/>
        </w:rPr>
      </w:pPr>
    </w:p>
    <w:p w14:paraId="0209A0D5" w14:textId="0E7B7201" w:rsidR="004D4189" w:rsidRDefault="004D4189" w:rsidP="004D4189">
      <w:pPr>
        <w:rPr>
          <w:lang w:val="en-US"/>
        </w:rPr>
      </w:pPr>
      <w:r w:rsidRPr="004D4189">
        <w:rPr>
          <w:lang w:val="en-US"/>
        </w:rPr>
        <w:t>Keywords: Patent analysis, Value Expressions, Sustainable Development Goals, Artificial Intelligence, Responsible Innovation</w:t>
      </w:r>
    </w:p>
    <w:p w14:paraId="65137892" w14:textId="77777777" w:rsidR="004D4189" w:rsidRDefault="004D4189" w:rsidP="004D4189">
      <w:pPr>
        <w:rPr>
          <w:lang w:val="en-US"/>
        </w:rPr>
      </w:pPr>
    </w:p>
    <w:p w14:paraId="669EE17D" w14:textId="77777777" w:rsidR="004D4189" w:rsidRDefault="004D4189" w:rsidP="004D4189">
      <w:pPr>
        <w:rPr>
          <w:lang w:val="en-US"/>
        </w:rPr>
      </w:pPr>
    </w:p>
    <w:p w14:paraId="64E31A09" w14:textId="77777777" w:rsidR="004D4189" w:rsidRPr="004D4189" w:rsidRDefault="004D4189" w:rsidP="004D4189">
      <w:pPr>
        <w:rPr>
          <w:lang w:val="en-US"/>
        </w:rPr>
      </w:pPr>
      <w:r w:rsidRPr="004D4189">
        <w:rPr>
          <w:lang w:val="en-US"/>
        </w:rPr>
        <w:t>How effective are business training programs for entrepreneurs of necessity-driven startups?</w:t>
      </w:r>
    </w:p>
    <w:p w14:paraId="776AA6DE" w14:textId="77777777" w:rsidR="004D4189" w:rsidRPr="004D4189" w:rsidRDefault="004D4189" w:rsidP="004D4189">
      <w:pPr>
        <w:rPr>
          <w:lang w:val="en-US"/>
        </w:rPr>
      </w:pPr>
    </w:p>
    <w:p w14:paraId="519081D7" w14:textId="77777777" w:rsidR="004D4189" w:rsidRPr="004D4189" w:rsidRDefault="004D4189" w:rsidP="004D4189">
      <w:pPr>
        <w:rPr>
          <w:lang w:val="en-US"/>
        </w:rPr>
      </w:pPr>
      <w:r w:rsidRPr="004D4189">
        <w:rPr>
          <w:lang w:val="en-US"/>
        </w:rPr>
        <w:t xml:space="preserve">An RCT of </w:t>
      </w:r>
      <w:proofErr w:type="spellStart"/>
      <w:r w:rsidRPr="004D4189">
        <w:rPr>
          <w:lang w:val="en-US"/>
        </w:rPr>
        <w:t>Fondoempleo’s</w:t>
      </w:r>
      <w:proofErr w:type="spellEnd"/>
      <w:r w:rsidRPr="004D4189">
        <w:rPr>
          <w:lang w:val="en-US"/>
        </w:rPr>
        <w:t xml:space="preserve"> Entrepreneurship Program</w:t>
      </w:r>
    </w:p>
    <w:p w14:paraId="2FD2043A" w14:textId="77777777" w:rsidR="004D4189" w:rsidRPr="004D4189" w:rsidRDefault="004D4189" w:rsidP="004D4189">
      <w:pPr>
        <w:rPr>
          <w:lang w:val="en-US"/>
        </w:rPr>
      </w:pPr>
    </w:p>
    <w:p w14:paraId="26F8E6DC" w14:textId="77777777" w:rsidR="004D4189" w:rsidRPr="004D4189" w:rsidRDefault="004D4189" w:rsidP="004D4189">
      <w:pPr>
        <w:rPr>
          <w:lang w:val="en-US"/>
        </w:rPr>
      </w:pPr>
    </w:p>
    <w:p w14:paraId="35BD4BD5" w14:textId="77777777" w:rsidR="004D4189" w:rsidRPr="004D4189" w:rsidRDefault="004D4189" w:rsidP="004D4189">
      <w:r w:rsidRPr="004D4189">
        <w:t>Gabriela Aparicio</w:t>
      </w:r>
    </w:p>
    <w:p w14:paraId="3A12EFEA" w14:textId="77777777" w:rsidR="004D4189" w:rsidRPr="004D4189" w:rsidRDefault="004D4189" w:rsidP="004D4189"/>
    <w:p w14:paraId="038AAD11" w14:textId="77777777" w:rsidR="004D4189" w:rsidRPr="004D4189" w:rsidRDefault="004D4189" w:rsidP="004D4189">
      <w:r w:rsidRPr="004D4189">
        <w:t>María Paula Gerardino</w:t>
      </w:r>
    </w:p>
    <w:p w14:paraId="7A1E1C78" w14:textId="77777777" w:rsidR="004D4189" w:rsidRPr="004D4189" w:rsidRDefault="004D4189" w:rsidP="004D4189"/>
    <w:p w14:paraId="703729BE" w14:textId="77777777" w:rsidR="004D4189" w:rsidRPr="004D4189" w:rsidRDefault="004D4189" w:rsidP="004D4189">
      <w:r w:rsidRPr="004D4189">
        <w:t>Edwin Goni Pacchioni</w:t>
      </w:r>
    </w:p>
    <w:p w14:paraId="0F494B7F" w14:textId="77777777" w:rsidR="004D4189" w:rsidRPr="004D4189" w:rsidRDefault="004D4189" w:rsidP="004D4189"/>
    <w:p w14:paraId="09E20927" w14:textId="77777777" w:rsidR="004D4189" w:rsidRPr="004D4189" w:rsidRDefault="004D4189" w:rsidP="004D4189">
      <w:r w:rsidRPr="004D4189">
        <w:t>Sergio Pelaez</w:t>
      </w:r>
    </w:p>
    <w:p w14:paraId="3F85D19E" w14:textId="77777777" w:rsidR="004D4189" w:rsidRPr="004D4189" w:rsidRDefault="004D4189" w:rsidP="004D4189"/>
    <w:p w14:paraId="0BC779EF" w14:textId="77777777" w:rsidR="004D4189" w:rsidRPr="004D4189" w:rsidRDefault="004D4189" w:rsidP="004D4189">
      <w:r w:rsidRPr="004D4189">
        <w:t>David Rosas Shady</w:t>
      </w:r>
    </w:p>
    <w:p w14:paraId="7E9D9000" w14:textId="77777777" w:rsidR="004D4189" w:rsidRPr="004D4189" w:rsidRDefault="004D4189" w:rsidP="004D4189"/>
    <w:p w14:paraId="7DAA4975" w14:textId="77777777" w:rsidR="004D4189" w:rsidRPr="004D4189" w:rsidRDefault="004D4189" w:rsidP="004D4189">
      <w:r w:rsidRPr="004D4189">
        <w:t>Hugo Tuesta</w:t>
      </w:r>
    </w:p>
    <w:p w14:paraId="08D0F848" w14:textId="77777777" w:rsidR="004D4189" w:rsidRPr="004D4189" w:rsidRDefault="004D4189" w:rsidP="004D4189"/>
    <w:p w14:paraId="53D18F7D" w14:textId="77777777" w:rsidR="004D4189" w:rsidRPr="004D4189" w:rsidRDefault="004D4189" w:rsidP="004D4189"/>
    <w:p w14:paraId="297A8421" w14:textId="77777777" w:rsidR="004D4189" w:rsidRPr="004D4189" w:rsidRDefault="004D4189" w:rsidP="004D4189">
      <w:pPr>
        <w:rPr>
          <w:lang w:val="en-US"/>
        </w:rPr>
      </w:pPr>
      <w:r w:rsidRPr="004D4189">
        <w:rPr>
          <w:lang w:val="en-US"/>
        </w:rPr>
        <w:t>Abstract</w:t>
      </w:r>
    </w:p>
    <w:p w14:paraId="5C2BB809" w14:textId="77777777" w:rsidR="004D4189" w:rsidRPr="004D4189" w:rsidRDefault="004D4189" w:rsidP="004D4189">
      <w:pPr>
        <w:rPr>
          <w:lang w:val="en-US"/>
        </w:rPr>
      </w:pPr>
    </w:p>
    <w:p w14:paraId="14400724" w14:textId="77777777" w:rsidR="004D4189" w:rsidRPr="004D4189" w:rsidRDefault="004D4189" w:rsidP="004D4189">
      <w:pPr>
        <w:rPr>
          <w:lang w:val="en-US"/>
        </w:rPr>
      </w:pPr>
      <w:r w:rsidRPr="004D4189">
        <w:rPr>
          <w:lang w:val="en-US"/>
        </w:rPr>
        <w:t xml:space="preserve">This paper evaluates FONDOEMPLEO’s Line 3—an intensive entrepreneurship program for necessity-driven entrepreneurs in Peru—using a randomized pairwise-matched controlled trial with 1,278 participants across four regions (2017 cohort). The intervention combined 60–111 hours of classroom training with 6–8 months of individualized technical assistance. Outcomes on operation, formalization, practices, and performance were measured ~12 and ~24 months after completion. The program produced sizable and persistent improvements in managerial practices (e.g., bookkeeping and record-keeping) but no gains in employment, sales, or earnings at either follow-up. Impacts on business operation were heterogeneous: the program increased the probability that applicants with business ideas launched operational firms, while effects for existing businesses were modest and faded over time. Formalization effects were limited, with only small increases in simplified tax regime registration and no consistent changes in permits or full tax registration. Regional implementation differences mattered, with stronger practice effects in Piura </w:t>
      </w:r>
      <w:r w:rsidRPr="004D4189">
        <w:rPr>
          <w:lang w:val="en-US"/>
        </w:rPr>
        <w:lastRenderedPageBreak/>
        <w:t xml:space="preserve">than elsewhere. These findings, consistent with the broader literature on necessity-driven entrepreneurship programs, suggest that training can shift managerial behaviors and facilitate business creation but </w:t>
      </w:r>
      <w:proofErr w:type="gramStart"/>
      <w:r w:rsidRPr="004D4189">
        <w:rPr>
          <w:lang w:val="en-US"/>
        </w:rPr>
        <w:t>is</w:t>
      </w:r>
      <w:proofErr w:type="gramEnd"/>
      <w:r w:rsidRPr="004D4189">
        <w:rPr>
          <w:lang w:val="en-US"/>
        </w:rPr>
        <w:t xml:space="preserve"> unlikely to transform subsistence enterprises into growth firms. We discuss how subsistence entrepreneurship support appears inappropriate as a productive development instrument, while its value as social protection depends on cost-effectiveness relative to alternative interventions.</w:t>
      </w:r>
    </w:p>
    <w:p w14:paraId="775EA9B2" w14:textId="77777777" w:rsidR="004D4189" w:rsidRPr="004D4189" w:rsidRDefault="004D4189" w:rsidP="004D4189">
      <w:pPr>
        <w:rPr>
          <w:lang w:val="en-US"/>
        </w:rPr>
      </w:pPr>
    </w:p>
    <w:p w14:paraId="05A105A8" w14:textId="77777777" w:rsidR="004D4189" w:rsidRPr="004D4189" w:rsidRDefault="004D4189" w:rsidP="004D4189">
      <w:pPr>
        <w:rPr>
          <w:lang w:val="en-US"/>
        </w:rPr>
      </w:pPr>
    </w:p>
    <w:p w14:paraId="668B9043" w14:textId="0D62B867" w:rsidR="004D4189" w:rsidRDefault="004D4189" w:rsidP="004D4189">
      <w:pPr>
        <w:rPr>
          <w:lang w:val="en-US"/>
        </w:rPr>
      </w:pPr>
      <w:r w:rsidRPr="004D4189">
        <w:rPr>
          <w:lang w:val="en-US"/>
        </w:rPr>
        <w:t>JEL: C93-Field Experiments, L25-Firm Performance: Size, Diversification, and Scope, L53-Enterprise Policy, M13-New Firms; Startups, O12-Microeconomic Analyses of Economic Development</w:t>
      </w:r>
    </w:p>
    <w:p w14:paraId="7C85F345" w14:textId="77777777" w:rsidR="006D01AC" w:rsidRPr="006D01AC" w:rsidRDefault="006D01AC" w:rsidP="006D01AC">
      <w:pPr>
        <w:spacing w:line="240" w:lineRule="auto"/>
        <w:jc w:val="center"/>
        <w:rPr>
          <w:rFonts w:ascii="Arial" w:hAnsi="Arial" w:cs="Arial"/>
          <w:lang w:val="en-US"/>
        </w:rPr>
      </w:pPr>
      <w:r w:rsidRPr="006D01AC">
        <w:rPr>
          <w:rFonts w:ascii="Arial" w:hAnsi="Arial" w:cs="Arial"/>
          <w:lang w:val="en-US"/>
        </w:rPr>
        <w:t>What sustains productivity in Chilean MSMEs?</w:t>
      </w:r>
    </w:p>
    <w:p w14:paraId="39D29CFF" w14:textId="77777777" w:rsidR="006D01AC" w:rsidRPr="00924FA9" w:rsidRDefault="006D01AC" w:rsidP="006D01AC">
      <w:pPr>
        <w:spacing w:after="0" w:line="240" w:lineRule="auto"/>
        <w:jc w:val="center"/>
        <w:rPr>
          <w:rFonts w:ascii="Arial" w:hAnsi="Arial" w:cs="Arial"/>
          <w:lang w:val="es-ES_tradnl"/>
          <w14:ligatures w14:val="none"/>
        </w:rPr>
      </w:pPr>
      <w:r w:rsidRPr="00924FA9">
        <w:rPr>
          <w:rFonts w:ascii="Arial" w:hAnsi="Arial" w:cs="Arial"/>
          <w:lang w:val="es-ES_tradnl"/>
          <w14:ligatures w14:val="none"/>
        </w:rPr>
        <w:t>Andre Cazor</w:t>
      </w:r>
    </w:p>
    <w:p w14:paraId="5FDDB116" w14:textId="77777777" w:rsidR="006D01AC" w:rsidRPr="00924FA9" w:rsidRDefault="006D01AC" w:rsidP="006D01AC">
      <w:pPr>
        <w:spacing w:after="0" w:line="240" w:lineRule="auto"/>
        <w:jc w:val="center"/>
        <w:rPr>
          <w:rFonts w:ascii="Arial" w:hAnsi="Arial" w:cs="Arial"/>
          <w:lang w:val="es-ES_tradnl"/>
          <w14:ligatures w14:val="none"/>
        </w:rPr>
      </w:pPr>
      <w:proofErr w:type="spellStart"/>
      <w:r w:rsidRPr="00924FA9">
        <w:rPr>
          <w:rFonts w:ascii="Arial" w:hAnsi="Arial" w:cs="Arial"/>
          <w:lang w:val="es-ES_tradnl"/>
          <w14:ligatures w14:val="none"/>
        </w:rPr>
        <w:t>Sebastian</w:t>
      </w:r>
      <w:proofErr w:type="spellEnd"/>
      <w:r w:rsidRPr="00924FA9">
        <w:rPr>
          <w:rFonts w:ascii="Arial" w:hAnsi="Arial" w:cs="Arial"/>
          <w:lang w:val="es-ES_tradnl"/>
          <w14:ligatures w14:val="none"/>
        </w:rPr>
        <w:t xml:space="preserve"> Calvo </w:t>
      </w:r>
    </w:p>
    <w:p w14:paraId="56DF79A6" w14:textId="77777777" w:rsidR="006D01AC" w:rsidRPr="00924FA9" w:rsidRDefault="006D01AC" w:rsidP="006D01AC">
      <w:pPr>
        <w:spacing w:after="0" w:line="240" w:lineRule="auto"/>
        <w:jc w:val="center"/>
        <w:rPr>
          <w:rFonts w:ascii="Arial" w:hAnsi="Arial" w:cs="Arial"/>
          <w:lang w:val="es-ES_tradnl"/>
          <w14:ligatures w14:val="none"/>
        </w:rPr>
      </w:pPr>
      <w:r w:rsidRPr="00924FA9">
        <w:rPr>
          <w:rFonts w:ascii="Arial" w:hAnsi="Arial" w:cs="Arial"/>
          <w:lang w:val="es-ES_tradnl"/>
          <w14:ligatures w14:val="none"/>
        </w:rPr>
        <w:t>Edwin A. Goñi Pacchioni</w:t>
      </w:r>
    </w:p>
    <w:p w14:paraId="564ABB48" w14:textId="77777777" w:rsidR="006D01AC" w:rsidRPr="006D01AC" w:rsidRDefault="006D01AC" w:rsidP="006D01AC">
      <w:pPr>
        <w:spacing w:after="0" w:line="240" w:lineRule="auto"/>
        <w:jc w:val="center"/>
        <w:rPr>
          <w:rFonts w:ascii="Arial" w:hAnsi="Arial" w:cs="Arial"/>
          <w:lang w:val="en-US"/>
          <w14:ligatures w14:val="none"/>
        </w:rPr>
      </w:pPr>
      <w:r w:rsidRPr="006D01AC">
        <w:rPr>
          <w:rFonts w:ascii="Arial" w:hAnsi="Arial" w:cs="Arial"/>
          <w:lang w:val="en-US"/>
          <w14:ligatures w14:val="none"/>
        </w:rPr>
        <w:t>Sergio Pelaez</w:t>
      </w:r>
    </w:p>
    <w:p w14:paraId="0BFF9B2A" w14:textId="77777777" w:rsidR="006D01AC" w:rsidRPr="006D01AC" w:rsidRDefault="006D01AC" w:rsidP="006D01AC">
      <w:pPr>
        <w:spacing w:after="0" w:line="240" w:lineRule="auto"/>
        <w:jc w:val="center"/>
        <w:rPr>
          <w:rFonts w:ascii="Arial" w:hAnsi="Arial" w:cs="Arial"/>
          <w:lang w:val="en-US"/>
          <w14:ligatures w14:val="none"/>
        </w:rPr>
      </w:pPr>
    </w:p>
    <w:p w14:paraId="67F06436" w14:textId="77777777" w:rsidR="006D01AC" w:rsidRPr="006D01AC" w:rsidRDefault="006D01AC" w:rsidP="006D01AC">
      <w:pPr>
        <w:spacing w:after="0" w:line="240" w:lineRule="auto"/>
        <w:jc w:val="center"/>
        <w:rPr>
          <w:rFonts w:ascii="Arial" w:hAnsi="Arial" w:cs="Arial"/>
          <w:lang w:val="en-US"/>
          <w14:ligatures w14:val="none"/>
        </w:rPr>
      </w:pPr>
    </w:p>
    <w:p w14:paraId="0C41502D" w14:textId="77777777" w:rsidR="006D01AC" w:rsidRPr="006D01AC" w:rsidRDefault="006D01AC" w:rsidP="006D01AC">
      <w:pPr>
        <w:spacing w:line="240" w:lineRule="auto"/>
        <w:jc w:val="center"/>
        <w:rPr>
          <w:rFonts w:ascii="Arial" w:hAnsi="Arial" w:cs="Arial"/>
          <w:lang w:val="en-US"/>
          <w14:ligatures w14:val="none"/>
        </w:rPr>
      </w:pPr>
    </w:p>
    <w:p w14:paraId="40AD78AF" w14:textId="77777777" w:rsidR="006D01AC" w:rsidRPr="006D01AC" w:rsidRDefault="006D01AC" w:rsidP="006D01AC">
      <w:pPr>
        <w:spacing w:line="240" w:lineRule="auto"/>
        <w:jc w:val="center"/>
        <w:rPr>
          <w:rFonts w:ascii="Arial" w:hAnsi="Arial" w:cs="Arial"/>
          <w:lang w:val="en-US"/>
          <w14:ligatures w14:val="none"/>
        </w:rPr>
      </w:pPr>
      <w:r w:rsidRPr="006D01AC">
        <w:rPr>
          <w:rFonts w:ascii="Arial" w:hAnsi="Arial" w:cs="Arial"/>
          <w:lang w:val="en-US"/>
          <w14:ligatures w14:val="none"/>
        </w:rPr>
        <w:t>Abstract</w:t>
      </w:r>
      <w:r w:rsidRPr="006D01AC">
        <w:rPr>
          <w:rFonts w:ascii="Arial" w:hAnsi="Arial" w:cs="Arial"/>
          <w:vertAlign w:val="superscript"/>
          <w:lang w:val="en-US"/>
          <w14:ligatures w14:val="none"/>
        </w:rPr>
        <w:footnoteReference w:customMarkFollows="1" w:id="1"/>
        <w:t>*</w:t>
      </w:r>
    </w:p>
    <w:p w14:paraId="59FB9D1A" w14:textId="77777777" w:rsidR="006D01AC" w:rsidRPr="006D01AC" w:rsidRDefault="006D01AC" w:rsidP="006D01AC">
      <w:pPr>
        <w:spacing w:line="240" w:lineRule="auto"/>
        <w:ind w:firstLine="720"/>
        <w:jc w:val="both"/>
        <w:rPr>
          <w:rFonts w:ascii="Arial" w:hAnsi="Arial" w:cs="Arial"/>
          <w:lang w:val="en-US"/>
        </w:rPr>
      </w:pPr>
      <w:r w:rsidRPr="006D01AC">
        <w:rPr>
          <w:rFonts w:ascii="Arial" w:hAnsi="Arial" w:cs="Arial"/>
          <w:lang w:val="en-US"/>
        </w:rPr>
        <w:t xml:space="preserve">This technical note presents two types of findings by exploiting several sections of a rich longitudinal survey about firms’ characteristics and business practices in Chile. First, it shows the results of different estimations and proxies for firms’ productivity </w:t>
      </w:r>
      <w:proofErr w:type="gramStart"/>
      <w:r w:rsidRPr="006D01AC">
        <w:rPr>
          <w:rFonts w:ascii="Arial" w:hAnsi="Arial" w:cs="Arial"/>
          <w:lang w:val="en-US"/>
        </w:rPr>
        <w:t>in order to</w:t>
      </w:r>
      <w:proofErr w:type="gramEnd"/>
      <w:r w:rsidRPr="006D01AC">
        <w:rPr>
          <w:rFonts w:ascii="Arial" w:hAnsi="Arial" w:cs="Arial"/>
          <w:lang w:val="en-US"/>
        </w:rPr>
        <w:t xml:space="preserve"> evaluate the comparability and biases of these estimates across industries, regions, firm age groups and size groups. As Productive Development Policies (PDP) are aimed at improving firms’ productivity, validating the accuracy of proxies of this metric (oftentimes used in the absence of more rigorous TFP estimations) is critical as the selection of beneficiaries and the assessment of the effectiveness of such policies are based on potentially biased productivity estimates. Second, it shows the results of several exercises aimed at identifying differences and determinants of firms’ productivity growth and volatility on a transitory and permanent basis. Our findings suggest that traditional proxies used to estimate firms’ productivity in the absence of data to implement refined methods of TFP estimation show significant biases, especially in services sectors and smaller-size firms. Therefore, targeting or assessing effectiveness through commonly used TFP proxies such as sales or salaries per worker could distort the allocation and reallocation of public funding to promote productive development. Second, the most significant observable determinants of permanent positive transitions of firms towards higher quintiles in the TFP distribution are the educational levels of their owners and workers. Having an innovation department is also positively influential in determining these transitions in the long run. Third, the permanency of the effect of unexpected shocks to TFP varies depending on the </w:t>
      </w:r>
      <w:proofErr w:type="gramStart"/>
      <w:r w:rsidRPr="006D01AC">
        <w:rPr>
          <w:rFonts w:ascii="Arial" w:hAnsi="Arial" w:cs="Arial"/>
          <w:lang w:val="en-US"/>
        </w:rPr>
        <w:t>firms’</w:t>
      </w:r>
      <w:proofErr w:type="gramEnd"/>
      <w:r w:rsidRPr="006D01AC">
        <w:rPr>
          <w:rFonts w:ascii="Arial" w:hAnsi="Arial" w:cs="Arial"/>
          <w:lang w:val="en-US"/>
        </w:rPr>
        <w:t xml:space="preserve"> sector, size, age, or workers’ educational attainment. Unexpected shocks are more permanent in smaller firms of primary sectors with a less educated workforce and dominantly transitory in larger and younger firms with a highly educated labor force operating in the secondary and tertiary sectors.</w:t>
      </w:r>
    </w:p>
    <w:p w14:paraId="2254ABE7" w14:textId="77777777" w:rsidR="006D01AC" w:rsidRPr="006D01AC" w:rsidRDefault="006D01AC" w:rsidP="006D01AC">
      <w:pPr>
        <w:rPr>
          <w:lang w:val="en-US"/>
        </w:rPr>
      </w:pPr>
      <w:r w:rsidRPr="006D01AC">
        <w:rPr>
          <w:lang w:val="en-US"/>
        </w:rPr>
        <w:lastRenderedPageBreak/>
        <w:t>The determinants of upward mobility in the venture investment ladder</w:t>
      </w:r>
    </w:p>
    <w:p w14:paraId="25537C3C" w14:textId="77777777" w:rsidR="006D01AC" w:rsidRPr="006D01AC" w:rsidRDefault="006D01AC" w:rsidP="006D01AC">
      <w:pPr>
        <w:rPr>
          <w:lang w:val="en-US"/>
        </w:rPr>
      </w:pPr>
    </w:p>
    <w:p w14:paraId="0ED1CFEF" w14:textId="77777777" w:rsidR="006D01AC" w:rsidRPr="006D01AC" w:rsidRDefault="006D01AC" w:rsidP="006D01AC">
      <w:r w:rsidRPr="006D01AC">
        <w:t>Andre Cazor</w:t>
      </w:r>
    </w:p>
    <w:p w14:paraId="2222B7E7" w14:textId="77777777" w:rsidR="006D01AC" w:rsidRPr="006D01AC" w:rsidRDefault="006D01AC" w:rsidP="006D01AC">
      <w:r w:rsidRPr="006D01AC">
        <w:t>Edwin A. Goni Pacchioni</w:t>
      </w:r>
    </w:p>
    <w:p w14:paraId="28F5D59D" w14:textId="77777777" w:rsidR="006D01AC" w:rsidRPr="006D01AC" w:rsidRDefault="006D01AC" w:rsidP="006D01AC">
      <w:r w:rsidRPr="006D01AC">
        <w:t>Alessandra Gonzales</w:t>
      </w:r>
    </w:p>
    <w:p w14:paraId="7A10A074" w14:textId="77777777" w:rsidR="006D01AC" w:rsidRPr="006D01AC" w:rsidRDefault="006D01AC" w:rsidP="006D01AC">
      <w:r w:rsidRPr="006D01AC">
        <w:t>Sergio Pelaez</w:t>
      </w:r>
    </w:p>
    <w:p w14:paraId="6AE879B9" w14:textId="77777777" w:rsidR="006D01AC" w:rsidRPr="006D01AC" w:rsidRDefault="006D01AC" w:rsidP="006D01AC"/>
    <w:p w14:paraId="7392AA83" w14:textId="77777777" w:rsidR="006D01AC" w:rsidRPr="006D01AC" w:rsidRDefault="006D01AC" w:rsidP="006D01AC">
      <w:pPr>
        <w:rPr>
          <w:lang w:val="en-US"/>
        </w:rPr>
      </w:pPr>
      <w:r w:rsidRPr="006D01AC">
        <w:rPr>
          <w:lang w:val="en-US"/>
        </w:rPr>
        <w:t>This version, May 2024</w:t>
      </w:r>
    </w:p>
    <w:p w14:paraId="5CA44A9D" w14:textId="77777777" w:rsidR="006D01AC" w:rsidRPr="006D01AC" w:rsidRDefault="006D01AC" w:rsidP="006D01AC">
      <w:pPr>
        <w:rPr>
          <w:lang w:val="en-US"/>
        </w:rPr>
      </w:pPr>
    </w:p>
    <w:p w14:paraId="25CF5FF3" w14:textId="77777777" w:rsidR="006D01AC" w:rsidRPr="006D01AC" w:rsidRDefault="006D01AC" w:rsidP="006D01AC">
      <w:pPr>
        <w:rPr>
          <w:lang w:val="en-US"/>
        </w:rPr>
      </w:pPr>
      <w:r w:rsidRPr="006D01AC">
        <w:rPr>
          <w:lang w:val="en-US"/>
        </w:rPr>
        <w:t>Abstract*</w:t>
      </w:r>
    </w:p>
    <w:p w14:paraId="1FA0AADF" w14:textId="77777777" w:rsidR="006D01AC" w:rsidRPr="006D01AC" w:rsidRDefault="006D01AC" w:rsidP="006D01AC">
      <w:pPr>
        <w:rPr>
          <w:lang w:val="en-US"/>
        </w:rPr>
      </w:pPr>
      <w:r w:rsidRPr="006D01AC">
        <w:rPr>
          <w:lang w:val="en-US"/>
        </w:rPr>
        <w:t>This paper addresses two questions: what specific characteristics of investors and deals are more influential on the upward progression of Latin American startups in the venture investment ladder and if this progression is at any extent catalyzed by previous funding from specific institutional actors (such as global VC investors or public startup programs). By exploiting and combining three different sources of novel information about (</w:t>
      </w:r>
      <w:proofErr w:type="spellStart"/>
      <w:r w:rsidRPr="006D01AC">
        <w:rPr>
          <w:lang w:val="en-US"/>
        </w:rPr>
        <w:t>i</w:t>
      </w:r>
      <w:proofErr w:type="spellEnd"/>
      <w:r w:rsidRPr="006D01AC">
        <w:rPr>
          <w:lang w:val="en-US"/>
        </w:rPr>
        <w:t>) pre-seed and post seed deals, including investors, startups and investments (from Pitchbook and Crunchbase); (ii) the professional profile of firms’ managers and investors (from LinkedIn) and (iii) the participation of investees in sizeable Latin American national startup programs (from Startup Peru and Startup Chile), and implementing staggered difference-in-difference methods, the paper finds that private investors traits affect future participation and progression in the investment ladder (the sequence of different investment stages ranging from acceleration/incubation and seed to series A, B and beyond). Two main traits of investors are the strongest predictors of progression of their investees: the type of investor (VC funds being the most influential) and the base of operations of the investor (US and international based investors being the most influential ones). After conducting a series of impact evaluations, evidence suggests that the effect of investors’ traits is more noticeable when investments come from US VC investors, and it is only moderate when investments come from LAC VC investors. Public programs also play a role increasing the odds of leveraging future private investments but not in advanced (post seed) investment rounds.</w:t>
      </w:r>
    </w:p>
    <w:p w14:paraId="71C7EC53" w14:textId="77777777" w:rsidR="006D01AC" w:rsidRPr="006D01AC" w:rsidRDefault="006D01AC" w:rsidP="006D01AC">
      <w:pPr>
        <w:rPr>
          <w:lang w:val="en-US"/>
        </w:rPr>
      </w:pPr>
      <w:r w:rsidRPr="006D01AC">
        <w:rPr>
          <w:lang w:val="en-US"/>
        </w:rPr>
        <w:t>JEL Classification: L26, M13.</w:t>
      </w:r>
    </w:p>
    <w:p w14:paraId="4FE515FD" w14:textId="1DC218A7" w:rsidR="006D01AC" w:rsidRDefault="006D01AC" w:rsidP="006D01AC">
      <w:pPr>
        <w:rPr>
          <w:lang w:val="en-US"/>
        </w:rPr>
      </w:pPr>
      <w:r w:rsidRPr="006D01AC">
        <w:rPr>
          <w:lang w:val="en-US"/>
        </w:rPr>
        <w:t>Keywords: Entrepreneurship, startup, post seed investment, venture investment.</w:t>
      </w:r>
    </w:p>
    <w:p w14:paraId="5267B1B7" w14:textId="77777777" w:rsidR="006D01AC" w:rsidRDefault="006D01AC" w:rsidP="006D01AC">
      <w:pPr>
        <w:rPr>
          <w:lang w:val="en-US"/>
        </w:rPr>
      </w:pPr>
    </w:p>
    <w:p w14:paraId="38CD7197" w14:textId="77777777" w:rsidR="006D01AC" w:rsidRPr="006D01AC" w:rsidRDefault="006D01AC" w:rsidP="006D01AC">
      <w:pPr>
        <w:rPr>
          <w:lang w:val="en-US"/>
        </w:rPr>
      </w:pPr>
      <w:r w:rsidRPr="006D01AC">
        <w:rPr>
          <w:lang w:val="en-US"/>
        </w:rPr>
        <w:t>Tax Revenue Effects of Productive Development Programs (PDPs): The Colombian Case</w:t>
      </w:r>
    </w:p>
    <w:p w14:paraId="3C8B83E0" w14:textId="77777777" w:rsidR="006D01AC" w:rsidRPr="006D01AC" w:rsidRDefault="006D01AC" w:rsidP="006D01AC">
      <w:r w:rsidRPr="006D01AC">
        <w:t>Sergio Pelaez</w:t>
      </w:r>
    </w:p>
    <w:p w14:paraId="4F4EEFEE" w14:textId="77777777" w:rsidR="006D01AC" w:rsidRPr="006D01AC" w:rsidRDefault="006D01AC" w:rsidP="006D01AC">
      <w:r w:rsidRPr="006D01AC">
        <w:t>spelaez3@gatech.edu</w:t>
      </w:r>
    </w:p>
    <w:p w14:paraId="22576936" w14:textId="77777777" w:rsidR="006D01AC" w:rsidRPr="006D01AC" w:rsidRDefault="006D01AC" w:rsidP="006D01AC"/>
    <w:p w14:paraId="0E6BF7BD" w14:textId="77777777" w:rsidR="006D01AC" w:rsidRPr="006D01AC" w:rsidRDefault="006D01AC" w:rsidP="006D01AC">
      <w:proofErr w:type="spellStart"/>
      <w:r w:rsidRPr="006D01AC">
        <w:lastRenderedPageBreak/>
        <w:t>Abstract</w:t>
      </w:r>
      <w:proofErr w:type="spellEnd"/>
    </w:p>
    <w:p w14:paraId="5F0BCD33" w14:textId="77777777" w:rsidR="006D01AC" w:rsidRPr="006D01AC" w:rsidRDefault="006D01AC" w:rsidP="006D01AC">
      <w:pPr>
        <w:rPr>
          <w:lang w:val="en-US"/>
        </w:rPr>
      </w:pPr>
      <w:r w:rsidRPr="006D01AC">
        <w:rPr>
          <w:lang w:val="en-US"/>
        </w:rPr>
        <w:t>This paper provides evidence that Productive Development Programs (PDPs) generate considerable fiscal returns through increased tax contributions from participating firms. Using firm-level data from a Colombian census-type manufacturing survey during 2006-2018, we implement a difference-in-differences (DID) approach with multiple time periods to estimate the impact of PDP participation on firms' tax payments. We find that participation leads to an aggregate increase in total tax contributions of approximately 218 million COP (~50,000 USD) per firm across all post-treatment periods, with effects primarily driven by direct rather than indirect taxation, and a mediation analysis suggesting they mostly occur from sales and employment increments. The effects emerge quickly and persist over time, suggesting PDPs create lasting improvements in firm performance that translate into sustained fiscal benefits. These findings indicate that PDPs may be more financially sustainable than previously recognized, while also enhancing their legitimacy by providing concrete evidence of fiscal returns that can help maintain and enhance support for such programs.</w:t>
      </w:r>
    </w:p>
    <w:p w14:paraId="62CBF890" w14:textId="77777777" w:rsidR="006D01AC" w:rsidRPr="006D01AC" w:rsidRDefault="006D01AC" w:rsidP="006D01AC">
      <w:pPr>
        <w:rPr>
          <w:lang w:val="en-US"/>
        </w:rPr>
      </w:pPr>
      <w:r w:rsidRPr="006D01AC">
        <w:rPr>
          <w:lang w:val="en-US"/>
        </w:rPr>
        <w:t xml:space="preserve">JEL </w:t>
      </w:r>
      <w:proofErr w:type="spellStart"/>
      <w:proofErr w:type="gramStart"/>
      <w:r w:rsidRPr="006D01AC">
        <w:rPr>
          <w:lang w:val="en-US"/>
        </w:rPr>
        <w:t>keyterms</w:t>
      </w:r>
      <w:proofErr w:type="spellEnd"/>
      <w:proofErr w:type="gramEnd"/>
      <w:r w:rsidRPr="006D01AC">
        <w:rPr>
          <w:lang w:val="en-US"/>
        </w:rPr>
        <w:t>: Industrial Policy, Government Policy (Technological Change), Business Taxes and Subsidies, Panel Data Models</w:t>
      </w:r>
    </w:p>
    <w:p w14:paraId="45CAA4B7" w14:textId="460BA0C0" w:rsidR="006D01AC" w:rsidRDefault="006D01AC" w:rsidP="006D01AC">
      <w:r w:rsidRPr="006D01AC">
        <w:t xml:space="preserve">JEL </w:t>
      </w:r>
      <w:proofErr w:type="spellStart"/>
      <w:r w:rsidRPr="006D01AC">
        <w:t>codes</w:t>
      </w:r>
      <w:proofErr w:type="spellEnd"/>
      <w:r w:rsidRPr="006D01AC">
        <w:t>: O25, O38, H25, L52, C23</w:t>
      </w:r>
    </w:p>
    <w:p w14:paraId="1CA983AF" w14:textId="77777777" w:rsidR="006D01AC" w:rsidRDefault="006D01AC" w:rsidP="006D01AC"/>
    <w:p w14:paraId="51CE7998" w14:textId="77777777" w:rsidR="006D01AC" w:rsidRPr="006D01AC" w:rsidRDefault="006D01AC" w:rsidP="006D01AC">
      <w:pPr>
        <w:rPr>
          <w:lang w:val="en-US"/>
        </w:rPr>
      </w:pPr>
      <w:r w:rsidRPr="006D01AC">
        <w:rPr>
          <w:lang w:val="en-US"/>
        </w:rPr>
        <w:t xml:space="preserve">The New </w:t>
      </w:r>
      <w:proofErr w:type="spellStart"/>
      <w:r w:rsidRPr="006D01AC">
        <w:rPr>
          <w:lang w:val="en-US"/>
        </w:rPr>
        <w:t>R&amp;</w:t>
      </w:r>
      <w:proofErr w:type="gramStart"/>
      <w:r w:rsidRPr="006D01AC">
        <w:rPr>
          <w:lang w:val="en-US"/>
        </w:rPr>
        <w:t>amp;D</w:t>
      </w:r>
      <w:proofErr w:type="spellEnd"/>
      <w:proofErr w:type="gramEnd"/>
      <w:r w:rsidRPr="006D01AC">
        <w:rPr>
          <w:lang w:val="en-US"/>
        </w:rPr>
        <w:t xml:space="preserve"> Frontier: How Industry is Reshaping Research</w:t>
      </w:r>
    </w:p>
    <w:p w14:paraId="791BA09F" w14:textId="77777777" w:rsidR="006D01AC" w:rsidRPr="006D01AC" w:rsidRDefault="006D01AC" w:rsidP="006D01AC">
      <w:pPr>
        <w:rPr>
          <w:lang w:val="en-US"/>
        </w:rPr>
      </w:pPr>
      <w:r w:rsidRPr="006D01AC">
        <w:rPr>
          <w:lang w:val="en-US"/>
        </w:rPr>
        <w:t>Industry’s Rapid Rise in Basic Research Performance</w:t>
      </w:r>
    </w:p>
    <w:p w14:paraId="33EDDCE3" w14:textId="77777777" w:rsidR="006D01AC" w:rsidRPr="006D01AC" w:rsidRDefault="006D01AC" w:rsidP="006D01AC">
      <w:pPr>
        <w:rPr>
          <w:lang w:val="en-US"/>
        </w:rPr>
      </w:pPr>
      <w:r w:rsidRPr="006D01AC">
        <w:rPr>
          <w:lang w:val="en-US"/>
        </w:rPr>
        <w:t xml:space="preserve">Sergio Pelaez </w:t>
      </w:r>
      <w:proofErr w:type="gramStart"/>
      <w:r w:rsidRPr="006D01AC">
        <w:rPr>
          <w:lang w:val="en-US"/>
        </w:rPr>
        <w:t>1 ,</w:t>
      </w:r>
      <w:proofErr w:type="gramEnd"/>
      <w:r w:rsidRPr="006D01AC">
        <w:rPr>
          <w:lang w:val="en-US"/>
        </w:rPr>
        <w:t xml:space="preserve"> Kevin Widmaier </w:t>
      </w:r>
      <w:proofErr w:type="gramStart"/>
      <w:r w:rsidRPr="006D01AC">
        <w:rPr>
          <w:lang w:val="en-US"/>
        </w:rPr>
        <w:t>2 ,</w:t>
      </w:r>
      <w:proofErr w:type="gramEnd"/>
      <w:r w:rsidRPr="006D01AC">
        <w:rPr>
          <w:lang w:val="en-US"/>
        </w:rPr>
        <w:t xml:space="preserve"> Robert Tijssen </w:t>
      </w:r>
      <w:proofErr w:type="gramStart"/>
      <w:r w:rsidRPr="006D01AC">
        <w:rPr>
          <w:lang w:val="en-US"/>
        </w:rPr>
        <w:t>3 ,</w:t>
      </w:r>
      <w:proofErr w:type="gramEnd"/>
      <w:r w:rsidRPr="006D01AC">
        <w:rPr>
          <w:lang w:val="en-US"/>
        </w:rPr>
        <w:t xml:space="preserve"> and Cassidy R. Sugimoto 1</w:t>
      </w:r>
    </w:p>
    <w:p w14:paraId="473FC44F" w14:textId="77777777" w:rsidR="006D01AC" w:rsidRPr="006D01AC" w:rsidRDefault="006D01AC" w:rsidP="006D01AC">
      <w:pPr>
        <w:rPr>
          <w:lang w:val="en-US"/>
        </w:rPr>
      </w:pPr>
      <w:r w:rsidRPr="006D01AC">
        <w:rPr>
          <w:lang w:val="en-US"/>
        </w:rPr>
        <w:t>¹ Jimmy and Rosalynn Carter School of Public Policy, Georgia Institute of Technology, GA, USA</w:t>
      </w:r>
    </w:p>
    <w:p w14:paraId="745AEE5A" w14:textId="77777777" w:rsidR="006D01AC" w:rsidRPr="006D01AC" w:rsidRDefault="006D01AC" w:rsidP="006D01AC">
      <w:pPr>
        <w:rPr>
          <w:lang w:val="en-US"/>
        </w:rPr>
      </w:pPr>
    </w:p>
    <w:p w14:paraId="5F76E2DD" w14:textId="77777777" w:rsidR="006D01AC" w:rsidRPr="006D01AC" w:rsidRDefault="006D01AC" w:rsidP="006D01AC">
      <w:pPr>
        <w:rPr>
          <w:lang w:val="en-US"/>
        </w:rPr>
      </w:pPr>
      <w:r w:rsidRPr="006D01AC">
        <w:rPr>
          <w:lang w:val="en-US"/>
        </w:rPr>
        <w:t>²Partners Capital Investment Group, New York, NY, USA</w:t>
      </w:r>
    </w:p>
    <w:p w14:paraId="6EEA0EFA" w14:textId="77777777" w:rsidR="006D01AC" w:rsidRPr="006D01AC" w:rsidRDefault="006D01AC" w:rsidP="006D01AC">
      <w:pPr>
        <w:rPr>
          <w:lang w:val="en-US"/>
        </w:rPr>
      </w:pPr>
    </w:p>
    <w:p w14:paraId="244D6CBB" w14:textId="77777777" w:rsidR="006D01AC" w:rsidRPr="006D01AC" w:rsidRDefault="006D01AC" w:rsidP="006D01AC">
      <w:pPr>
        <w:rPr>
          <w:lang w:val="en-US"/>
        </w:rPr>
      </w:pPr>
      <w:r w:rsidRPr="006D01AC">
        <w:rPr>
          <w:lang w:val="en-US"/>
        </w:rPr>
        <w:t>³Leiden University, Netherlands</w:t>
      </w:r>
    </w:p>
    <w:p w14:paraId="49510897" w14:textId="77777777" w:rsidR="006D01AC" w:rsidRPr="006D01AC" w:rsidRDefault="006D01AC" w:rsidP="006D01AC">
      <w:pPr>
        <w:rPr>
          <w:lang w:val="en-US"/>
        </w:rPr>
      </w:pPr>
      <w:r w:rsidRPr="006D01AC">
        <w:rPr>
          <w:lang w:val="en-US"/>
        </w:rPr>
        <w:t>* Corresponding author: spelaez3@gatech.edu</w:t>
      </w:r>
    </w:p>
    <w:p w14:paraId="44C36DB5" w14:textId="77777777" w:rsidR="006D01AC" w:rsidRPr="006D01AC" w:rsidRDefault="006D01AC" w:rsidP="006D01AC">
      <w:pPr>
        <w:rPr>
          <w:lang w:val="en-US"/>
        </w:rPr>
      </w:pPr>
    </w:p>
    <w:p w14:paraId="1854A554" w14:textId="77777777" w:rsidR="006D01AC" w:rsidRPr="006D01AC" w:rsidRDefault="006D01AC" w:rsidP="006D01AC">
      <w:pPr>
        <w:rPr>
          <w:lang w:val="en-US"/>
        </w:rPr>
      </w:pPr>
      <w:r w:rsidRPr="006D01AC">
        <w:rPr>
          <w:lang w:val="en-US"/>
        </w:rPr>
        <w:t>One-sentence abstract: Industry has expanded its role as a performer of basic research in the United</w:t>
      </w:r>
    </w:p>
    <w:p w14:paraId="02574290" w14:textId="77777777" w:rsidR="006D01AC" w:rsidRPr="006D01AC" w:rsidRDefault="006D01AC" w:rsidP="006D01AC">
      <w:pPr>
        <w:rPr>
          <w:lang w:val="en-US"/>
        </w:rPr>
      </w:pPr>
      <w:r w:rsidRPr="006D01AC">
        <w:rPr>
          <w:lang w:val="en-US"/>
        </w:rPr>
        <w:t>States, reshaping the incentives, infrastructure, and talent flows that underpin the national innovation</w:t>
      </w:r>
    </w:p>
    <w:p w14:paraId="68A146E2" w14:textId="77777777" w:rsidR="006D01AC" w:rsidRPr="006D01AC" w:rsidRDefault="006D01AC" w:rsidP="006D01AC">
      <w:pPr>
        <w:rPr>
          <w:lang w:val="en-US"/>
        </w:rPr>
      </w:pPr>
      <w:r w:rsidRPr="006D01AC">
        <w:rPr>
          <w:lang w:val="en-US"/>
        </w:rPr>
        <w:t>system and demanding a new cross-sector compact to sustain openness, capacity, and long-term</w:t>
      </w:r>
    </w:p>
    <w:p w14:paraId="24212D88" w14:textId="0E292B44" w:rsidR="006D01AC" w:rsidRDefault="006D01AC" w:rsidP="006D01AC">
      <w:proofErr w:type="spellStart"/>
      <w:r>
        <w:t>discovery</w:t>
      </w:r>
      <w:proofErr w:type="spellEnd"/>
      <w:r>
        <w:t>.</w:t>
      </w:r>
    </w:p>
    <w:p w14:paraId="475131A7" w14:textId="77777777" w:rsidR="006D01AC" w:rsidRPr="005C02D6" w:rsidRDefault="006D01AC" w:rsidP="006D01AC">
      <w:pPr>
        <w:rPr>
          <w:lang w:val="en-US"/>
        </w:rPr>
      </w:pPr>
      <w:r w:rsidRPr="005C02D6">
        <w:rPr>
          <w:lang w:val="en-US"/>
        </w:rPr>
        <w:lastRenderedPageBreak/>
        <w:t>More Disclosure, Better Inventions? Commercial Potential in University Invention Disclosures</w:t>
      </w:r>
    </w:p>
    <w:p w14:paraId="10EAB35B" w14:textId="77777777" w:rsidR="006D01AC" w:rsidRPr="005C02D6" w:rsidRDefault="006D01AC" w:rsidP="006D01AC">
      <w:pPr>
        <w:rPr>
          <w:lang w:val="en-US"/>
        </w:rPr>
      </w:pPr>
      <w:r w:rsidRPr="005C02D6">
        <w:rPr>
          <w:lang w:val="en-US"/>
        </w:rPr>
        <w:t xml:space="preserve">Sergio Pelaez, </w:t>
      </w:r>
      <w:proofErr w:type="spellStart"/>
      <w:r w:rsidRPr="005C02D6">
        <w:rPr>
          <w:lang w:val="en-US"/>
        </w:rPr>
        <w:t>Jeongyoon</w:t>
      </w:r>
      <w:proofErr w:type="spellEnd"/>
      <w:r w:rsidRPr="005C02D6">
        <w:rPr>
          <w:lang w:val="en-US"/>
        </w:rPr>
        <w:t xml:space="preserve"> J. Yang, John P. Walsh, Marco Ceccagnoli</w:t>
      </w:r>
    </w:p>
    <w:p w14:paraId="16EF5BD0" w14:textId="77777777" w:rsidR="006D01AC" w:rsidRDefault="006D01AC" w:rsidP="006D01AC">
      <w:pPr>
        <w:rPr>
          <w:lang w:val="en-US"/>
        </w:rPr>
      </w:pPr>
      <w:r w:rsidRPr="005C02D6">
        <w:rPr>
          <w:lang w:val="en-US"/>
        </w:rPr>
        <w:t>ABSTRACT</w:t>
      </w:r>
    </w:p>
    <w:p w14:paraId="77A2056A" w14:textId="77777777" w:rsidR="006D01AC" w:rsidRPr="005C02D6" w:rsidRDefault="006D01AC" w:rsidP="006D01AC">
      <w:pPr>
        <w:rPr>
          <w:lang w:val="en-US"/>
        </w:rPr>
      </w:pPr>
      <w:r w:rsidRPr="005C02D6">
        <w:rPr>
          <w:lang w:val="en-US"/>
        </w:rPr>
        <w:t xml:space="preserve">Encouraging researchers to disclose inventions to Technology Transfer Offices (TTOs) is central to universities’ research commercialization efforts, and disclosure counts are often treated as a key performance metric. Yet whether higher disclosure rates are associated with the entry of more commercially promising inventions into the TTO pipeline remains unclear. We theorize four scenarios, each predicting a different relationship between rising disclosure activity and the extent to which inventions with higher commercial </w:t>
      </w:r>
      <w:proofErr w:type="gramStart"/>
      <w:r w:rsidRPr="005C02D6">
        <w:rPr>
          <w:lang w:val="en-US"/>
        </w:rPr>
        <w:t>potential  are</w:t>
      </w:r>
      <w:proofErr w:type="gramEnd"/>
      <w:r w:rsidRPr="005C02D6">
        <w:rPr>
          <w:lang w:val="en-US"/>
        </w:rPr>
        <w:t xml:space="preserve"> more likely to be disclosed. To explore these scenarios empirically we employ a novel publication-level, ex-ante measure of commercial potential using a fine-tuned </w:t>
      </w:r>
      <w:proofErr w:type="spellStart"/>
      <w:r w:rsidRPr="005C02D6">
        <w:rPr>
          <w:lang w:val="en-US"/>
        </w:rPr>
        <w:t>SciBERT</w:t>
      </w:r>
      <w:proofErr w:type="spellEnd"/>
      <w:r w:rsidRPr="005C02D6">
        <w:rPr>
          <w:lang w:val="en-US"/>
        </w:rPr>
        <w:t xml:space="preserve"> model trained to predict whether scientific publications will be cited by renewed patents (</w:t>
      </w:r>
      <w:proofErr w:type="spellStart"/>
      <w:r w:rsidRPr="005C02D6">
        <w:rPr>
          <w:lang w:val="en-US"/>
        </w:rPr>
        <w:t>Masclans</w:t>
      </w:r>
      <w:proofErr w:type="spellEnd"/>
      <w:r w:rsidRPr="005C02D6">
        <w:rPr>
          <w:lang w:val="en-US"/>
        </w:rPr>
        <w:t xml:space="preserve"> et al. 2025). We apply the measure to a unique internal disclosure dataset that has not previously been available for research, matched to scientific publications from a major U.S. engineering university that experienced a marked change in its disclosure environment beginning in 2022, including expanded commercialization capacity and stronger faculty-facing disclosure support, coinciding with a significant increase in disclosures. We find that inventions with higher commercial potential were much more likely to be disclosed, and that this sorting become substantially </w:t>
      </w:r>
      <w:proofErr w:type="gramStart"/>
      <w:r w:rsidRPr="005C02D6">
        <w:rPr>
          <w:lang w:val="en-US"/>
        </w:rPr>
        <w:t>stronger in the</w:t>
      </w:r>
      <w:proofErr w:type="gramEnd"/>
      <w:r w:rsidRPr="005C02D6">
        <w:rPr>
          <w:lang w:val="en-US"/>
        </w:rPr>
        <w:t xml:space="preserve"> in the post-2022 disclosure environment, with the marginal effect of commercial potential on disclosure probability more than doubling. This pattern was concentrated among publications with high commercial potential and in fields with strong commercial orientation. Inventor-level analyses indicate that it was driven by researchers whose publications had high commercial </w:t>
      </w:r>
      <w:proofErr w:type="gramStart"/>
      <w:r w:rsidRPr="005C02D6">
        <w:rPr>
          <w:lang w:val="en-US"/>
        </w:rPr>
        <w:t>potential</w:t>
      </w:r>
      <w:proofErr w:type="gramEnd"/>
      <w:r w:rsidRPr="005C02D6">
        <w:rPr>
          <w:lang w:val="en-US"/>
        </w:rPr>
        <w:t xml:space="preserve"> but who had not previously engaged with the TTO, and by star scientists who were already disclosing and became more active during this period. These findings align with our “stepping through the front </w:t>
      </w:r>
      <w:proofErr w:type="gramStart"/>
      <w:r w:rsidRPr="005C02D6">
        <w:rPr>
          <w:lang w:val="en-US"/>
        </w:rPr>
        <w:t>door ”</w:t>
      </w:r>
      <w:proofErr w:type="gramEnd"/>
      <w:r w:rsidRPr="005C02D6">
        <w:rPr>
          <w:lang w:val="en-US"/>
        </w:rPr>
        <w:t xml:space="preserve"> and </w:t>
      </w:r>
      <w:proofErr w:type="gramStart"/>
      <w:r w:rsidRPr="005C02D6">
        <w:rPr>
          <w:lang w:val="en-US"/>
        </w:rPr>
        <w:t>“ star</w:t>
      </w:r>
      <w:proofErr w:type="gramEnd"/>
      <w:r w:rsidRPr="005C02D6">
        <w:rPr>
          <w:lang w:val="en-US"/>
        </w:rPr>
        <w:t xml:space="preserve"> scientist </w:t>
      </w:r>
      <w:proofErr w:type="gramStart"/>
      <w:r w:rsidRPr="005C02D6">
        <w:rPr>
          <w:lang w:val="en-US"/>
        </w:rPr>
        <w:t>inventors ”</w:t>
      </w:r>
      <w:proofErr w:type="gramEnd"/>
      <w:r w:rsidRPr="005C02D6">
        <w:rPr>
          <w:lang w:val="en-US"/>
        </w:rPr>
        <w:t xml:space="preserve"> scenarios, which imply that higher disclosure activity can be associated with stronger selection of commercially promising inventions in the disclosure pipeline.</w:t>
      </w:r>
    </w:p>
    <w:p w14:paraId="2AA998A1" w14:textId="77777777" w:rsidR="006D01AC" w:rsidRPr="006D01AC" w:rsidRDefault="006D01AC" w:rsidP="006D01AC">
      <w:pPr>
        <w:rPr>
          <w:lang w:val="en-US"/>
        </w:rPr>
      </w:pPr>
    </w:p>
    <w:p w14:paraId="564B8CEF" w14:textId="77777777" w:rsidR="004D4189" w:rsidRPr="006D01AC" w:rsidRDefault="004D4189" w:rsidP="004D4189">
      <w:pPr>
        <w:rPr>
          <w:lang w:val="en-US"/>
        </w:rPr>
      </w:pPr>
    </w:p>
    <w:sectPr w:rsidR="004D4189" w:rsidRPr="006D01AC" w:rsidSect="007667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10608" w14:textId="77777777" w:rsidR="006D01AC" w:rsidRDefault="006D01AC" w:rsidP="006D01AC">
      <w:pPr>
        <w:spacing w:after="0" w:line="240" w:lineRule="auto"/>
      </w:pPr>
      <w:r>
        <w:separator/>
      </w:r>
    </w:p>
  </w:endnote>
  <w:endnote w:type="continuationSeparator" w:id="0">
    <w:p w14:paraId="4E7BC01D" w14:textId="77777777" w:rsidR="006D01AC" w:rsidRDefault="006D01AC" w:rsidP="006D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D4AC" w14:textId="77777777" w:rsidR="006D01AC" w:rsidRDefault="006D01AC" w:rsidP="006D01AC">
      <w:pPr>
        <w:spacing w:after="0" w:line="240" w:lineRule="auto"/>
      </w:pPr>
      <w:r>
        <w:separator/>
      </w:r>
    </w:p>
  </w:footnote>
  <w:footnote w:type="continuationSeparator" w:id="0">
    <w:p w14:paraId="059ED556" w14:textId="77777777" w:rsidR="006D01AC" w:rsidRDefault="006D01AC" w:rsidP="006D01AC">
      <w:pPr>
        <w:spacing w:after="0" w:line="240" w:lineRule="auto"/>
      </w:pPr>
      <w:r>
        <w:continuationSeparator/>
      </w:r>
    </w:p>
  </w:footnote>
  <w:footnote w:id="1">
    <w:p w14:paraId="24C6CBE2" w14:textId="5B878204" w:rsidR="006D01AC" w:rsidRPr="00C06AAA" w:rsidRDefault="006D01AC" w:rsidP="006D01AC">
      <w:pPr>
        <w:pStyle w:val="FootnoteText"/>
        <w:jc w:val="both"/>
        <w:rPr>
          <w:rFonts w:ascii="Arial" w:hAnsi="Arial" w:cs="Arial"/>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70153"/>
    <w:multiLevelType w:val="multilevel"/>
    <w:tmpl w:val="039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40946"/>
    <w:multiLevelType w:val="hybridMultilevel"/>
    <w:tmpl w:val="CCAE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05EBE"/>
    <w:multiLevelType w:val="multilevel"/>
    <w:tmpl w:val="D95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31">
    <w:abstractNumId w:val="2"/>
  </w:num>
  <w:num w:numId="2" w16cid:durableId="1806968501">
    <w:abstractNumId w:val="0"/>
  </w:num>
  <w:num w:numId="3" w16cid:durableId="256183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89"/>
    <w:rsid w:val="000911E3"/>
    <w:rsid w:val="004B6713"/>
    <w:rsid w:val="004D4189"/>
    <w:rsid w:val="006D01AC"/>
    <w:rsid w:val="007667EE"/>
    <w:rsid w:val="00CE3E80"/>
    <w:rsid w:val="00E914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FEC4"/>
  <w15:chartTrackingRefBased/>
  <w15:docId w15:val="{5231A90F-5BEE-412B-B46B-9D53D9B19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189"/>
    <w:rPr>
      <w:rFonts w:eastAsiaTheme="majorEastAsia" w:cstheme="majorBidi"/>
      <w:color w:val="272727" w:themeColor="text1" w:themeTint="D8"/>
    </w:rPr>
  </w:style>
  <w:style w:type="paragraph" w:styleId="Title">
    <w:name w:val="Title"/>
    <w:basedOn w:val="Normal"/>
    <w:next w:val="Normal"/>
    <w:link w:val="TitleChar"/>
    <w:uiPriority w:val="10"/>
    <w:qFormat/>
    <w:rsid w:val="004D4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189"/>
    <w:pPr>
      <w:spacing w:before="160"/>
      <w:jc w:val="center"/>
    </w:pPr>
    <w:rPr>
      <w:i/>
      <w:iCs/>
      <w:color w:val="404040" w:themeColor="text1" w:themeTint="BF"/>
    </w:rPr>
  </w:style>
  <w:style w:type="character" w:customStyle="1" w:styleId="QuoteChar">
    <w:name w:val="Quote Char"/>
    <w:basedOn w:val="DefaultParagraphFont"/>
    <w:link w:val="Quote"/>
    <w:uiPriority w:val="29"/>
    <w:rsid w:val="004D4189"/>
    <w:rPr>
      <w:i/>
      <w:iCs/>
      <w:color w:val="404040" w:themeColor="text1" w:themeTint="BF"/>
    </w:rPr>
  </w:style>
  <w:style w:type="paragraph" w:styleId="ListParagraph">
    <w:name w:val="List Paragraph"/>
    <w:basedOn w:val="Normal"/>
    <w:uiPriority w:val="34"/>
    <w:qFormat/>
    <w:rsid w:val="004D4189"/>
    <w:pPr>
      <w:ind w:left="720"/>
      <w:contextualSpacing/>
    </w:pPr>
  </w:style>
  <w:style w:type="character" w:styleId="IntenseEmphasis">
    <w:name w:val="Intense Emphasis"/>
    <w:basedOn w:val="DefaultParagraphFont"/>
    <w:uiPriority w:val="21"/>
    <w:qFormat/>
    <w:rsid w:val="004D4189"/>
    <w:rPr>
      <w:i/>
      <w:iCs/>
      <w:color w:val="0F4761" w:themeColor="accent1" w:themeShade="BF"/>
    </w:rPr>
  </w:style>
  <w:style w:type="paragraph" w:styleId="IntenseQuote">
    <w:name w:val="Intense Quote"/>
    <w:basedOn w:val="Normal"/>
    <w:next w:val="Normal"/>
    <w:link w:val="IntenseQuoteChar"/>
    <w:uiPriority w:val="30"/>
    <w:qFormat/>
    <w:rsid w:val="004D4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189"/>
    <w:rPr>
      <w:i/>
      <w:iCs/>
      <w:color w:val="0F4761" w:themeColor="accent1" w:themeShade="BF"/>
    </w:rPr>
  </w:style>
  <w:style w:type="character" w:styleId="IntenseReference">
    <w:name w:val="Intense Reference"/>
    <w:basedOn w:val="DefaultParagraphFont"/>
    <w:uiPriority w:val="32"/>
    <w:qFormat/>
    <w:rsid w:val="004D4189"/>
    <w:rPr>
      <w:b/>
      <w:bCs/>
      <w:smallCaps/>
      <w:color w:val="0F4761" w:themeColor="accent1" w:themeShade="BF"/>
      <w:spacing w:val="5"/>
    </w:rPr>
  </w:style>
  <w:style w:type="character" w:styleId="Hyperlink">
    <w:name w:val="Hyperlink"/>
    <w:basedOn w:val="DefaultParagraphFont"/>
    <w:uiPriority w:val="99"/>
    <w:unhideWhenUsed/>
    <w:rsid w:val="004D4189"/>
    <w:rPr>
      <w:color w:val="467886" w:themeColor="hyperlink"/>
      <w:u w:val="single"/>
    </w:rPr>
  </w:style>
  <w:style w:type="character" w:styleId="UnresolvedMention">
    <w:name w:val="Unresolved Mention"/>
    <w:basedOn w:val="DefaultParagraphFont"/>
    <w:uiPriority w:val="99"/>
    <w:semiHidden/>
    <w:unhideWhenUsed/>
    <w:rsid w:val="004D4189"/>
    <w:rPr>
      <w:color w:val="605E5C"/>
      <w:shd w:val="clear" w:color="auto" w:fill="E1DFDD"/>
    </w:rPr>
  </w:style>
  <w:style w:type="paragraph" w:styleId="FootnoteText">
    <w:name w:val="footnote text"/>
    <w:basedOn w:val="Normal"/>
    <w:link w:val="FootnoteTextChar"/>
    <w:uiPriority w:val="99"/>
    <w:semiHidden/>
    <w:unhideWhenUsed/>
    <w:rsid w:val="006D01AC"/>
    <w:pPr>
      <w:spacing w:after="0" w:line="240" w:lineRule="auto"/>
    </w:pPr>
    <w:rPr>
      <w:kern w:val="2"/>
      <w:sz w:val="20"/>
      <w:szCs w:val="20"/>
      <w:lang w:val="en-US"/>
    </w:rPr>
  </w:style>
  <w:style w:type="character" w:customStyle="1" w:styleId="FootnoteTextChar">
    <w:name w:val="Footnote Text Char"/>
    <w:basedOn w:val="DefaultParagraphFont"/>
    <w:link w:val="FootnoteText"/>
    <w:uiPriority w:val="99"/>
    <w:semiHidden/>
    <w:rsid w:val="006D01AC"/>
    <w:rPr>
      <w:kern w:val="2"/>
      <w:sz w:val="20"/>
      <w:szCs w:val="20"/>
      <w:lang w:val="en-US"/>
    </w:rPr>
  </w:style>
  <w:style w:type="character" w:styleId="FootnoteReference">
    <w:name w:val="footnote reference"/>
    <w:basedOn w:val="DefaultParagraphFont"/>
    <w:uiPriority w:val="99"/>
    <w:semiHidden/>
    <w:unhideWhenUsed/>
    <w:rsid w:val="006D01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4315</Words>
  <Characters>26544</Characters>
  <Application>Microsoft Office Word</Application>
  <DocSecurity>0</DocSecurity>
  <Lines>327</Lines>
  <Paragraphs>16</Paragraphs>
  <ScaleCrop>false</ScaleCrop>
  <HeadingPairs>
    <vt:vector size="2" baseType="variant">
      <vt:variant>
        <vt:lpstr>Title</vt:lpstr>
      </vt:variant>
      <vt:variant>
        <vt:i4>1</vt:i4>
      </vt:variant>
    </vt:vector>
  </HeadingPairs>
  <TitlesOfParts>
    <vt:vector size="1" baseType="lpstr">
      <vt:lpstr/>
    </vt:vector>
  </TitlesOfParts>
  <Company>Inter-American Development Bank Group</Company>
  <LinksUpToDate>false</LinksUpToDate>
  <CharactersWithSpaces>30843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Pelaez Sierra Sergio</dc:creator>
  <cp:keywords/>
  <dc:description/>
  <cp:lastModifiedBy>Pelaez Sierra Sergio</cp:lastModifiedBy>
  <cp:revision>1</cp:revision>
  <dcterms:created xsi:type="dcterms:W3CDTF">2026-03-31T14:07:00Z</dcterms:created>
  <dcterms:modified xsi:type="dcterms:W3CDTF">2026-03-31T14:26:00Z</dcterms:modified>
</cp:coreProperties>
</file>