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98d9234652938a2da0350d6dfbb72165abf8bdf"/>
    <w:p>
      <w:pPr>
        <w:pStyle w:val="Heading1"/>
      </w:pPr>
      <w:r>
        <w:t xml:space="preserve">Plan de Clase: Movimiento Rectilíneo y Aceleración</w:t>
      </w:r>
    </w:p>
    <w:p>
      <w:pPr>
        <w:pStyle w:val="FirstParagraph"/>
      </w:pPr>
      <w:r>
        <w:rPr>
          <w:b/>
          <w:bCs/>
        </w:rPr>
        <w:t xml:space="preserve">Asignatura:</w:t>
      </w:r>
      <w:r>
        <w:t xml:space="preserve"> </w:t>
      </w:r>
      <w:r>
        <w:t xml:space="preserve">Física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2.º Medio</w:t>
      </w:r>
      <w:r>
        <w:br/>
      </w:r>
      <w:r>
        <w:t xml:space="preserve">[cite_start]</w:t>
      </w:r>
      <w:r>
        <w:rPr>
          <w:b/>
          <w:bCs/>
        </w:rPr>
        <w:t xml:space="preserve">Tiempo:</w:t>
      </w:r>
      <w:r>
        <w:t xml:space="preserve"> </w:t>
      </w:r>
      <w:r>
        <w:t xml:space="preserve">90 minutos (Sesión fusionada: Clase 3 y Clase 4) [cite: 3]</w:t>
      </w:r>
      <w:r>
        <w:br/>
      </w:r>
      <w:r>
        <w:t xml:space="preserve">[cite_start]</w:t>
      </w:r>
      <w:r>
        <w:rPr>
          <w:b/>
          <w:bCs/>
        </w:rPr>
        <w:t xml:space="preserve">Unidad:</w:t>
      </w:r>
      <w:r>
        <w:t xml:space="preserve"> </w:t>
      </w:r>
      <w:r>
        <w:t xml:space="preserve">Unidad 1 - Física: Movimiento rectilíneo [cite: 1, 206]</w:t>
      </w:r>
    </w:p>
    <w:p>
      <w:r>
        <w:pict>
          <v:rect style="width:0;height:1.5pt" o:hralign="center" o:hrstd="t" o:hr="t"/>
        </w:pict>
      </w:r>
    </w:p>
    <w:bookmarkStart w:id="9" w:name="identificación-curricular"/>
    <w:p>
      <w:pPr>
        <w:pStyle w:val="Heading2"/>
      </w:pPr>
      <w:r>
        <w:t xml:space="preserve">1. Identificación Curricular</w:t>
      </w:r>
    </w:p>
    <w:p>
      <w:pPr>
        <w:pStyle w:val="Compact"/>
        <w:numPr>
          <w:ilvl w:val="0"/>
          <w:numId w:val="1001"/>
        </w:numPr>
      </w:pPr>
      <w:r>
        <w:t xml:space="preserve">[cite_start]</w:t>
      </w:r>
      <w:r>
        <w:rPr>
          <w:b/>
          <w:bCs/>
        </w:rPr>
        <w:t xml:space="preserve">Objetivo de Aprendizaje (OA 09):</w:t>
      </w:r>
      <w:r>
        <w:t xml:space="preserve"> </w:t>
      </w:r>
      <w:r>
        <w:t xml:space="preserve">Analizar, sobre la base de la experimentación, el movimiento rectilíneo uniforme y acelerado de un objeto respecto de un sistema de referencia espacio-temporal, considerando variables como la posición, la velocidad y la aceleración en situaciones cotidianas[cite: 206].</w:t>
      </w:r>
    </w:p>
    <w:p>
      <w:pPr>
        <w:pStyle w:val="Compact"/>
        <w:numPr>
          <w:ilvl w:val="0"/>
          <w:numId w:val="1001"/>
        </w:numPr>
      </w:pPr>
      <w:r>
        <w:t xml:space="preserve">[cite_start]</w:t>
      </w:r>
      <w:r>
        <w:rPr>
          <w:b/>
          <w:bCs/>
        </w:rPr>
        <w:t xml:space="preserve">Objetivo de la Guía:</w:t>
      </w:r>
      <w:r>
        <w:t xml:space="preserve"> </w:t>
      </w:r>
      <w:r>
        <w:t xml:space="preserve">* Calcular posición y velocidad en un MRU y graficar la relación posición/tiempo[cite: 5].</w:t>
      </w:r>
    </w:p>
    <w:p>
      <w:pPr>
        <w:pStyle w:val="Compact"/>
        <w:numPr>
          <w:ilvl w:val="1"/>
          <w:numId w:val="1002"/>
        </w:numPr>
      </w:pPr>
      <w:r>
        <w:t xml:space="preserve">[cite_start]Identificar la aceleración positiva y negativa (frenado) en situaciones cotidianas[cite: 6].</w:t>
      </w:r>
    </w:p>
    <w:p>
      <w:r>
        <w:pict>
          <v:rect style="width:0;height:1.5pt" o:hralign="center" o:hrstd="t" o:hr="t"/>
        </w:pict>
      </w:r>
    </w:p>
    <w:bookmarkEnd w:id="9"/>
    <w:bookmarkStart w:id="15" w:name="estructura-de-la-clase-90-minutos"/>
    <w:p>
      <w:pPr>
        <w:pStyle w:val="Heading2"/>
      </w:pPr>
      <w:r>
        <w:t xml:space="preserve">2. Estructura de la Clase (90 Minutos)</w:t>
      </w:r>
    </w:p>
    <w:bookmarkStart w:id="10" w:name="i.-inicio-15-minutos"/>
    <w:p>
      <w:pPr>
        <w:pStyle w:val="Heading3"/>
      </w:pPr>
      <w:r>
        <w:t xml:space="preserve">I. Inicio (15 minutos)</w:t>
      </w:r>
    </w:p>
    <w:p>
      <w:pPr>
        <w:pStyle w:val="Compact"/>
        <w:numPr>
          <w:ilvl w:val="0"/>
          <w:numId w:val="1003"/>
        </w:numPr>
      </w:pPr>
      <w:r>
        <w:t xml:space="preserve">[cite_start]</w:t>
      </w:r>
      <w:r>
        <w:rPr>
          <w:b/>
          <w:bCs/>
        </w:rPr>
        <w:t xml:space="preserve">Saludo y encuadre:</w:t>
      </w:r>
      <w:r>
        <w:t xml:space="preserve"> </w:t>
      </w:r>
      <w:r>
        <w:t xml:space="preserve">Se explica que hoy uniremos el cálculo del movimiento constante con el concepto de cambio de velocidad[cite: 3].</w:t>
      </w:r>
    </w:p>
    <w:p>
      <w:pPr>
        <w:pStyle w:val="Compact"/>
        <w:numPr>
          <w:ilvl w:val="0"/>
          <w:numId w:val="1003"/>
        </w:numPr>
      </w:pPr>
      <w:r>
        <w:t xml:space="preserve">[cite_start]</w:t>
      </w:r>
      <w:r>
        <w:rPr>
          <w:b/>
          <w:bCs/>
        </w:rPr>
        <w:t xml:space="preserve">Estrategia de Anclaje:</w:t>
      </w:r>
      <w:r>
        <w:t xml:space="preserve"> </w:t>
      </w:r>
      <w:r>
        <w:t xml:space="preserve">Pregunta reflexiva:</w:t>
      </w:r>
      <w:r>
        <w:t xml:space="preserve"> </w:t>
      </w:r>
      <w:r>
        <w:rPr>
          <w:i/>
          <w:iCs/>
        </w:rPr>
        <w:t xml:space="preserve">“¿Qué sensación experimenta nuestro cuerpo cuando la micro arranca o frena bruscamente?”</w:t>
      </w:r>
      <w:r>
        <w:t xml:space="preserve">[cite: 206].</w:t>
      </w:r>
    </w:p>
    <w:p>
      <w:pPr>
        <w:pStyle w:val="Compact"/>
        <w:numPr>
          <w:ilvl w:val="0"/>
          <w:numId w:val="1003"/>
        </w:numPr>
      </w:pPr>
      <w:r>
        <w:t xml:space="preserve">[cite_start]</w:t>
      </w:r>
      <w:r>
        <w:rPr>
          <w:b/>
          <w:bCs/>
        </w:rPr>
        <w:t xml:space="preserve">Modelaje inicial:</w:t>
      </w:r>
      <w:r>
        <w:t xml:space="preserve"> </w:t>
      </w:r>
      <w:r>
        <w:t xml:space="preserve">El docente camina por la sala a paso constante para recordar el concepto de MRU y luego acelera repentinamente para evidenciar la diferencia visual[cite: 206].</w:t>
      </w:r>
    </w:p>
    <w:bookmarkEnd w:id="10"/>
    <w:bookmarkStart w:id="13" w:name="ii.-desarrollo-60-minutos"/>
    <w:p>
      <w:pPr>
        <w:pStyle w:val="Heading3"/>
      </w:pPr>
      <w:r>
        <w:t xml:space="preserve">II. Desarrollo (60 minutos)</w:t>
      </w:r>
    </w:p>
    <w:bookmarkStart w:id="11" w:name="X487aeeb6a7f28a8e493204b5c0cd6f632e5f900"/>
    <w:p>
      <w:pPr>
        <w:pStyle w:val="Heading4"/>
      </w:pPr>
      <w:r>
        <w:t xml:space="preserve">Bloque 1: Cálculo y Gráficos en MRU (30 min)</w:t>
      </w:r>
    </w:p>
    <w:p>
      <w:pPr>
        <w:pStyle w:val="Compact"/>
        <w:numPr>
          <w:ilvl w:val="0"/>
          <w:numId w:val="1004"/>
        </w:numPr>
      </w:pPr>
      <w:r>
        <w:t xml:space="preserve">[cite_start]</w:t>
      </w:r>
      <w:r>
        <w:rPr>
          <w:b/>
          <w:bCs/>
        </w:rPr>
        <w:t xml:space="preserve">Revisión del Texto:</w:t>
      </w:r>
      <w:r>
        <w:t xml:space="preserve"> </w:t>
      </w:r>
      <w:r>
        <w:t xml:space="preserve">Uso de la</w:t>
      </w:r>
      <w:r>
        <w:t xml:space="preserve"> </w:t>
      </w:r>
      <w:r>
        <w:rPr>
          <w:b/>
          <w:bCs/>
        </w:rPr>
        <w:t xml:space="preserve">Lección 12</w:t>
      </w:r>
      <w:r>
        <w:t xml:space="preserve"> </w:t>
      </w:r>
      <w:r>
        <w:t xml:space="preserve">(pág. 136) para definir rapidez y velocidad en trayectorias rectilíneas[cite: 135].</w:t>
      </w:r>
    </w:p>
    <w:p>
      <w:pPr>
        <w:pStyle w:val="Compact"/>
        <w:numPr>
          <w:ilvl w:val="0"/>
          <w:numId w:val="1004"/>
        </w:numPr>
      </w:pPr>
      <w:r>
        <w:t xml:space="preserve">[cite_start]</w:t>
      </w:r>
      <w:r>
        <w:rPr>
          <w:b/>
          <w:bCs/>
        </w:rPr>
        <w:t xml:space="preserve">Modelaje Matemático:</w:t>
      </w:r>
      <w:r>
        <w:t xml:space="preserve"> </w:t>
      </w:r>
      <w:r>
        <w:t xml:space="preserve">Resolución paso a paso en la pizarra de un problema sobre un viaje en tren a velocidad crucero[cite: 206].</w:t>
      </w:r>
    </w:p>
    <w:p>
      <w:pPr>
        <w:pStyle w:val="Compact"/>
        <w:numPr>
          <w:ilvl w:val="1"/>
          <w:numId w:val="1005"/>
        </w:numPr>
      </w:pPr>
      <w:r>
        <w:t xml:space="preserve">Fórmula clave:</w:t>
      </w:r>
      <w:r>
        <w:t xml:space="preserve"> </w:t>
      </w:r>
      <m:oMath>
        <m:sSub>
          <m:e>
            <m:r>
              <m:t>x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v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t>t</m:t>
        </m:r>
      </m:oMath>
    </w:p>
    <w:p>
      <w:pPr>
        <w:pStyle w:val="Compact"/>
        <w:numPr>
          <w:ilvl w:val="0"/>
          <w:numId w:val="1004"/>
        </w:numPr>
      </w:pPr>
      <w:r>
        <w:t xml:space="preserve">[cite_start]</w:t>
      </w:r>
      <w:r>
        <w:rPr>
          <w:b/>
          <w:bCs/>
        </w:rPr>
        <w:t xml:space="preserve">Actividad:</w:t>
      </w:r>
      <w:r>
        <w:t xml:space="preserve"> </w:t>
      </w:r>
      <w:r>
        <w:t xml:space="preserve">Los estudiantes resuelven ejercicios de cálculo de posición y tiempo en sus cuadernos[cite: 206].</w:t>
      </w:r>
    </w:p>
    <w:p>
      <w:pPr>
        <w:pStyle w:val="Compact"/>
        <w:numPr>
          <w:ilvl w:val="0"/>
          <w:numId w:val="1004"/>
        </w:numPr>
      </w:pPr>
      <w:r>
        <w:t xml:space="preserve">[cite_start]</w:t>
      </w:r>
      <w:r>
        <w:rPr>
          <w:b/>
          <w:bCs/>
        </w:rPr>
        <w:t xml:space="preserve">Uso de TIC:</w:t>
      </w:r>
      <w:r>
        <w:t xml:space="preserve"> </w:t>
      </w:r>
      <w:r>
        <w:t xml:space="preserve">Demostración con simulador</w:t>
      </w:r>
      <w:r>
        <w:t xml:space="preserve"> </w:t>
      </w:r>
      <w:r>
        <w:rPr>
          <w:b/>
          <w:bCs/>
        </w:rPr>
        <w:t xml:space="preserve">PhET</w:t>
      </w:r>
      <w:r>
        <w:t xml:space="preserve"> </w:t>
      </w:r>
      <w:r>
        <w:t xml:space="preserve">para visualizar cómo se genera una línea recta en el gráfico posición/tiempo cuando la velocidad no cambia[cite: 206].</w:t>
      </w:r>
    </w:p>
    <w:p>
      <w:pPr>
        <w:pStyle w:val="FirstParagraph"/>
      </w:pPr>
      <w:r>
        <w:t xml:space="preserve">[Image of a position-time graph for constant velocity]</w:t>
      </w:r>
    </w:p>
    <w:bookmarkEnd w:id="11"/>
    <w:bookmarkStart w:id="12" w:name="X28f6b5d05aa846639a1a6c40018619b91e72447"/>
    <w:p>
      <w:pPr>
        <w:pStyle w:val="Heading4"/>
      </w:pPr>
      <w:r>
        <w:t xml:space="preserve">Bloque 2: El Concepto de Aceleración (30 min)</w:t>
      </w:r>
    </w:p>
    <w:p>
      <w:pPr>
        <w:pStyle w:val="Compact"/>
        <w:numPr>
          <w:ilvl w:val="0"/>
          <w:numId w:val="1006"/>
        </w:numPr>
      </w:pPr>
      <w:r>
        <w:t xml:space="preserve">[cite_start]</w:t>
      </w:r>
      <w:r>
        <w:rPr>
          <w:b/>
          <w:bCs/>
        </w:rPr>
        <w:t xml:space="preserve">Definición:</w:t>
      </w:r>
      <w:r>
        <w:t xml:space="preserve"> </w:t>
      </w:r>
      <w:r>
        <w:t xml:space="preserve">Presentación de la aceleración como el cambio de velocidad en el tiempo[cite: 206].</w:t>
      </w:r>
    </w:p>
    <w:p>
      <w:pPr>
        <w:pStyle w:val="Compact"/>
        <w:numPr>
          <w:ilvl w:val="0"/>
          <w:numId w:val="1006"/>
        </w:numPr>
      </w:pPr>
      <w:r>
        <w:t xml:space="preserve">[cite_start]</w:t>
      </w:r>
      <w:r>
        <w:rPr>
          <w:b/>
          <w:bCs/>
        </w:rPr>
        <w:t xml:space="preserve">Análisis de Casos:</w:t>
      </w:r>
      <w:r>
        <w:t xml:space="preserve"> </w:t>
      </w:r>
      <w:r>
        <w:t xml:space="preserve">Visualización de fragmentos de videos de autos de carrera acelerando y frenando[cite: 206].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Clasificación: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Aceleración positiva:</w:t>
      </w:r>
      <w:r>
        <w:t xml:space="preserve"> </w:t>
      </w:r>
      <w:r>
        <w:t xml:space="preserve">Aumento de velocidad.</w:t>
      </w:r>
    </w:p>
    <w:p>
      <w:pPr>
        <w:pStyle w:val="Compact"/>
        <w:numPr>
          <w:ilvl w:val="1"/>
          <w:numId w:val="1007"/>
        </w:numPr>
      </w:pPr>
      <w:r>
        <w:t xml:space="preserve">[cite_start]</w:t>
      </w:r>
      <w:r>
        <w:rPr>
          <w:b/>
          <w:bCs/>
        </w:rPr>
        <w:t xml:space="preserve">Aceleración negativa:</w:t>
      </w:r>
      <w:r>
        <w:t xml:space="preserve"> </w:t>
      </w:r>
      <w:r>
        <w:t xml:space="preserve">Frenado o disminución de velocidad[cite: 6, 206].</w:t>
      </w:r>
    </w:p>
    <w:p>
      <w:pPr>
        <w:pStyle w:val="Compact"/>
        <w:numPr>
          <w:ilvl w:val="0"/>
          <w:numId w:val="1006"/>
        </w:numPr>
      </w:pPr>
      <w:r>
        <w:t xml:space="preserve">[cite_start]</w:t>
      </w:r>
      <w:r>
        <w:rPr>
          <w:b/>
          <w:bCs/>
        </w:rPr>
        <w:t xml:space="preserve">Conexión con el Texto:</w:t>
      </w:r>
      <w:r>
        <w:t xml:space="preserve"> </w:t>
      </w:r>
      <w:r>
        <w:t xml:space="preserve">Observar imágenes de la página 8 sobre modos de vibración y propagación para entender cómo la energía genera cambios en el estado de movimiento[cite: 185, 186].</w:t>
      </w:r>
    </w:p>
    <w:bookmarkEnd w:id="12"/>
    <w:bookmarkEnd w:id="13"/>
    <w:bookmarkStart w:id="14" w:name="iii.-cierre-15-minutos"/>
    <w:p>
      <w:pPr>
        <w:pStyle w:val="Heading3"/>
      </w:pPr>
      <w:r>
        <w:t xml:space="preserve">III. Cierre (15 minutos)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Síntesis:</w:t>
      </w:r>
      <w:r>
        <w:t xml:space="preserve"> </w:t>
      </w:r>
      <w:r>
        <w:t xml:space="preserve">Recapitulación de por qué el MRU es un modelo ideal y cómo la aceleración es lo que predomina en el entorno real.</w:t>
      </w:r>
    </w:p>
    <w:p>
      <w:pPr>
        <w:pStyle w:val="Compact"/>
        <w:numPr>
          <w:ilvl w:val="0"/>
          <w:numId w:val="1008"/>
        </w:numPr>
      </w:pPr>
      <w:r>
        <w:t xml:space="preserve">[cite_start]</w:t>
      </w:r>
      <w:r>
        <w:rPr>
          <w:b/>
          <w:bCs/>
        </w:rPr>
        <w:t xml:space="preserve">Evaluación Formativa (Ticket de Salida):</w:t>
      </w:r>
      <w:r>
        <w:t xml:space="preserve"> </w:t>
      </w:r>
      <w:r>
        <w:t xml:space="preserve">1. ¿Qué parámetro físico cambia cuando decimos que un objeto tiene aceleración? [cite: 206]</w:t>
      </w:r>
    </w:p>
    <w:p>
      <w:pPr>
        <w:pStyle w:val="Compact"/>
        <w:numPr>
          <w:ilvl w:val="1"/>
          <w:numId w:val="1009"/>
        </w:numPr>
      </w:pPr>
      <w:r>
        <w:t xml:space="preserve">[cite_start]Si un objeto disminuye su velocidad, ¿su aceleración es positiva o negativa? [cite: 6]</w:t>
      </w:r>
    </w:p>
    <w:p>
      <w:pPr>
        <w:pStyle w:val="Compact"/>
        <w:numPr>
          <w:ilvl w:val="1"/>
          <w:numId w:val="1009"/>
        </w:numPr>
      </w:pPr>
      <w:r>
        <w:t xml:space="preserve">(Cálculo rápido)[cite_start]: Si un móvil está 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 se mueve a</w:t>
      </w:r>
      <w:r>
        <w:t xml:space="preserve"> </w:t>
      </w:r>
      <m:oMath>
        <m:r>
          <m:t>10</m:t>
        </m:r>
        <m:r>
          <m:rPr>
            <m:nor/>
            <m:sty m:val="p"/>
          </m:rPr>
          <m:t> m/s</m:t>
        </m:r>
      </m:oMath>
      <w:r>
        <w:t xml:space="preserve"> </w:t>
      </w:r>
      <w:r>
        <w:t xml:space="preserve">constantes, ¿dónde estará en</w:t>
      </w:r>
      <w:r>
        <w:t xml:space="preserve"> </w:t>
      </w:r>
      <m:oMath>
        <m:r>
          <m:t>5</m:t>
        </m:r>
        <m:r>
          <m:rPr>
            <m:nor/>
            <m:sty m:val="p"/>
          </m:rPr>
          <m:t> segundos</m:t>
        </m:r>
      </m:oMath>
      <w:r>
        <w:t xml:space="preserve">? [cite: 206]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recursos-y-materiales"/>
    <w:p>
      <w:pPr>
        <w:pStyle w:val="Heading2"/>
      </w:pPr>
      <w:r>
        <w:t xml:space="preserve">3. Recursos y Materiales</w:t>
      </w:r>
    </w:p>
    <w:p>
      <w:pPr>
        <w:pStyle w:val="Compact"/>
        <w:numPr>
          <w:ilvl w:val="0"/>
          <w:numId w:val="1010"/>
        </w:numPr>
      </w:pPr>
      <w:r>
        <w:t xml:space="preserve">[cite_start]Texto del Estudiante (Física 1.º y 2.º Medio)[cite: 44].</w:t>
      </w:r>
    </w:p>
    <w:p>
      <w:pPr>
        <w:pStyle w:val="Compact"/>
        <w:numPr>
          <w:ilvl w:val="0"/>
          <w:numId w:val="1010"/>
        </w:numPr>
      </w:pPr>
      <w:r>
        <w:t xml:space="preserve">[cite_start]Proyector / Computador (Simuladores PhET)[cite: 206].</w:t>
      </w:r>
    </w:p>
    <w:p>
      <w:pPr>
        <w:pStyle w:val="Compact"/>
        <w:numPr>
          <w:ilvl w:val="0"/>
          <w:numId w:val="1010"/>
        </w:numPr>
      </w:pPr>
      <w:r>
        <w:t xml:space="preserve">Pizarra y plumones.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[cite_start]</w:t>
      </w:r>
      <w:r>
        <w:rPr>
          <w:b/>
          <w:bCs/>
        </w:rPr>
        <w:t xml:space="preserve">Próxima Clase:</w:t>
      </w:r>
      <w:r>
        <w:t xml:space="preserve"> </w:t>
      </w:r>
      <w:r>
        <w:t xml:space="preserve">Clase 5 - Laboratorio experimental de aceleración constante[cite: 7, 206].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2026-03-26T03:31:04Z</dcterms:created>
  <dcterms:modified xsi:type="dcterms:W3CDTF">2026-03-26T03:31:04Z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