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1"/>
        <w:tblW w:w="10768" w:type="dxa"/>
        <w:tblInd w:w="-710" w:type="dxa"/>
        <w:tblLook w:val="04A0" w:firstRow="1" w:lastRow="0" w:firstColumn="1" w:lastColumn="0" w:noHBand="0" w:noVBand="1"/>
      </w:tblPr>
      <w:tblGrid>
        <w:gridCol w:w="1981"/>
        <w:gridCol w:w="709"/>
        <w:gridCol w:w="1984"/>
        <w:gridCol w:w="991"/>
        <w:gridCol w:w="1703"/>
        <w:gridCol w:w="3400"/>
      </w:tblGrid>
      <w:tr w:rsidR="002A5D50" w:rsidRPr="002A5D50" w14:paraId="2F50F84D" w14:textId="77777777" w:rsidTr="002A5D50">
        <w:trPr>
          <w:trHeight w:val="1246"/>
        </w:trPr>
        <w:tc>
          <w:tcPr>
            <w:tcW w:w="1981" w:type="dxa"/>
            <w:vAlign w:val="center"/>
          </w:tcPr>
          <w:p w14:paraId="0B5A9E52" w14:textId="77777777" w:rsidR="002A5D50" w:rsidRPr="002A5D50" w:rsidRDefault="002A5D50" w:rsidP="002A5D50">
            <w:pPr>
              <w:spacing w:before="1"/>
              <w:ind w:right="-103"/>
              <w:jc w:val="center"/>
              <w:rPr>
                <w:rFonts w:cs="Calibri"/>
                <w:b/>
                <w:bCs/>
                <w:color w:val="000000" w:themeColor="text1"/>
                <w:sz w:val="20"/>
                <w:szCs w:val="20"/>
                <w:lang w:val="es-ES"/>
              </w:rPr>
            </w:pPr>
            <w:bookmarkStart w:id="0" w:name="X4209eb8f41b2e1cd4fee4a31ffc818e89be112d"/>
            <w:r w:rsidRPr="002A5D50">
              <w:rPr>
                <w:rFonts w:cs="Calibri"/>
                <w:b/>
                <w:bCs/>
                <w:noProof/>
                <w:color w:val="000000" w:themeColor="text1"/>
                <w:sz w:val="20"/>
                <w:szCs w:val="20"/>
                <w:lang w:val="es-CL" w:eastAsia="es-CL"/>
              </w:rPr>
              <w:drawing>
                <wp:anchor distT="0" distB="0" distL="114300" distR="114300" simplePos="0" relativeHeight="251661824" behindDoc="0" locked="0" layoutInCell="1" allowOverlap="1" wp14:anchorId="331DBE44" wp14:editId="1718F6C5">
                  <wp:simplePos x="0" y="0"/>
                  <wp:positionH relativeFrom="column">
                    <wp:posOffset>290195</wp:posOffset>
                  </wp:positionH>
                  <wp:positionV relativeFrom="paragraph">
                    <wp:posOffset>17780</wp:posOffset>
                  </wp:positionV>
                  <wp:extent cx="457200" cy="495300"/>
                  <wp:effectExtent l="0" t="0" r="0" b="0"/>
                  <wp:wrapNone/>
                  <wp:docPr id="57" name="Image 1" descr="Logotipo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Logotipo  El contenido generado por IA puede ser incorrec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7200" cy="495300"/>
                          </a:xfrm>
                          <a:prstGeom prst="rect">
                            <a:avLst/>
                          </a:prstGeom>
                        </pic:spPr>
                      </pic:pic>
                    </a:graphicData>
                  </a:graphic>
                  <wp14:sizeRelH relativeFrom="margin">
                    <wp14:pctWidth>0</wp14:pctWidth>
                  </wp14:sizeRelH>
                  <wp14:sizeRelV relativeFrom="margin">
                    <wp14:pctHeight>0</wp14:pctHeight>
                  </wp14:sizeRelV>
                </wp:anchor>
              </w:drawing>
            </w:r>
          </w:p>
          <w:p w14:paraId="2E785EC5" w14:textId="77777777" w:rsidR="002A5D50" w:rsidRPr="002A5D50" w:rsidRDefault="002A5D50" w:rsidP="002A5D50">
            <w:pPr>
              <w:spacing w:before="1"/>
              <w:ind w:right="-103"/>
              <w:jc w:val="center"/>
              <w:rPr>
                <w:rFonts w:cs="Calibri"/>
                <w:b/>
                <w:bCs/>
                <w:color w:val="000000" w:themeColor="text1"/>
                <w:sz w:val="20"/>
                <w:szCs w:val="20"/>
                <w:lang w:val="es-ES"/>
              </w:rPr>
            </w:pPr>
          </w:p>
          <w:p w14:paraId="5AD88122" w14:textId="3F002E30" w:rsidR="002A5D50" w:rsidRPr="002A5D50" w:rsidRDefault="002A5D50" w:rsidP="002A5D50">
            <w:pPr>
              <w:spacing w:before="1"/>
              <w:ind w:right="-103"/>
              <w:jc w:val="center"/>
              <w:rPr>
                <w:rFonts w:cs="Calibri"/>
                <w:b/>
                <w:bCs/>
                <w:color w:val="000000" w:themeColor="text1"/>
                <w:sz w:val="20"/>
                <w:szCs w:val="20"/>
                <w:lang w:val="es-ES"/>
              </w:rPr>
            </w:pPr>
          </w:p>
          <w:p w14:paraId="3EDEDFD3" w14:textId="77777777" w:rsidR="002A5D50" w:rsidRPr="002A5D50" w:rsidRDefault="002A5D50" w:rsidP="002A5D50">
            <w:pPr>
              <w:spacing w:before="1"/>
              <w:ind w:right="-103"/>
              <w:jc w:val="center"/>
              <w:rPr>
                <w:rFonts w:cs="Calibri"/>
                <w:b/>
                <w:bCs/>
                <w:color w:val="000000" w:themeColor="text1"/>
                <w:sz w:val="20"/>
                <w:szCs w:val="20"/>
                <w:lang w:val="es-ES"/>
              </w:rPr>
            </w:pPr>
            <w:r w:rsidRPr="002A5D50">
              <w:rPr>
                <w:rFonts w:cs="Calibri"/>
                <w:b/>
                <w:bCs/>
                <w:color w:val="000000" w:themeColor="text1"/>
                <w:sz w:val="20"/>
                <w:szCs w:val="20"/>
                <w:lang w:val="es-ES"/>
              </w:rPr>
              <w:t>Colegio San Pedro</w:t>
            </w:r>
          </w:p>
          <w:p w14:paraId="073D7FC4" w14:textId="77777777" w:rsidR="002A5D50" w:rsidRPr="002A5D50" w:rsidRDefault="002A5D50" w:rsidP="002A5D50">
            <w:pPr>
              <w:spacing w:before="1"/>
              <w:ind w:right="-103"/>
              <w:jc w:val="center"/>
              <w:rPr>
                <w:rFonts w:cs="Calibri"/>
                <w:bCs/>
                <w:color w:val="000000" w:themeColor="text1"/>
                <w:sz w:val="20"/>
                <w:szCs w:val="20"/>
                <w:lang w:val="es-ES"/>
              </w:rPr>
            </w:pPr>
            <w:r w:rsidRPr="002A5D50">
              <w:rPr>
                <w:rFonts w:cs="Calibri"/>
                <w:b/>
                <w:bCs/>
                <w:color w:val="000000" w:themeColor="text1"/>
                <w:sz w:val="20"/>
                <w:szCs w:val="20"/>
                <w:lang w:val="es-ES"/>
              </w:rPr>
              <w:t>Valle Grande</w:t>
            </w:r>
          </w:p>
        </w:tc>
        <w:tc>
          <w:tcPr>
            <w:tcW w:w="3684" w:type="dxa"/>
            <w:gridSpan w:val="3"/>
            <w:vAlign w:val="center"/>
          </w:tcPr>
          <w:p w14:paraId="5D5B3B12" w14:textId="77777777" w:rsidR="002A5D50" w:rsidRPr="002A5D50" w:rsidRDefault="002A5D50" w:rsidP="002A5D50">
            <w:pPr>
              <w:spacing w:before="1"/>
              <w:ind w:right="528"/>
              <w:jc w:val="center"/>
              <w:rPr>
                <w:rFonts w:cs="Calibri"/>
                <w:b/>
                <w:bCs/>
                <w:color w:val="000000" w:themeColor="text1"/>
                <w:sz w:val="20"/>
                <w:szCs w:val="20"/>
                <w:lang w:val="es-ES"/>
              </w:rPr>
            </w:pPr>
          </w:p>
          <w:p w14:paraId="0FF61C93" w14:textId="2A4E19B4" w:rsidR="002A5D50" w:rsidRPr="002A5D50" w:rsidRDefault="002A5D50" w:rsidP="002A5D50">
            <w:pPr>
              <w:spacing w:before="1"/>
              <w:ind w:right="528"/>
              <w:jc w:val="center"/>
              <w:rPr>
                <w:rFonts w:cs="Calibri"/>
                <w:bCs/>
                <w:color w:val="000000" w:themeColor="text1"/>
                <w:sz w:val="20"/>
                <w:szCs w:val="20"/>
                <w:lang w:val="es-ES"/>
              </w:rPr>
            </w:pPr>
            <w:r w:rsidRPr="002A5D50">
              <w:rPr>
                <w:rFonts w:cs="Calibri"/>
                <w:bCs/>
                <w:color w:val="000000" w:themeColor="text1"/>
                <w:sz w:val="20"/>
                <w:szCs w:val="20"/>
                <w:lang w:val="es-ES"/>
              </w:rPr>
              <w:t>Nombre de la Guía:</w:t>
            </w:r>
            <w:r w:rsidRPr="002A5D50">
              <w:rPr>
                <w:rFonts w:eastAsiaTheme="minorEastAsia"/>
                <w:color w:val="000000" w:themeColor="text1"/>
                <w:sz w:val="20"/>
                <w:szCs w:val="20"/>
                <w:lang w:val="es-CL" w:eastAsia="zh-CN"/>
              </w:rPr>
              <w:t xml:space="preserve"> </w:t>
            </w:r>
            <w:r w:rsidRPr="002A5D50">
              <w:rPr>
                <w:rFonts w:cs="Calibri"/>
                <w:bCs/>
                <w:color w:val="000000" w:themeColor="text1"/>
                <w:sz w:val="20"/>
                <w:szCs w:val="20"/>
                <w:lang w:val="es-CL"/>
              </w:rPr>
              <w:t>Estadística Descriptiva</w:t>
            </w:r>
          </w:p>
          <w:p w14:paraId="6FB2F09E" w14:textId="5187653E" w:rsidR="002A5D50" w:rsidRPr="002A5D50" w:rsidRDefault="002A5D50" w:rsidP="002A5D50">
            <w:pPr>
              <w:spacing w:before="1"/>
              <w:ind w:right="528"/>
              <w:jc w:val="center"/>
              <w:rPr>
                <w:rFonts w:cs="Calibri"/>
                <w:bCs/>
                <w:color w:val="000000" w:themeColor="text1"/>
                <w:sz w:val="20"/>
                <w:szCs w:val="20"/>
                <w:lang w:val="es-ES"/>
              </w:rPr>
            </w:pPr>
            <w:r w:rsidRPr="002A5D50">
              <w:rPr>
                <w:rFonts w:cs="Calibri"/>
                <w:bCs/>
                <w:color w:val="000000" w:themeColor="text1"/>
                <w:sz w:val="20"/>
                <w:szCs w:val="20"/>
                <w:lang w:val="es-ES"/>
              </w:rPr>
              <w:t xml:space="preserve">Curso: </w:t>
            </w:r>
            <w:r w:rsidRPr="002A5D50">
              <w:rPr>
                <w:rFonts w:cs="Calibri"/>
                <w:bCs/>
                <w:color w:val="000000" w:themeColor="text1"/>
                <w:sz w:val="20"/>
                <w:szCs w:val="20"/>
                <w:lang w:val="es-ES"/>
              </w:rPr>
              <w:t>tercero medio</w:t>
            </w:r>
          </w:p>
          <w:p w14:paraId="3EC5C699" w14:textId="77777777" w:rsidR="002A5D50" w:rsidRPr="002A5D50" w:rsidRDefault="002A5D50" w:rsidP="002A5D50">
            <w:pPr>
              <w:spacing w:before="1"/>
              <w:ind w:right="528"/>
              <w:jc w:val="center"/>
              <w:rPr>
                <w:rFonts w:cs="Calibri"/>
                <w:b/>
                <w:bCs/>
                <w:color w:val="000000" w:themeColor="text1"/>
                <w:sz w:val="20"/>
                <w:szCs w:val="20"/>
                <w:lang w:val="es-ES"/>
              </w:rPr>
            </w:pPr>
            <w:r w:rsidRPr="002A5D50">
              <w:rPr>
                <w:rFonts w:cs="Calibri"/>
                <w:bCs/>
                <w:color w:val="000000" w:themeColor="text1"/>
                <w:sz w:val="20"/>
                <w:szCs w:val="20"/>
                <w:lang w:val="es-ES"/>
              </w:rPr>
              <w:t>2026</w:t>
            </w:r>
          </w:p>
        </w:tc>
        <w:tc>
          <w:tcPr>
            <w:tcW w:w="5103" w:type="dxa"/>
            <w:gridSpan w:val="2"/>
            <w:vAlign w:val="center"/>
          </w:tcPr>
          <w:p w14:paraId="4460B652" w14:textId="77777777" w:rsidR="002A5D50" w:rsidRPr="002A5D50" w:rsidRDefault="002A5D50" w:rsidP="002A5D50">
            <w:pPr>
              <w:spacing w:before="1"/>
              <w:ind w:right="528"/>
              <w:jc w:val="center"/>
              <w:rPr>
                <w:rFonts w:cs="Calibri"/>
                <w:b/>
                <w:bCs/>
                <w:color w:val="000000" w:themeColor="text1"/>
                <w:sz w:val="20"/>
                <w:szCs w:val="20"/>
                <w:lang w:val="es-ES"/>
              </w:rPr>
            </w:pPr>
          </w:p>
          <w:p w14:paraId="4D3F405B" w14:textId="77777777" w:rsidR="002A5D50" w:rsidRPr="002A5D50" w:rsidRDefault="002A5D50" w:rsidP="002A5D50">
            <w:pPr>
              <w:ind w:right="528"/>
              <w:jc w:val="center"/>
              <w:rPr>
                <w:rFonts w:cs="Calibri"/>
                <w:bCs/>
                <w:color w:val="000000" w:themeColor="text1"/>
                <w:sz w:val="20"/>
                <w:szCs w:val="20"/>
                <w:lang w:val="es-ES"/>
              </w:rPr>
            </w:pPr>
            <w:r w:rsidRPr="002A5D50">
              <w:rPr>
                <w:rFonts w:cs="Calibri"/>
                <w:bCs/>
                <w:color w:val="000000" w:themeColor="text1"/>
                <w:sz w:val="20"/>
                <w:szCs w:val="20"/>
                <w:lang w:val="es-ES"/>
              </w:rPr>
              <w:t>Unidad Técnico-Pedagógica</w:t>
            </w:r>
          </w:p>
          <w:p w14:paraId="0E94B15D" w14:textId="77777777" w:rsidR="002A5D50" w:rsidRPr="002A5D50" w:rsidRDefault="002A5D50" w:rsidP="002A5D50">
            <w:pPr>
              <w:ind w:right="528"/>
              <w:jc w:val="center"/>
              <w:rPr>
                <w:rFonts w:cs="Calibri"/>
                <w:bCs/>
                <w:color w:val="000000" w:themeColor="text1"/>
                <w:sz w:val="20"/>
                <w:szCs w:val="20"/>
                <w:lang w:val="es-ES"/>
              </w:rPr>
            </w:pPr>
          </w:p>
          <w:p w14:paraId="7964E924" w14:textId="445E1576" w:rsidR="002A5D50" w:rsidRPr="002A5D50" w:rsidRDefault="002A5D50" w:rsidP="002A5D50">
            <w:pPr>
              <w:ind w:right="528"/>
              <w:jc w:val="center"/>
              <w:rPr>
                <w:rFonts w:cs="Calibri"/>
                <w:b/>
                <w:bCs/>
                <w:color w:val="000000" w:themeColor="text1"/>
                <w:sz w:val="20"/>
                <w:szCs w:val="20"/>
                <w:lang w:val="es-ES"/>
              </w:rPr>
            </w:pPr>
            <w:r w:rsidRPr="002A5D50">
              <w:rPr>
                <w:rFonts w:cs="Calibri"/>
                <w:bCs/>
                <w:color w:val="000000" w:themeColor="text1"/>
                <w:sz w:val="20"/>
                <w:szCs w:val="20"/>
                <w:lang w:val="es-ES"/>
              </w:rPr>
              <w:t>Asignatura:</w:t>
            </w:r>
            <w:r w:rsidRPr="002A5D50">
              <w:rPr>
                <w:rFonts w:cs="Calibri"/>
                <w:bCs/>
                <w:color w:val="000000" w:themeColor="text1"/>
                <w:sz w:val="20"/>
                <w:szCs w:val="20"/>
                <w:lang w:val="es-ES"/>
              </w:rPr>
              <w:t xml:space="preserve"> matemática</w:t>
            </w:r>
          </w:p>
        </w:tc>
      </w:tr>
      <w:tr w:rsidR="002A5D50" w:rsidRPr="002A5D50" w14:paraId="42DDE83C" w14:textId="77777777" w:rsidTr="002A5D50">
        <w:trPr>
          <w:trHeight w:val="477"/>
        </w:trPr>
        <w:tc>
          <w:tcPr>
            <w:tcW w:w="1981" w:type="dxa"/>
            <w:vAlign w:val="center"/>
          </w:tcPr>
          <w:p w14:paraId="50525CF1" w14:textId="77777777" w:rsidR="002A5D50" w:rsidRPr="002A5D50" w:rsidRDefault="002A5D50" w:rsidP="002A5D50">
            <w:pPr>
              <w:spacing w:before="1"/>
              <w:ind w:right="-103"/>
              <w:jc w:val="center"/>
              <w:rPr>
                <w:rFonts w:cs="Calibri"/>
                <w:b/>
                <w:bCs/>
                <w:color w:val="000000" w:themeColor="text1"/>
                <w:sz w:val="20"/>
                <w:szCs w:val="20"/>
                <w:lang w:val="es-ES"/>
              </w:rPr>
            </w:pPr>
            <w:r w:rsidRPr="002A5D50">
              <w:rPr>
                <w:rFonts w:cs="Calibri"/>
                <w:b/>
                <w:bCs/>
                <w:color w:val="000000" w:themeColor="text1"/>
                <w:sz w:val="20"/>
                <w:szCs w:val="20"/>
                <w:lang w:val="es-ES"/>
              </w:rPr>
              <w:t>OA</w:t>
            </w:r>
          </w:p>
        </w:tc>
        <w:tc>
          <w:tcPr>
            <w:tcW w:w="8787" w:type="dxa"/>
            <w:gridSpan w:val="5"/>
            <w:vAlign w:val="center"/>
          </w:tcPr>
          <w:p w14:paraId="385C8178" w14:textId="77777777" w:rsidR="002A5D50" w:rsidRPr="002A5D50" w:rsidRDefault="002A5D50" w:rsidP="002A5D50">
            <w:pPr>
              <w:spacing w:before="1"/>
              <w:ind w:right="528"/>
              <w:jc w:val="center"/>
              <w:rPr>
                <w:rFonts w:cs="Calibri"/>
                <w:color w:val="000000" w:themeColor="text1"/>
                <w:sz w:val="20"/>
                <w:szCs w:val="20"/>
                <w:lang w:val="es-CL"/>
              </w:rPr>
            </w:pPr>
            <w:r w:rsidRPr="002A5D50">
              <w:rPr>
                <w:rFonts w:cs="Calibri"/>
                <w:color w:val="000000" w:themeColor="text1"/>
                <w:sz w:val="20"/>
                <w:szCs w:val="20"/>
                <w:lang w:val="es-CL"/>
              </w:rPr>
              <w:t>OA 2:</w:t>
            </w:r>
          </w:p>
          <w:p w14:paraId="02C46185" w14:textId="735FD876" w:rsidR="002A5D50" w:rsidRPr="002A5D50" w:rsidRDefault="002A5D50" w:rsidP="002A5D50">
            <w:pPr>
              <w:spacing w:before="1"/>
              <w:ind w:right="528"/>
              <w:jc w:val="center"/>
              <w:rPr>
                <w:rFonts w:cs="Calibri"/>
                <w:color w:val="000000" w:themeColor="text1"/>
                <w:sz w:val="20"/>
                <w:szCs w:val="20"/>
                <w:lang w:val="es-CL"/>
              </w:rPr>
            </w:pPr>
            <w:r w:rsidRPr="002A5D50">
              <w:rPr>
                <w:rFonts w:cs="Calibri"/>
                <w:color w:val="000000" w:themeColor="text1"/>
                <w:sz w:val="20"/>
                <w:szCs w:val="20"/>
                <w:lang w:val="es-CL"/>
              </w:rPr>
              <w:t>"Tomar decisiones en situaciones de incerteza que involucren el análisis de datos estadísticos con medidas de dispersión y probabilidades condicionales."</w:t>
            </w:r>
          </w:p>
        </w:tc>
      </w:tr>
      <w:tr w:rsidR="002A5D50" w:rsidRPr="002A5D50" w14:paraId="42E41F69" w14:textId="77777777" w:rsidTr="002A5D50">
        <w:trPr>
          <w:trHeight w:val="477"/>
        </w:trPr>
        <w:tc>
          <w:tcPr>
            <w:tcW w:w="1981" w:type="dxa"/>
            <w:vAlign w:val="center"/>
          </w:tcPr>
          <w:p w14:paraId="56231320" w14:textId="77777777" w:rsidR="002A5D50" w:rsidRPr="002A5D50" w:rsidRDefault="002A5D50" w:rsidP="002A5D50">
            <w:pPr>
              <w:spacing w:before="1"/>
              <w:ind w:right="-103"/>
              <w:jc w:val="center"/>
              <w:rPr>
                <w:rFonts w:cs="Calibri"/>
                <w:b/>
                <w:bCs/>
                <w:color w:val="000000" w:themeColor="text1"/>
                <w:sz w:val="20"/>
                <w:szCs w:val="20"/>
                <w:lang w:val="es-ES"/>
              </w:rPr>
            </w:pPr>
            <w:r w:rsidRPr="002A5D50">
              <w:rPr>
                <w:rFonts w:cs="Calibri"/>
                <w:b/>
                <w:bCs/>
                <w:color w:val="000000" w:themeColor="text1"/>
                <w:sz w:val="20"/>
                <w:szCs w:val="20"/>
                <w:lang w:val="es-ES"/>
              </w:rPr>
              <w:t>Objetivo Guía</w:t>
            </w:r>
          </w:p>
        </w:tc>
        <w:tc>
          <w:tcPr>
            <w:tcW w:w="8787" w:type="dxa"/>
            <w:gridSpan w:val="5"/>
            <w:vAlign w:val="center"/>
          </w:tcPr>
          <w:p w14:paraId="1AA18E7D" w14:textId="13AAE72E" w:rsidR="002A5D50" w:rsidRPr="002A5D50" w:rsidRDefault="002A5D50" w:rsidP="002A5D50">
            <w:pPr>
              <w:spacing w:before="1"/>
              <w:ind w:right="528"/>
              <w:jc w:val="center"/>
              <w:rPr>
                <w:rFonts w:cs="Calibri"/>
                <w:color w:val="000000" w:themeColor="text1"/>
                <w:sz w:val="20"/>
                <w:szCs w:val="20"/>
                <w:lang w:val="es-ES"/>
              </w:rPr>
            </w:pPr>
            <w:r w:rsidRPr="002A5D50">
              <w:rPr>
                <w:rFonts w:cs="Calibri"/>
                <w:color w:val="000000" w:themeColor="text1"/>
                <w:sz w:val="20"/>
                <w:szCs w:val="20"/>
                <w:lang w:val="es-CL"/>
              </w:rPr>
              <w:t>Calcular medidas de tendencia central y de dispersión para conjuntos de datos no agrupados, e interpretar sus resultados para la toma de decisiones.</w:t>
            </w:r>
          </w:p>
        </w:tc>
      </w:tr>
      <w:tr w:rsidR="002A5D50" w:rsidRPr="002A5D50" w14:paraId="031293D1" w14:textId="77777777" w:rsidTr="002A5D50">
        <w:trPr>
          <w:trHeight w:val="477"/>
        </w:trPr>
        <w:tc>
          <w:tcPr>
            <w:tcW w:w="2690" w:type="dxa"/>
            <w:gridSpan w:val="2"/>
            <w:vAlign w:val="center"/>
          </w:tcPr>
          <w:p w14:paraId="4495DC5B" w14:textId="77777777" w:rsidR="002A5D50" w:rsidRPr="002A5D50" w:rsidRDefault="002A5D50" w:rsidP="002A5D50">
            <w:pPr>
              <w:spacing w:before="1"/>
              <w:ind w:right="528"/>
              <w:jc w:val="center"/>
              <w:rPr>
                <w:rFonts w:cs="Calibri"/>
                <w:b/>
                <w:bCs/>
                <w:color w:val="000000" w:themeColor="text1"/>
                <w:sz w:val="20"/>
                <w:szCs w:val="20"/>
                <w:lang w:val="es-ES"/>
              </w:rPr>
            </w:pPr>
            <w:r w:rsidRPr="002A5D50">
              <w:rPr>
                <w:rFonts w:cs="Calibri"/>
                <w:b/>
                <w:bCs/>
                <w:color w:val="000000" w:themeColor="text1"/>
                <w:sz w:val="20"/>
                <w:szCs w:val="20"/>
                <w:lang w:val="es-ES"/>
              </w:rPr>
              <w:t>Nombre Estudiante</w:t>
            </w:r>
          </w:p>
        </w:tc>
        <w:tc>
          <w:tcPr>
            <w:tcW w:w="8078" w:type="dxa"/>
            <w:gridSpan w:val="4"/>
            <w:vAlign w:val="center"/>
          </w:tcPr>
          <w:p w14:paraId="44336766" w14:textId="77777777" w:rsidR="002A5D50" w:rsidRPr="002A5D50" w:rsidRDefault="002A5D50" w:rsidP="002A5D50">
            <w:pPr>
              <w:spacing w:before="1"/>
              <w:ind w:right="528"/>
              <w:jc w:val="center"/>
              <w:rPr>
                <w:rFonts w:cs="Calibri"/>
                <w:b/>
                <w:bCs/>
                <w:color w:val="000000" w:themeColor="text1"/>
                <w:sz w:val="20"/>
                <w:szCs w:val="20"/>
                <w:lang w:val="es-ES"/>
              </w:rPr>
            </w:pPr>
          </w:p>
        </w:tc>
      </w:tr>
      <w:tr w:rsidR="002A5D50" w:rsidRPr="002A5D50" w14:paraId="70A989F0" w14:textId="77777777" w:rsidTr="002A5D50">
        <w:trPr>
          <w:trHeight w:val="477"/>
        </w:trPr>
        <w:tc>
          <w:tcPr>
            <w:tcW w:w="2690" w:type="dxa"/>
            <w:gridSpan w:val="2"/>
            <w:vAlign w:val="center"/>
          </w:tcPr>
          <w:p w14:paraId="7ABD71A5" w14:textId="77777777" w:rsidR="002A5D50" w:rsidRPr="002A5D50" w:rsidRDefault="002A5D50" w:rsidP="002A5D50">
            <w:pPr>
              <w:spacing w:before="1"/>
              <w:ind w:right="528"/>
              <w:jc w:val="center"/>
              <w:rPr>
                <w:rFonts w:cs="Calibri"/>
                <w:b/>
                <w:bCs/>
                <w:color w:val="000000" w:themeColor="text1"/>
                <w:sz w:val="20"/>
                <w:szCs w:val="20"/>
                <w:lang w:val="es-ES"/>
              </w:rPr>
            </w:pPr>
            <w:r w:rsidRPr="002A5D50">
              <w:rPr>
                <w:rFonts w:cs="Calibri"/>
                <w:b/>
                <w:bCs/>
                <w:color w:val="000000" w:themeColor="text1"/>
                <w:sz w:val="20"/>
                <w:szCs w:val="20"/>
                <w:lang w:val="es-ES"/>
              </w:rPr>
              <w:t>Curso</w:t>
            </w:r>
          </w:p>
        </w:tc>
        <w:tc>
          <w:tcPr>
            <w:tcW w:w="1984" w:type="dxa"/>
            <w:vAlign w:val="center"/>
          </w:tcPr>
          <w:p w14:paraId="50BDB40A" w14:textId="77777777" w:rsidR="002A5D50" w:rsidRPr="002A5D50" w:rsidRDefault="002A5D50" w:rsidP="002A5D50">
            <w:pPr>
              <w:spacing w:before="1"/>
              <w:ind w:right="528"/>
              <w:jc w:val="center"/>
              <w:rPr>
                <w:rFonts w:cs="Calibri"/>
                <w:b/>
                <w:bCs/>
                <w:color w:val="000000" w:themeColor="text1"/>
                <w:sz w:val="20"/>
                <w:szCs w:val="20"/>
                <w:lang w:val="es-ES"/>
              </w:rPr>
            </w:pPr>
          </w:p>
        </w:tc>
        <w:tc>
          <w:tcPr>
            <w:tcW w:w="2694" w:type="dxa"/>
            <w:gridSpan w:val="2"/>
            <w:vAlign w:val="center"/>
          </w:tcPr>
          <w:p w14:paraId="18B0C02C" w14:textId="77777777" w:rsidR="002A5D50" w:rsidRPr="002A5D50" w:rsidRDefault="002A5D50" w:rsidP="002A5D50">
            <w:pPr>
              <w:spacing w:before="1"/>
              <w:ind w:right="528"/>
              <w:jc w:val="center"/>
              <w:rPr>
                <w:rFonts w:cs="Calibri"/>
                <w:b/>
                <w:bCs/>
                <w:color w:val="000000" w:themeColor="text1"/>
                <w:sz w:val="20"/>
                <w:szCs w:val="20"/>
                <w:lang w:val="es-ES"/>
              </w:rPr>
            </w:pPr>
            <w:r w:rsidRPr="002A5D50">
              <w:rPr>
                <w:rFonts w:cs="Calibri"/>
                <w:b/>
                <w:bCs/>
                <w:color w:val="000000" w:themeColor="text1"/>
                <w:sz w:val="20"/>
                <w:szCs w:val="20"/>
                <w:lang w:val="es-ES"/>
              </w:rPr>
              <w:t>Fecha</w:t>
            </w:r>
          </w:p>
        </w:tc>
        <w:tc>
          <w:tcPr>
            <w:tcW w:w="3400" w:type="dxa"/>
            <w:vAlign w:val="center"/>
          </w:tcPr>
          <w:p w14:paraId="4FC917F9" w14:textId="77777777" w:rsidR="002A5D50" w:rsidRPr="002A5D50" w:rsidRDefault="002A5D50" w:rsidP="002A5D50">
            <w:pPr>
              <w:spacing w:before="1"/>
              <w:ind w:right="528"/>
              <w:jc w:val="center"/>
              <w:rPr>
                <w:rFonts w:cs="Calibri"/>
                <w:b/>
                <w:bCs/>
                <w:color w:val="000000" w:themeColor="text1"/>
                <w:sz w:val="20"/>
                <w:szCs w:val="20"/>
                <w:lang w:val="es-ES"/>
              </w:rPr>
            </w:pPr>
          </w:p>
        </w:tc>
      </w:tr>
    </w:tbl>
    <w:p w14:paraId="30B8D322" w14:textId="77777777" w:rsidR="002A5D50" w:rsidRDefault="002A5D50" w:rsidP="002A5D50">
      <w:pPr>
        <w:pStyle w:val="Ttulo2"/>
        <w:spacing w:before="0" w:after="0"/>
        <w:rPr>
          <w:rFonts w:asciiTheme="minorHAnsi" w:hAnsiTheme="minorHAnsi"/>
          <w:color w:val="000000" w:themeColor="text1"/>
          <w:sz w:val="20"/>
          <w:szCs w:val="20"/>
          <w:lang w:val="es-CL"/>
        </w:rPr>
      </w:pPr>
      <w:bookmarkStart w:id="1" w:name="i.-resumen-de-fórmulas"/>
    </w:p>
    <w:p w14:paraId="2FB5BD61" w14:textId="4041A08B" w:rsidR="00286B85" w:rsidRPr="002A5D50" w:rsidRDefault="00000000" w:rsidP="002A5D50">
      <w:pPr>
        <w:pStyle w:val="Ttulo2"/>
        <w:spacing w:before="0" w:after="0"/>
        <w:rPr>
          <w:rFonts w:asciiTheme="minorHAnsi" w:hAnsiTheme="minorHAnsi"/>
          <w:color w:val="000000" w:themeColor="text1"/>
          <w:sz w:val="20"/>
          <w:szCs w:val="20"/>
          <w:lang w:val="es-CL"/>
        </w:rPr>
      </w:pPr>
      <w:r w:rsidRPr="002A5D50">
        <w:rPr>
          <w:rFonts w:asciiTheme="minorHAnsi" w:hAnsiTheme="minorHAnsi"/>
          <w:color w:val="000000" w:themeColor="text1"/>
          <w:sz w:val="20"/>
          <w:szCs w:val="20"/>
          <w:lang w:val="es-CL"/>
        </w:rPr>
        <w:t>I. Resumen de Fórmulas</w:t>
      </w:r>
    </w:p>
    <w:p w14:paraId="6A2F0A34" w14:textId="77777777" w:rsidR="00286B85" w:rsidRPr="002A5D50" w:rsidRDefault="00000000" w:rsidP="002A5D50">
      <w:pPr>
        <w:pStyle w:val="FirstParagraph"/>
        <w:spacing w:before="0" w:after="0"/>
        <w:rPr>
          <w:color w:val="000000" w:themeColor="text1"/>
          <w:sz w:val="20"/>
          <w:szCs w:val="20"/>
          <w:lang w:val="es-CL"/>
        </w:rPr>
      </w:pPr>
      <w:r w:rsidRPr="002A5D50">
        <w:rPr>
          <w:color w:val="000000" w:themeColor="text1"/>
          <w:sz w:val="20"/>
          <w:szCs w:val="20"/>
          <w:lang w:val="es-CL"/>
        </w:rPr>
        <w:t xml:space="preserve">Para un conjunto de </w:t>
      </w:r>
      <m:oMath>
        <m:r>
          <w:rPr>
            <w:rFonts w:ascii="Cambria Math" w:hAnsi="Cambria Math"/>
            <w:color w:val="000000" w:themeColor="text1"/>
            <w:sz w:val="20"/>
            <w:szCs w:val="20"/>
          </w:rPr>
          <m:t>n</m:t>
        </m:r>
      </m:oMath>
      <w:r w:rsidRPr="002A5D50">
        <w:rPr>
          <w:color w:val="000000" w:themeColor="text1"/>
          <w:sz w:val="20"/>
          <w:szCs w:val="20"/>
          <w:lang w:val="es-CL"/>
        </w:rPr>
        <w:t xml:space="preserve"> datos no agrupados: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lang w:val="es-CL"/>
              </w:rPr>
              <m:t>1</m:t>
            </m:r>
          </m:sub>
        </m:sSub>
        <m:r>
          <m:rPr>
            <m:sty m:val="p"/>
          </m:rPr>
          <w:rPr>
            <w:rFonts w:ascii="Cambria Math" w:hAnsi="Cambria Math"/>
            <w:color w:val="000000" w:themeColor="text1"/>
            <w:sz w:val="20"/>
            <w:szCs w:val="20"/>
            <w:lang w:val="es-CL"/>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lang w:val="es-CL"/>
              </w:rPr>
              <m:t>2</m:t>
            </m:r>
          </m:sub>
        </m:sSub>
        <m:r>
          <m:rPr>
            <m:sty m:val="p"/>
          </m:rPr>
          <w:rPr>
            <w:rFonts w:ascii="Cambria Math" w:hAnsi="Cambria Math"/>
            <w:color w:val="000000" w:themeColor="text1"/>
            <w:sz w:val="20"/>
            <w:szCs w:val="20"/>
            <w:lang w:val="es-CL"/>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lang w:val="es-CL"/>
              </w:rPr>
              <m:t>3</m:t>
            </m:r>
          </m:sub>
        </m:sSub>
        <m:r>
          <m:rPr>
            <m:sty m:val="p"/>
          </m:rPr>
          <w:rPr>
            <w:rFonts w:ascii="Cambria Math" w:hAnsi="Cambria Math"/>
            <w:color w:val="000000" w:themeColor="text1"/>
            <w:sz w:val="20"/>
            <w:szCs w:val="20"/>
            <w:lang w:val="es-CL"/>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rPr>
              <m:t>n</m:t>
            </m:r>
          </m:sub>
        </m:sSub>
      </m:oMath>
    </w:p>
    <w:p w14:paraId="29A7502C" w14:textId="77777777" w:rsidR="00286B85" w:rsidRPr="002A5D50" w:rsidRDefault="00000000" w:rsidP="002A5D50">
      <w:pPr>
        <w:pStyle w:val="Ttulo3"/>
        <w:spacing w:before="0" w:after="0"/>
        <w:rPr>
          <w:color w:val="000000" w:themeColor="text1"/>
          <w:sz w:val="20"/>
          <w:szCs w:val="20"/>
          <w:lang w:val="es-CL"/>
        </w:rPr>
      </w:pPr>
      <w:bookmarkStart w:id="2" w:name="medidas-de-tendencia-central"/>
      <w:r w:rsidRPr="002A5D50">
        <w:rPr>
          <w:color w:val="000000" w:themeColor="text1"/>
          <w:sz w:val="20"/>
          <w:szCs w:val="20"/>
          <w:lang w:val="es-CL"/>
        </w:rPr>
        <w:t>Medidas de Tendencia Central</w:t>
      </w:r>
    </w:p>
    <w:p w14:paraId="12BB7550" w14:textId="77777777" w:rsidR="00286B85" w:rsidRPr="002A5D50" w:rsidRDefault="00000000" w:rsidP="002A5D50">
      <w:pPr>
        <w:pStyle w:val="FirstParagraph"/>
        <w:spacing w:before="0" w:after="0"/>
        <w:rPr>
          <w:color w:val="000000" w:themeColor="text1"/>
          <w:sz w:val="20"/>
          <w:szCs w:val="20"/>
          <w:lang w:val="es-CL"/>
        </w:rPr>
      </w:pPr>
      <w:r w:rsidRPr="002A5D50">
        <w:rPr>
          <w:color w:val="000000" w:themeColor="text1"/>
          <w:sz w:val="20"/>
          <w:szCs w:val="20"/>
          <w:lang w:val="es-CL"/>
        </w:rPr>
        <w:t>Buscan resumir en un solo valor el centro de la distribución de los datos.</w:t>
      </w:r>
    </w:p>
    <w:p w14:paraId="3C9042EC" w14:textId="77777777" w:rsidR="00286B85" w:rsidRPr="002A5D50" w:rsidRDefault="00000000" w:rsidP="002A5D50">
      <w:pPr>
        <w:numPr>
          <w:ilvl w:val="0"/>
          <w:numId w:val="2"/>
        </w:numPr>
        <w:spacing w:after="0"/>
        <w:rPr>
          <w:color w:val="000000" w:themeColor="text1"/>
          <w:sz w:val="20"/>
          <w:szCs w:val="20"/>
          <w:lang w:val="es-CL"/>
        </w:rPr>
      </w:pPr>
      <w:r w:rsidRPr="002A5D50">
        <w:rPr>
          <w:b/>
          <w:bCs/>
          <w:color w:val="000000" w:themeColor="text1"/>
          <w:sz w:val="20"/>
          <w:szCs w:val="20"/>
          <w:lang w:val="es-CL"/>
        </w:rPr>
        <w:t xml:space="preserve">Media Aritmética (Promedio - </w:t>
      </w:r>
      <m:oMath>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x</m:t>
            </m:r>
          </m:e>
        </m:acc>
      </m:oMath>
      <w:r w:rsidRPr="002A5D50">
        <w:rPr>
          <w:b/>
          <w:bCs/>
          <w:color w:val="000000" w:themeColor="text1"/>
          <w:sz w:val="20"/>
          <w:szCs w:val="20"/>
          <w:lang w:val="es-CL"/>
        </w:rPr>
        <w:t>):</w:t>
      </w:r>
      <w:r w:rsidRPr="002A5D50">
        <w:rPr>
          <w:color w:val="000000" w:themeColor="text1"/>
          <w:sz w:val="20"/>
          <w:szCs w:val="20"/>
          <w:lang w:val="es-CL"/>
        </w:rPr>
        <w:t xml:space="preserve"> Es el centro de gravedad de los datos.</w:t>
      </w:r>
    </w:p>
    <w:p w14:paraId="05642ECE" w14:textId="77777777" w:rsidR="00286B85" w:rsidRPr="002A5D50" w:rsidRDefault="00000000" w:rsidP="002A5D50">
      <w:pPr>
        <w:pStyle w:val="Textoindependiente"/>
        <w:spacing w:before="0" w:after="0"/>
        <w:rPr>
          <w:color w:val="000000" w:themeColor="text1"/>
          <w:sz w:val="20"/>
          <w:szCs w:val="20"/>
        </w:rPr>
      </w:pPr>
      <m:oMathPara>
        <m:oMathParaPr>
          <m:jc m:val="center"/>
        </m:oMathParaPr>
        <m:oMath>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x</m:t>
              </m:r>
            </m:e>
          </m:acc>
          <m:r>
            <m:rPr>
              <m:sty m:val="p"/>
            </m:rPr>
            <w:rPr>
              <w:rFonts w:ascii="Cambria Math" w:hAnsi="Cambria Math"/>
              <w:color w:val="000000" w:themeColor="text1"/>
              <w:sz w:val="20"/>
              <w:szCs w:val="20"/>
            </w:rPr>
            <m:t>=</m:t>
          </m:r>
          <m:f>
            <m:fPr>
              <m:ctrlPr>
                <w:rPr>
                  <w:rFonts w:ascii="Cambria Math" w:hAnsi="Cambria Math"/>
                  <w:color w:val="000000" w:themeColor="text1"/>
                  <w:sz w:val="20"/>
                  <w:szCs w:val="20"/>
                </w:rPr>
              </m:ctrlPr>
            </m:fPr>
            <m:num>
              <m:nary>
                <m:naryPr>
                  <m:chr m:val="∑"/>
                  <m:limLoc m:val="undOvr"/>
                  <m:ctrlPr>
                    <w:rPr>
                      <w:rFonts w:ascii="Cambria Math" w:hAnsi="Cambria Math"/>
                      <w:color w:val="000000" w:themeColor="text1"/>
                      <w:sz w:val="20"/>
                      <w:szCs w:val="20"/>
                    </w:rPr>
                  </m:ctrlPr>
                </m:naryPr>
                <m:sub>
                  <m:r>
                    <w:rPr>
                      <w:rFonts w:ascii="Cambria Math" w:hAnsi="Cambria Math"/>
                      <w:color w:val="000000" w:themeColor="text1"/>
                      <w:sz w:val="20"/>
                      <w:szCs w:val="20"/>
                    </w:rPr>
                    <m:t>i</m:t>
                  </m:r>
                  <m:r>
                    <m:rPr>
                      <m:sty m:val="p"/>
                    </m:rPr>
                    <w:rPr>
                      <w:rFonts w:ascii="Cambria Math" w:hAnsi="Cambria Math"/>
                      <w:color w:val="000000" w:themeColor="text1"/>
                      <w:sz w:val="20"/>
                      <w:szCs w:val="20"/>
                    </w:rPr>
                    <m:t>=</m:t>
                  </m:r>
                  <m:r>
                    <w:rPr>
                      <w:rFonts w:ascii="Cambria Math" w:hAnsi="Cambria Math"/>
                      <w:color w:val="000000" w:themeColor="text1"/>
                      <w:sz w:val="20"/>
                      <w:szCs w:val="20"/>
                    </w:rPr>
                    <m:t>1</m:t>
                  </m:r>
                </m:sub>
                <m:sup>
                  <m:r>
                    <w:rPr>
                      <w:rFonts w:ascii="Cambria Math" w:hAnsi="Cambria Math"/>
                      <w:color w:val="000000" w:themeColor="text1"/>
                      <w:sz w:val="20"/>
                      <w:szCs w:val="20"/>
                    </w:rPr>
                    <m:t>n</m:t>
                  </m:r>
                </m:sup>
                <m:e>
                  <m:sSub>
                    <m:sSubPr>
                      <m:ctrlPr>
                        <w:rPr>
                          <w:rFonts w:ascii="Cambria Math" w:hAnsi="Cambria Math"/>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rPr>
                        <m:t>i</m:t>
                      </m:r>
                    </m:sub>
                  </m:sSub>
                </m:e>
              </m:nary>
            </m:num>
            <m:den>
              <m:r>
                <w:rPr>
                  <w:rFonts w:ascii="Cambria Math" w:hAnsi="Cambria Math"/>
                  <w:color w:val="000000" w:themeColor="text1"/>
                  <w:sz w:val="20"/>
                  <w:szCs w:val="20"/>
                </w:rPr>
                <m:t>n</m:t>
              </m:r>
            </m:den>
          </m:f>
        </m:oMath>
      </m:oMathPara>
    </w:p>
    <w:p w14:paraId="6F644ADB" w14:textId="77777777" w:rsidR="00286B85" w:rsidRPr="002A5D50" w:rsidRDefault="00000000" w:rsidP="002A5D50">
      <w:pPr>
        <w:numPr>
          <w:ilvl w:val="0"/>
          <w:numId w:val="2"/>
        </w:numPr>
        <w:spacing w:after="0"/>
        <w:rPr>
          <w:color w:val="000000" w:themeColor="text1"/>
          <w:sz w:val="20"/>
          <w:szCs w:val="20"/>
          <w:lang w:val="es-CL"/>
        </w:rPr>
      </w:pPr>
      <w:r w:rsidRPr="002A5D50">
        <w:rPr>
          <w:b/>
          <w:bCs/>
          <w:color w:val="000000" w:themeColor="text1"/>
          <w:sz w:val="20"/>
          <w:szCs w:val="20"/>
          <w:lang w:val="es-CL"/>
        </w:rPr>
        <w:t>Mediana (</w:t>
      </w:r>
      <m:oMath>
        <m:r>
          <w:rPr>
            <w:rFonts w:ascii="Cambria Math" w:hAnsi="Cambria Math"/>
            <w:color w:val="000000" w:themeColor="text1"/>
            <w:sz w:val="20"/>
            <w:szCs w:val="20"/>
          </w:rPr>
          <m:t>Me</m:t>
        </m:r>
      </m:oMath>
      <w:r w:rsidRPr="002A5D50">
        <w:rPr>
          <w:b/>
          <w:bCs/>
          <w:color w:val="000000" w:themeColor="text1"/>
          <w:sz w:val="20"/>
          <w:szCs w:val="20"/>
          <w:lang w:val="es-CL"/>
        </w:rPr>
        <w:t>):</w:t>
      </w:r>
      <w:r w:rsidRPr="002A5D50">
        <w:rPr>
          <w:color w:val="000000" w:themeColor="text1"/>
          <w:sz w:val="20"/>
          <w:szCs w:val="20"/>
          <w:lang w:val="es-CL"/>
        </w:rPr>
        <w:t xml:space="preserve"> Es el valor que ocupa la posición central cuando los datos están ordenados de menor a mayor. Si </w:t>
      </w:r>
      <m:oMath>
        <m:r>
          <w:rPr>
            <w:rFonts w:ascii="Cambria Math" w:hAnsi="Cambria Math"/>
            <w:color w:val="000000" w:themeColor="text1"/>
            <w:sz w:val="20"/>
            <w:szCs w:val="20"/>
          </w:rPr>
          <m:t>n</m:t>
        </m:r>
      </m:oMath>
      <w:r w:rsidRPr="002A5D50">
        <w:rPr>
          <w:color w:val="000000" w:themeColor="text1"/>
          <w:sz w:val="20"/>
          <w:szCs w:val="20"/>
          <w:lang w:val="es-CL"/>
        </w:rPr>
        <w:t xml:space="preserve"> es impar, es el dato central. Si </w:t>
      </w:r>
      <m:oMath>
        <m:r>
          <w:rPr>
            <w:rFonts w:ascii="Cambria Math" w:hAnsi="Cambria Math"/>
            <w:color w:val="000000" w:themeColor="text1"/>
            <w:sz w:val="20"/>
            <w:szCs w:val="20"/>
          </w:rPr>
          <m:t>n</m:t>
        </m:r>
      </m:oMath>
      <w:r w:rsidRPr="002A5D50">
        <w:rPr>
          <w:color w:val="000000" w:themeColor="text1"/>
          <w:sz w:val="20"/>
          <w:szCs w:val="20"/>
          <w:lang w:val="es-CL"/>
        </w:rPr>
        <w:t xml:space="preserve"> es par, es el promedio de los dos datos centrales.</w:t>
      </w:r>
    </w:p>
    <w:p w14:paraId="7598B256" w14:textId="77777777" w:rsidR="00286B85" w:rsidRPr="002A5D50" w:rsidRDefault="00000000" w:rsidP="002A5D50">
      <w:pPr>
        <w:numPr>
          <w:ilvl w:val="0"/>
          <w:numId w:val="2"/>
        </w:numPr>
        <w:spacing w:after="0"/>
        <w:rPr>
          <w:color w:val="000000" w:themeColor="text1"/>
          <w:sz w:val="20"/>
          <w:szCs w:val="20"/>
          <w:lang w:val="es-CL"/>
        </w:rPr>
      </w:pPr>
      <w:r w:rsidRPr="002A5D50">
        <w:rPr>
          <w:b/>
          <w:bCs/>
          <w:color w:val="000000" w:themeColor="text1"/>
          <w:sz w:val="20"/>
          <w:szCs w:val="20"/>
          <w:lang w:val="es-CL"/>
        </w:rPr>
        <w:t>Moda (</w:t>
      </w:r>
      <m:oMath>
        <m:r>
          <w:rPr>
            <w:rFonts w:ascii="Cambria Math" w:hAnsi="Cambria Math"/>
            <w:color w:val="000000" w:themeColor="text1"/>
            <w:sz w:val="20"/>
            <w:szCs w:val="20"/>
          </w:rPr>
          <m:t>Mo</m:t>
        </m:r>
      </m:oMath>
      <w:r w:rsidRPr="002A5D50">
        <w:rPr>
          <w:b/>
          <w:bCs/>
          <w:color w:val="000000" w:themeColor="text1"/>
          <w:sz w:val="20"/>
          <w:szCs w:val="20"/>
          <w:lang w:val="es-CL"/>
        </w:rPr>
        <w:t>):</w:t>
      </w:r>
      <w:r w:rsidRPr="002A5D50">
        <w:rPr>
          <w:color w:val="000000" w:themeColor="text1"/>
          <w:sz w:val="20"/>
          <w:szCs w:val="20"/>
          <w:lang w:val="es-CL"/>
        </w:rPr>
        <w:t xml:space="preserve"> Es el valor (o valores) que más se repite en el conjunto de datos.</w:t>
      </w:r>
    </w:p>
    <w:p w14:paraId="7DFE73F7" w14:textId="77777777" w:rsidR="00286B85" w:rsidRPr="002A5D50" w:rsidRDefault="00000000" w:rsidP="002A5D50">
      <w:pPr>
        <w:pStyle w:val="Ttulo3"/>
        <w:spacing w:before="0" w:after="0"/>
        <w:rPr>
          <w:color w:val="000000" w:themeColor="text1"/>
          <w:sz w:val="20"/>
          <w:szCs w:val="20"/>
          <w:lang w:val="es-CL"/>
        </w:rPr>
      </w:pPr>
      <w:bookmarkStart w:id="3" w:name="medidas-de-dispersión"/>
      <w:bookmarkEnd w:id="2"/>
      <w:r w:rsidRPr="002A5D50">
        <w:rPr>
          <w:color w:val="000000" w:themeColor="text1"/>
          <w:sz w:val="20"/>
          <w:szCs w:val="20"/>
          <w:lang w:val="es-CL"/>
        </w:rPr>
        <w:t>Medidas de Dispersión</w:t>
      </w:r>
    </w:p>
    <w:p w14:paraId="25B3CC22" w14:textId="77777777" w:rsidR="00286B85" w:rsidRPr="002A5D50" w:rsidRDefault="00000000" w:rsidP="002A5D50">
      <w:pPr>
        <w:pStyle w:val="FirstParagraph"/>
        <w:spacing w:before="0" w:after="0"/>
        <w:rPr>
          <w:color w:val="000000" w:themeColor="text1"/>
          <w:sz w:val="20"/>
          <w:szCs w:val="20"/>
          <w:lang w:val="es-CL"/>
        </w:rPr>
      </w:pPr>
      <w:r w:rsidRPr="002A5D50">
        <w:rPr>
          <w:color w:val="000000" w:themeColor="text1"/>
          <w:sz w:val="20"/>
          <w:szCs w:val="20"/>
          <w:lang w:val="es-CL"/>
        </w:rPr>
        <w:t>Indican qué tan alejados están los datos respecto a su centro (generalmente respecto a la media aritmética).</w:t>
      </w:r>
    </w:p>
    <w:p w14:paraId="7DAB0280" w14:textId="77777777" w:rsidR="00286B85" w:rsidRPr="002A5D50" w:rsidRDefault="00000000" w:rsidP="002A5D50">
      <w:pPr>
        <w:numPr>
          <w:ilvl w:val="0"/>
          <w:numId w:val="3"/>
        </w:numPr>
        <w:spacing w:after="0"/>
        <w:rPr>
          <w:color w:val="000000" w:themeColor="text1"/>
          <w:sz w:val="20"/>
          <w:szCs w:val="20"/>
          <w:lang w:val="es-CL"/>
        </w:rPr>
      </w:pPr>
      <w:r w:rsidRPr="002A5D50">
        <w:rPr>
          <w:b/>
          <w:bCs/>
          <w:color w:val="000000" w:themeColor="text1"/>
          <w:sz w:val="20"/>
          <w:szCs w:val="20"/>
          <w:lang w:val="es-CL"/>
        </w:rPr>
        <w:t>Rango (</w:t>
      </w:r>
      <m:oMath>
        <m:r>
          <w:rPr>
            <w:rFonts w:ascii="Cambria Math" w:hAnsi="Cambria Math"/>
            <w:color w:val="000000" w:themeColor="text1"/>
            <w:sz w:val="20"/>
            <w:szCs w:val="20"/>
          </w:rPr>
          <m:t>R</m:t>
        </m:r>
      </m:oMath>
      <w:r w:rsidRPr="002A5D50">
        <w:rPr>
          <w:b/>
          <w:bCs/>
          <w:color w:val="000000" w:themeColor="text1"/>
          <w:sz w:val="20"/>
          <w:szCs w:val="20"/>
          <w:lang w:val="es-CL"/>
        </w:rPr>
        <w:t>):</w:t>
      </w:r>
      <w:r w:rsidRPr="002A5D50">
        <w:rPr>
          <w:color w:val="000000" w:themeColor="text1"/>
          <w:sz w:val="20"/>
          <w:szCs w:val="20"/>
          <w:lang w:val="es-CL"/>
        </w:rPr>
        <w:t xml:space="preserve"> Diferencia entre el valor máximo y el mínimo.</w:t>
      </w:r>
    </w:p>
    <w:p w14:paraId="248BD3A6" w14:textId="77777777" w:rsidR="00286B85" w:rsidRPr="002A5D50" w:rsidRDefault="00000000" w:rsidP="002A5D50">
      <w:pPr>
        <w:pStyle w:val="Textoindependiente"/>
        <w:spacing w:before="0" w:after="0"/>
        <w:rPr>
          <w:color w:val="000000" w:themeColor="text1"/>
          <w:sz w:val="20"/>
          <w:szCs w:val="20"/>
        </w:rPr>
      </w:pPr>
      <m:oMathPara>
        <m:oMathParaPr>
          <m:jc m:val="center"/>
        </m:oMathParaPr>
        <m:oMath>
          <m:r>
            <w:rPr>
              <w:rFonts w:ascii="Cambria Math" w:hAnsi="Cambria Math"/>
              <w:color w:val="000000" w:themeColor="text1"/>
              <w:sz w:val="20"/>
              <w:szCs w:val="20"/>
            </w:rPr>
            <m:t>R</m:t>
          </m:r>
          <m:r>
            <m:rPr>
              <m:sty m:val="p"/>
            </m:rP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x</m:t>
              </m:r>
            </m:e>
            <m:sub>
              <m:r>
                <m:rPr>
                  <m:sty m:val="p"/>
                </m:rPr>
                <w:rPr>
                  <w:rFonts w:ascii="Cambria Math" w:hAnsi="Cambria Math"/>
                  <w:color w:val="000000" w:themeColor="text1"/>
                  <w:sz w:val="20"/>
                  <w:szCs w:val="20"/>
                </w:rPr>
                <m:t>max</m:t>
              </m:r>
            </m:sub>
          </m:sSub>
          <m:r>
            <m:rPr>
              <m:sty m:val="p"/>
            </m:rP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x</m:t>
              </m:r>
            </m:e>
            <m:sub>
              <m:r>
                <m:rPr>
                  <m:sty m:val="p"/>
                </m:rPr>
                <w:rPr>
                  <w:rFonts w:ascii="Cambria Math" w:hAnsi="Cambria Math"/>
                  <w:color w:val="000000" w:themeColor="text1"/>
                  <w:sz w:val="20"/>
                  <w:szCs w:val="20"/>
                </w:rPr>
                <m:t>min</m:t>
              </m:r>
            </m:sub>
          </m:sSub>
        </m:oMath>
      </m:oMathPara>
    </w:p>
    <w:p w14:paraId="2343578E" w14:textId="77777777" w:rsidR="00286B85" w:rsidRPr="002A5D50" w:rsidRDefault="00000000" w:rsidP="002A5D50">
      <w:pPr>
        <w:numPr>
          <w:ilvl w:val="0"/>
          <w:numId w:val="3"/>
        </w:numPr>
        <w:spacing w:after="0"/>
        <w:rPr>
          <w:color w:val="000000" w:themeColor="text1"/>
          <w:sz w:val="20"/>
          <w:szCs w:val="20"/>
          <w:lang w:val="es-CL"/>
        </w:rPr>
      </w:pPr>
      <w:r w:rsidRPr="002A5D50">
        <w:rPr>
          <w:b/>
          <w:bCs/>
          <w:color w:val="000000" w:themeColor="text1"/>
          <w:sz w:val="20"/>
          <w:szCs w:val="20"/>
          <w:lang w:val="es-CL"/>
        </w:rPr>
        <w:t>Desviación Media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D</m:t>
            </m:r>
          </m:e>
          <m:sub>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x</m:t>
                </m:r>
              </m:e>
            </m:acc>
          </m:sub>
        </m:sSub>
      </m:oMath>
      <w:r w:rsidRPr="002A5D50">
        <w:rPr>
          <w:b/>
          <w:bCs/>
          <w:color w:val="000000" w:themeColor="text1"/>
          <w:sz w:val="20"/>
          <w:szCs w:val="20"/>
          <w:lang w:val="es-CL"/>
        </w:rPr>
        <w:t>):</w:t>
      </w:r>
      <w:r w:rsidRPr="002A5D50">
        <w:rPr>
          <w:color w:val="000000" w:themeColor="text1"/>
          <w:sz w:val="20"/>
          <w:szCs w:val="20"/>
          <w:lang w:val="es-CL"/>
        </w:rPr>
        <w:t xml:space="preserve"> Promedio de las distancias absolutas de cada dato respecto a la media aritmética.</w:t>
      </w:r>
    </w:p>
    <w:p w14:paraId="6982AAAA" w14:textId="77777777" w:rsidR="00286B85" w:rsidRPr="002A5D50" w:rsidRDefault="00000000" w:rsidP="002A5D50">
      <w:pPr>
        <w:pStyle w:val="Textoindependiente"/>
        <w:spacing w:before="0" w:after="0"/>
        <w:rPr>
          <w:color w:val="000000" w:themeColor="text1"/>
          <w:sz w:val="20"/>
          <w:szCs w:val="20"/>
        </w:rPr>
      </w:pPr>
      <m:oMathPara>
        <m:oMathParaPr>
          <m:jc m:val="center"/>
        </m:oMathParaP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D</m:t>
              </m:r>
            </m:e>
            <m:sub>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x</m:t>
                  </m:r>
                </m:e>
              </m:acc>
            </m:sub>
          </m:sSub>
          <m:r>
            <m:rPr>
              <m:sty m:val="p"/>
            </m:rPr>
            <w:rPr>
              <w:rFonts w:ascii="Cambria Math" w:hAnsi="Cambria Math"/>
              <w:color w:val="000000" w:themeColor="text1"/>
              <w:sz w:val="20"/>
              <w:szCs w:val="20"/>
            </w:rPr>
            <m:t>=</m:t>
          </m:r>
          <m:f>
            <m:fPr>
              <m:ctrlPr>
                <w:rPr>
                  <w:rFonts w:ascii="Cambria Math" w:hAnsi="Cambria Math"/>
                  <w:color w:val="000000" w:themeColor="text1"/>
                  <w:sz w:val="20"/>
                  <w:szCs w:val="20"/>
                </w:rPr>
              </m:ctrlPr>
            </m:fPr>
            <m:num>
              <m:nary>
                <m:naryPr>
                  <m:chr m:val="∑"/>
                  <m:limLoc m:val="undOvr"/>
                  <m:ctrlPr>
                    <w:rPr>
                      <w:rFonts w:ascii="Cambria Math" w:hAnsi="Cambria Math"/>
                      <w:color w:val="000000" w:themeColor="text1"/>
                      <w:sz w:val="20"/>
                      <w:szCs w:val="20"/>
                    </w:rPr>
                  </m:ctrlPr>
                </m:naryPr>
                <m:sub>
                  <m:r>
                    <w:rPr>
                      <w:rFonts w:ascii="Cambria Math" w:hAnsi="Cambria Math"/>
                      <w:color w:val="000000" w:themeColor="text1"/>
                      <w:sz w:val="20"/>
                      <w:szCs w:val="20"/>
                    </w:rPr>
                    <m:t>i</m:t>
                  </m:r>
                  <m:r>
                    <m:rPr>
                      <m:sty m:val="p"/>
                    </m:rPr>
                    <w:rPr>
                      <w:rFonts w:ascii="Cambria Math" w:hAnsi="Cambria Math"/>
                      <w:color w:val="000000" w:themeColor="text1"/>
                      <w:sz w:val="20"/>
                      <w:szCs w:val="20"/>
                    </w:rPr>
                    <m:t>=</m:t>
                  </m:r>
                  <m:r>
                    <w:rPr>
                      <w:rFonts w:ascii="Cambria Math" w:hAnsi="Cambria Math"/>
                      <w:color w:val="000000" w:themeColor="text1"/>
                      <w:sz w:val="20"/>
                      <w:szCs w:val="20"/>
                    </w:rPr>
                    <m:t>1</m:t>
                  </m:r>
                </m:sub>
                <m:sup>
                  <m:r>
                    <w:rPr>
                      <w:rFonts w:ascii="Cambria Math" w:hAnsi="Cambria Math"/>
                      <w:color w:val="000000" w:themeColor="text1"/>
                      <w:sz w:val="20"/>
                      <w:szCs w:val="20"/>
                    </w:rPr>
                    <m:t>n</m:t>
                  </m:r>
                </m:sup>
                <m:e>
                  <m:r>
                    <m:rPr>
                      <m:sty m:val="p"/>
                    </m:rPr>
                    <w:rPr>
                      <w:rFonts w:ascii="Cambria Math" w:hAnsi="Cambria Math"/>
                      <w:color w:val="000000" w:themeColor="text1"/>
                      <w:sz w:val="20"/>
                      <w:szCs w:val="20"/>
                    </w:rPr>
                    <m:t>|</m:t>
                  </m:r>
                </m:e>
              </m:nary>
              <m:sSub>
                <m:sSubPr>
                  <m:ctrlPr>
                    <w:rPr>
                      <w:rFonts w:ascii="Cambria Math" w:hAnsi="Cambria Math"/>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rPr>
                    <m:t>i</m:t>
                  </m:r>
                </m:sub>
              </m:sSub>
              <m:r>
                <m:rPr>
                  <m:sty m:val="p"/>
                </m:rPr>
                <w:rPr>
                  <w:rFonts w:ascii="Cambria Math" w:hAnsi="Cambria Math"/>
                  <w:color w:val="000000" w:themeColor="text1"/>
                  <w:sz w:val="20"/>
                  <w:szCs w:val="20"/>
                </w:rPr>
                <m:t>-</m:t>
              </m:r>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x</m:t>
                  </m:r>
                </m:e>
              </m:acc>
              <m:r>
                <m:rPr>
                  <m:sty m:val="p"/>
                </m:rPr>
                <w:rPr>
                  <w:rFonts w:ascii="Cambria Math" w:hAnsi="Cambria Math"/>
                  <w:color w:val="000000" w:themeColor="text1"/>
                  <w:sz w:val="20"/>
                  <w:szCs w:val="20"/>
                </w:rPr>
                <m:t>|</m:t>
              </m:r>
            </m:num>
            <m:den>
              <m:r>
                <w:rPr>
                  <w:rFonts w:ascii="Cambria Math" w:hAnsi="Cambria Math"/>
                  <w:color w:val="000000" w:themeColor="text1"/>
                  <w:sz w:val="20"/>
                  <w:szCs w:val="20"/>
                </w:rPr>
                <m:t>n</m:t>
              </m:r>
            </m:den>
          </m:f>
        </m:oMath>
      </m:oMathPara>
    </w:p>
    <w:p w14:paraId="54DA31EB" w14:textId="77777777" w:rsidR="00286B85" w:rsidRPr="002A5D50" w:rsidRDefault="00000000" w:rsidP="002A5D50">
      <w:pPr>
        <w:numPr>
          <w:ilvl w:val="0"/>
          <w:numId w:val="3"/>
        </w:numPr>
        <w:spacing w:after="0"/>
        <w:rPr>
          <w:color w:val="000000" w:themeColor="text1"/>
          <w:sz w:val="20"/>
          <w:szCs w:val="20"/>
          <w:lang w:val="es-CL"/>
        </w:rPr>
      </w:pPr>
      <w:r w:rsidRPr="002A5D50">
        <w:rPr>
          <w:b/>
          <w:bCs/>
          <w:color w:val="000000" w:themeColor="text1"/>
          <w:sz w:val="20"/>
          <w:szCs w:val="20"/>
          <w:lang w:val="es-CL"/>
        </w:rPr>
        <w:t>Varianza (</w:t>
      </w:r>
      <m:oMath>
        <m:sSup>
          <m:sSupPr>
            <m:ctrlPr>
              <w:rPr>
                <w:rFonts w:ascii="Cambria Math" w:hAnsi="Cambria Math"/>
                <w:color w:val="000000" w:themeColor="text1"/>
                <w:sz w:val="20"/>
                <w:szCs w:val="20"/>
              </w:rPr>
            </m:ctrlPr>
          </m:sSupPr>
          <m:e>
            <m:r>
              <w:rPr>
                <w:rFonts w:ascii="Cambria Math" w:hAnsi="Cambria Math"/>
                <w:color w:val="000000" w:themeColor="text1"/>
                <w:sz w:val="20"/>
                <w:szCs w:val="20"/>
              </w:rPr>
              <m:t>σ</m:t>
            </m:r>
          </m:e>
          <m:sup>
            <m:r>
              <w:rPr>
                <w:rFonts w:ascii="Cambria Math" w:hAnsi="Cambria Math"/>
                <w:color w:val="000000" w:themeColor="text1"/>
                <w:sz w:val="20"/>
                <w:szCs w:val="20"/>
                <w:lang w:val="es-CL"/>
              </w:rPr>
              <m:t>2</m:t>
            </m:r>
          </m:sup>
        </m:sSup>
      </m:oMath>
      <w:r w:rsidRPr="002A5D50">
        <w:rPr>
          <w:b/>
          <w:bCs/>
          <w:color w:val="000000" w:themeColor="text1"/>
          <w:sz w:val="20"/>
          <w:szCs w:val="20"/>
          <w:lang w:val="es-CL"/>
        </w:rPr>
        <w:t>):</w:t>
      </w:r>
      <w:r w:rsidRPr="002A5D50">
        <w:rPr>
          <w:color w:val="000000" w:themeColor="text1"/>
          <w:sz w:val="20"/>
          <w:szCs w:val="20"/>
          <w:lang w:val="es-CL"/>
        </w:rPr>
        <w:t xml:space="preserve"> Promedio de las desviaciones al cuadrado respecto a la media.</w:t>
      </w:r>
    </w:p>
    <w:p w14:paraId="51B9EF5E" w14:textId="77777777" w:rsidR="00286B85" w:rsidRPr="002A5D50" w:rsidRDefault="00000000" w:rsidP="002A5D50">
      <w:pPr>
        <w:pStyle w:val="Textoindependiente"/>
        <w:spacing w:before="0" w:after="0"/>
        <w:rPr>
          <w:color w:val="000000" w:themeColor="text1"/>
          <w:sz w:val="20"/>
          <w:szCs w:val="20"/>
        </w:rPr>
      </w:pPr>
      <m:oMathPara>
        <m:oMathParaPr>
          <m:jc m:val="center"/>
        </m:oMathParaPr>
        <m:oMath>
          <m:sSup>
            <m:sSupPr>
              <m:ctrlPr>
                <w:rPr>
                  <w:rFonts w:ascii="Cambria Math" w:hAnsi="Cambria Math"/>
                  <w:color w:val="000000" w:themeColor="text1"/>
                  <w:sz w:val="20"/>
                  <w:szCs w:val="20"/>
                </w:rPr>
              </m:ctrlPr>
            </m:sSupPr>
            <m:e>
              <m:r>
                <w:rPr>
                  <w:rFonts w:ascii="Cambria Math" w:hAnsi="Cambria Math"/>
                  <w:color w:val="000000" w:themeColor="text1"/>
                  <w:sz w:val="20"/>
                  <w:szCs w:val="20"/>
                </w:rPr>
                <m:t>σ</m:t>
              </m:r>
            </m:e>
            <m:sup>
              <m:r>
                <w:rPr>
                  <w:rFonts w:ascii="Cambria Math" w:hAnsi="Cambria Math"/>
                  <w:color w:val="000000" w:themeColor="text1"/>
                  <w:sz w:val="20"/>
                  <w:szCs w:val="20"/>
                </w:rPr>
                <m:t>2</m:t>
              </m:r>
            </m:sup>
          </m:sSup>
          <m:r>
            <m:rPr>
              <m:sty m:val="p"/>
            </m:rPr>
            <w:rPr>
              <w:rFonts w:ascii="Cambria Math" w:hAnsi="Cambria Math"/>
              <w:color w:val="000000" w:themeColor="text1"/>
              <w:sz w:val="20"/>
              <w:szCs w:val="20"/>
            </w:rPr>
            <m:t>=</m:t>
          </m:r>
          <m:f>
            <m:fPr>
              <m:ctrlPr>
                <w:rPr>
                  <w:rFonts w:ascii="Cambria Math" w:hAnsi="Cambria Math"/>
                  <w:color w:val="000000" w:themeColor="text1"/>
                  <w:sz w:val="20"/>
                  <w:szCs w:val="20"/>
                </w:rPr>
              </m:ctrlPr>
            </m:fPr>
            <m:num>
              <m:nary>
                <m:naryPr>
                  <m:chr m:val="∑"/>
                  <m:limLoc m:val="undOvr"/>
                  <m:ctrlPr>
                    <w:rPr>
                      <w:rFonts w:ascii="Cambria Math" w:hAnsi="Cambria Math"/>
                      <w:color w:val="000000" w:themeColor="text1"/>
                      <w:sz w:val="20"/>
                      <w:szCs w:val="20"/>
                    </w:rPr>
                  </m:ctrlPr>
                </m:naryPr>
                <m:sub>
                  <m:r>
                    <w:rPr>
                      <w:rFonts w:ascii="Cambria Math" w:hAnsi="Cambria Math"/>
                      <w:color w:val="000000" w:themeColor="text1"/>
                      <w:sz w:val="20"/>
                      <w:szCs w:val="20"/>
                    </w:rPr>
                    <m:t>i</m:t>
                  </m:r>
                  <m:r>
                    <m:rPr>
                      <m:sty m:val="p"/>
                    </m:rPr>
                    <w:rPr>
                      <w:rFonts w:ascii="Cambria Math" w:hAnsi="Cambria Math"/>
                      <w:color w:val="000000" w:themeColor="text1"/>
                      <w:sz w:val="20"/>
                      <w:szCs w:val="20"/>
                    </w:rPr>
                    <m:t>=</m:t>
                  </m:r>
                  <m:r>
                    <w:rPr>
                      <w:rFonts w:ascii="Cambria Math" w:hAnsi="Cambria Math"/>
                      <w:color w:val="000000" w:themeColor="text1"/>
                      <w:sz w:val="20"/>
                      <w:szCs w:val="20"/>
                    </w:rPr>
                    <m:t>1</m:t>
                  </m:r>
                </m:sub>
                <m:sup>
                  <m:r>
                    <w:rPr>
                      <w:rFonts w:ascii="Cambria Math" w:hAnsi="Cambria Math"/>
                      <w:color w:val="000000" w:themeColor="text1"/>
                      <w:sz w:val="20"/>
                      <w:szCs w:val="20"/>
                    </w:rPr>
                    <m:t>n</m:t>
                  </m:r>
                </m:sup>
                <m:e>
                  <m:r>
                    <m:rPr>
                      <m:sty m:val="p"/>
                    </m:rPr>
                    <w:rPr>
                      <w:rFonts w:ascii="Cambria Math" w:hAnsi="Cambria Math"/>
                      <w:color w:val="000000" w:themeColor="text1"/>
                      <w:sz w:val="20"/>
                      <w:szCs w:val="20"/>
                    </w:rPr>
                    <m:t>(</m:t>
                  </m:r>
                </m:e>
              </m:nary>
              <m:sSub>
                <m:sSubPr>
                  <m:ctrlPr>
                    <w:rPr>
                      <w:rFonts w:ascii="Cambria Math" w:hAnsi="Cambria Math"/>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rPr>
                    <m:t>i</m:t>
                  </m:r>
                </m:sub>
              </m:sSub>
              <m:r>
                <m:rPr>
                  <m:sty m:val="p"/>
                </m:rPr>
                <w:rPr>
                  <w:rFonts w:ascii="Cambria Math" w:hAnsi="Cambria Math"/>
                  <w:color w:val="000000" w:themeColor="text1"/>
                  <w:sz w:val="20"/>
                  <w:szCs w:val="20"/>
                </w:rPr>
                <m:t>-</m:t>
              </m:r>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x</m:t>
                  </m:r>
                </m:e>
              </m:acc>
              <m:sSup>
                <m:sSupPr>
                  <m:ctrlPr>
                    <w:rPr>
                      <w:rFonts w:ascii="Cambria Math" w:hAnsi="Cambria Math"/>
                      <w:color w:val="000000" w:themeColor="text1"/>
                      <w:sz w:val="20"/>
                      <w:szCs w:val="20"/>
                    </w:rPr>
                  </m:ctrlPr>
                </m:sSupPr>
                <m:e>
                  <m:r>
                    <m:rPr>
                      <m:sty m:val="p"/>
                    </m:rPr>
                    <w:rPr>
                      <w:rFonts w:ascii="Cambria Math" w:hAnsi="Cambria Math"/>
                      <w:color w:val="000000" w:themeColor="text1"/>
                      <w:sz w:val="20"/>
                      <w:szCs w:val="20"/>
                    </w:rPr>
                    <m:t>)</m:t>
                  </m:r>
                </m:e>
                <m:sup>
                  <m:r>
                    <w:rPr>
                      <w:rFonts w:ascii="Cambria Math" w:hAnsi="Cambria Math"/>
                      <w:color w:val="000000" w:themeColor="text1"/>
                      <w:sz w:val="20"/>
                      <w:szCs w:val="20"/>
                    </w:rPr>
                    <m:t>2</m:t>
                  </m:r>
                </m:sup>
              </m:sSup>
            </m:num>
            <m:den>
              <m:r>
                <w:rPr>
                  <w:rFonts w:ascii="Cambria Math" w:hAnsi="Cambria Math"/>
                  <w:color w:val="000000" w:themeColor="text1"/>
                  <w:sz w:val="20"/>
                  <w:szCs w:val="20"/>
                </w:rPr>
                <m:t>n</m:t>
              </m:r>
            </m:den>
          </m:f>
        </m:oMath>
      </m:oMathPara>
    </w:p>
    <w:p w14:paraId="6520D1AC" w14:textId="77777777" w:rsidR="00286B85" w:rsidRPr="002A5D50" w:rsidRDefault="00000000" w:rsidP="002A5D50">
      <w:pPr>
        <w:numPr>
          <w:ilvl w:val="0"/>
          <w:numId w:val="3"/>
        </w:numPr>
        <w:spacing w:after="0"/>
        <w:rPr>
          <w:color w:val="000000" w:themeColor="text1"/>
          <w:sz w:val="20"/>
          <w:szCs w:val="20"/>
          <w:lang w:val="es-CL"/>
        </w:rPr>
      </w:pPr>
      <w:r w:rsidRPr="002A5D50">
        <w:rPr>
          <w:b/>
          <w:bCs/>
          <w:color w:val="000000" w:themeColor="text1"/>
          <w:sz w:val="20"/>
          <w:szCs w:val="20"/>
          <w:lang w:val="es-CL"/>
        </w:rPr>
        <w:t>Desviación Estándar (</w:t>
      </w:r>
      <m:oMath>
        <m:r>
          <w:rPr>
            <w:rFonts w:ascii="Cambria Math" w:hAnsi="Cambria Math"/>
            <w:color w:val="000000" w:themeColor="text1"/>
            <w:sz w:val="20"/>
            <w:szCs w:val="20"/>
          </w:rPr>
          <m:t>σ</m:t>
        </m:r>
      </m:oMath>
      <w:r w:rsidRPr="002A5D50">
        <w:rPr>
          <w:b/>
          <w:bCs/>
          <w:color w:val="000000" w:themeColor="text1"/>
          <w:sz w:val="20"/>
          <w:szCs w:val="20"/>
          <w:lang w:val="es-CL"/>
        </w:rPr>
        <w:t>):</w:t>
      </w:r>
      <w:r w:rsidRPr="002A5D50">
        <w:rPr>
          <w:color w:val="000000" w:themeColor="text1"/>
          <w:sz w:val="20"/>
          <w:szCs w:val="20"/>
          <w:lang w:val="es-CL"/>
        </w:rPr>
        <w:t xml:space="preserve"> Raíz cuadrada de la varianza. Indica, en promedio, cuánto se alejan los datos de la media aritmética.</w:t>
      </w:r>
    </w:p>
    <w:p w14:paraId="37189C3C" w14:textId="77777777" w:rsidR="00286B85" w:rsidRPr="002A5D50" w:rsidRDefault="00000000" w:rsidP="002A5D50">
      <w:pPr>
        <w:pStyle w:val="Textoindependiente"/>
        <w:spacing w:before="0" w:after="0"/>
        <w:rPr>
          <w:color w:val="000000" w:themeColor="text1"/>
          <w:sz w:val="20"/>
          <w:szCs w:val="20"/>
        </w:rPr>
      </w:pPr>
      <m:oMathPara>
        <m:oMathParaPr>
          <m:jc m:val="center"/>
        </m:oMathParaPr>
        <m:oMath>
          <m:r>
            <w:rPr>
              <w:rFonts w:ascii="Cambria Math" w:hAnsi="Cambria Math"/>
              <w:color w:val="000000" w:themeColor="text1"/>
              <w:sz w:val="20"/>
              <w:szCs w:val="20"/>
            </w:rPr>
            <m:t>σ</m:t>
          </m:r>
          <m:r>
            <m:rPr>
              <m:sty m:val="p"/>
            </m:rPr>
            <w:rPr>
              <w:rFonts w:ascii="Cambria Math" w:hAnsi="Cambria Math"/>
              <w:color w:val="000000" w:themeColor="text1"/>
              <w:sz w:val="20"/>
              <w:szCs w:val="20"/>
            </w:rPr>
            <m:t>=</m:t>
          </m:r>
          <m:rad>
            <m:radPr>
              <m:degHide m:val="1"/>
              <m:ctrlPr>
                <w:rPr>
                  <w:rFonts w:ascii="Cambria Math" w:hAnsi="Cambria Math"/>
                  <w:color w:val="000000" w:themeColor="text1"/>
                  <w:sz w:val="20"/>
                  <w:szCs w:val="20"/>
                </w:rPr>
              </m:ctrlPr>
            </m:radPr>
            <m:deg/>
            <m:e>
              <m:sSup>
                <m:sSupPr>
                  <m:ctrlPr>
                    <w:rPr>
                      <w:rFonts w:ascii="Cambria Math" w:hAnsi="Cambria Math"/>
                      <w:color w:val="000000" w:themeColor="text1"/>
                      <w:sz w:val="20"/>
                      <w:szCs w:val="20"/>
                    </w:rPr>
                  </m:ctrlPr>
                </m:sSupPr>
                <m:e>
                  <m:r>
                    <w:rPr>
                      <w:rFonts w:ascii="Cambria Math" w:hAnsi="Cambria Math"/>
                      <w:color w:val="000000" w:themeColor="text1"/>
                      <w:sz w:val="20"/>
                      <w:szCs w:val="20"/>
                    </w:rPr>
                    <m:t>σ</m:t>
                  </m:r>
                </m:e>
                <m:sup>
                  <m:r>
                    <w:rPr>
                      <w:rFonts w:ascii="Cambria Math" w:hAnsi="Cambria Math"/>
                      <w:color w:val="000000" w:themeColor="text1"/>
                      <w:sz w:val="20"/>
                      <w:szCs w:val="20"/>
                    </w:rPr>
                    <m:t>2</m:t>
                  </m:r>
                </m:sup>
              </m:sSup>
            </m:e>
          </m:rad>
        </m:oMath>
      </m:oMathPara>
    </w:p>
    <w:p w14:paraId="462E8117" w14:textId="32D008D0" w:rsidR="00286B85" w:rsidRPr="002A5D50" w:rsidRDefault="00286B85" w:rsidP="002A5D50">
      <w:pPr>
        <w:spacing w:after="0"/>
        <w:rPr>
          <w:color w:val="000000" w:themeColor="text1"/>
          <w:sz w:val="20"/>
          <w:szCs w:val="20"/>
        </w:rPr>
      </w:pPr>
    </w:p>
    <w:p w14:paraId="011B1A4A" w14:textId="77777777" w:rsidR="00286B85" w:rsidRPr="002A5D50" w:rsidRDefault="00000000">
      <w:pPr>
        <w:pStyle w:val="Ttulo2"/>
        <w:rPr>
          <w:rFonts w:asciiTheme="minorHAnsi" w:hAnsiTheme="minorHAnsi"/>
          <w:color w:val="000000" w:themeColor="text1"/>
          <w:sz w:val="20"/>
          <w:szCs w:val="20"/>
          <w:lang w:val="es-CL"/>
        </w:rPr>
      </w:pPr>
      <w:bookmarkStart w:id="4" w:name="ii.-ejercicios-prácticos"/>
      <w:bookmarkEnd w:id="1"/>
      <w:bookmarkEnd w:id="3"/>
      <w:r w:rsidRPr="002A5D50">
        <w:rPr>
          <w:rFonts w:asciiTheme="minorHAnsi" w:hAnsiTheme="minorHAnsi"/>
          <w:color w:val="000000" w:themeColor="text1"/>
          <w:sz w:val="20"/>
          <w:szCs w:val="20"/>
          <w:lang w:val="es-CL"/>
        </w:rPr>
        <w:t>II. Ejercicios Prácticos</w:t>
      </w:r>
    </w:p>
    <w:p w14:paraId="07CC2E93" w14:textId="77777777" w:rsidR="00286B85" w:rsidRPr="002A5D50" w:rsidRDefault="00000000">
      <w:pPr>
        <w:pStyle w:val="FirstParagraph"/>
        <w:rPr>
          <w:color w:val="000000" w:themeColor="text1"/>
          <w:sz w:val="20"/>
          <w:szCs w:val="20"/>
          <w:lang w:val="es-CL"/>
        </w:rPr>
      </w:pPr>
      <w:r w:rsidRPr="002A5D50">
        <w:rPr>
          <w:b/>
          <w:bCs/>
          <w:color w:val="000000" w:themeColor="text1"/>
          <w:sz w:val="20"/>
          <w:szCs w:val="20"/>
          <w:lang w:val="es-CL"/>
        </w:rPr>
        <w:t>Instrucciones:</w:t>
      </w:r>
      <w:r w:rsidRPr="002A5D50">
        <w:rPr>
          <w:color w:val="000000" w:themeColor="text1"/>
          <w:sz w:val="20"/>
          <w:szCs w:val="20"/>
          <w:lang w:val="es-CL"/>
        </w:rPr>
        <w:t xml:space="preserve"> Para cada una de las siguientes situaciones, realiza los cálculos solicitados dejando registro de tu desarrollo. Luego, responde la pregunta de interpretación.</w:t>
      </w:r>
    </w:p>
    <w:p w14:paraId="3F237EE4" w14:textId="77777777" w:rsidR="00286B85" w:rsidRPr="002A5D50" w:rsidRDefault="00000000">
      <w:pPr>
        <w:pStyle w:val="Ttulo3"/>
        <w:rPr>
          <w:color w:val="000000" w:themeColor="text1"/>
          <w:sz w:val="20"/>
          <w:szCs w:val="20"/>
          <w:lang w:val="es-CL"/>
        </w:rPr>
      </w:pPr>
      <w:bookmarkStart w:id="5" w:name="ejercicio-1-el-rendimiento-académico"/>
      <w:r w:rsidRPr="002A5D50">
        <w:rPr>
          <w:color w:val="000000" w:themeColor="text1"/>
          <w:sz w:val="20"/>
          <w:szCs w:val="20"/>
          <w:lang w:val="es-CL"/>
        </w:rPr>
        <w:t>Ejercicio 1: El rendimiento académico</w:t>
      </w:r>
    </w:p>
    <w:p w14:paraId="4FC7CCBA" w14:textId="77777777" w:rsidR="00286B85" w:rsidRPr="002A5D50" w:rsidRDefault="00000000">
      <w:pPr>
        <w:pStyle w:val="FirstParagraph"/>
        <w:rPr>
          <w:color w:val="000000" w:themeColor="text1"/>
          <w:sz w:val="20"/>
          <w:szCs w:val="20"/>
          <w:lang w:val="es-CL"/>
        </w:rPr>
      </w:pPr>
      <w:r w:rsidRPr="002A5D50">
        <w:rPr>
          <w:color w:val="000000" w:themeColor="text1"/>
          <w:sz w:val="20"/>
          <w:szCs w:val="20"/>
          <w:lang w:val="es-CL"/>
        </w:rPr>
        <w:t>Un estudiante ha obtenido las siguientes calificaciones en la asignatura de Matemáticas durante el semestre:</w:t>
      </w:r>
      <w:r w:rsidRPr="002A5D50">
        <w:rPr>
          <w:color w:val="000000" w:themeColor="text1"/>
          <w:sz w:val="20"/>
          <w:szCs w:val="20"/>
          <w:lang w:val="es-CL"/>
        </w:rPr>
        <w:br/>
      </w:r>
      <w:r w:rsidRPr="002A5D50">
        <w:rPr>
          <w:b/>
          <w:bCs/>
          <w:color w:val="000000" w:themeColor="text1"/>
          <w:sz w:val="20"/>
          <w:szCs w:val="20"/>
          <w:lang w:val="es-CL"/>
        </w:rPr>
        <w:t>4.2 - 5.5 - 6.0 - 5.5 - 4.8 - 6.4</w:t>
      </w:r>
    </w:p>
    <w:p w14:paraId="3F05E046" w14:textId="77777777" w:rsidR="00286B85" w:rsidRPr="002A5D50" w:rsidRDefault="00000000">
      <w:pPr>
        <w:pStyle w:val="Compact"/>
        <w:numPr>
          <w:ilvl w:val="0"/>
          <w:numId w:val="4"/>
        </w:numPr>
        <w:rPr>
          <w:color w:val="000000" w:themeColor="text1"/>
          <w:sz w:val="20"/>
          <w:szCs w:val="20"/>
          <w:lang w:val="es-CL"/>
        </w:rPr>
      </w:pPr>
      <w:r w:rsidRPr="002A5D50">
        <w:rPr>
          <w:color w:val="000000" w:themeColor="text1"/>
          <w:sz w:val="20"/>
          <w:szCs w:val="20"/>
          <w:lang w:val="es-CL"/>
        </w:rPr>
        <w:lastRenderedPageBreak/>
        <w:t>Calcula la Media, Mediana y Moda de las notas.</w:t>
      </w:r>
    </w:p>
    <w:p w14:paraId="5F79BC10" w14:textId="77777777" w:rsidR="00286B85" w:rsidRPr="002A5D50" w:rsidRDefault="00000000">
      <w:pPr>
        <w:pStyle w:val="Compact"/>
        <w:numPr>
          <w:ilvl w:val="0"/>
          <w:numId w:val="4"/>
        </w:numPr>
        <w:rPr>
          <w:color w:val="000000" w:themeColor="text1"/>
          <w:sz w:val="20"/>
          <w:szCs w:val="20"/>
          <w:lang w:val="es-CL"/>
        </w:rPr>
      </w:pPr>
      <w:r w:rsidRPr="002A5D50">
        <w:rPr>
          <w:color w:val="000000" w:themeColor="text1"/>
          <w:sz w:val="20"/>
          <w:szCs w:val="20"/>
          <w:lang w:val="es-CL"/>
        </w:rPr>
        <w:t>Calcula el Rango, la Desviación Media, la Varianza y la Desviación Estándar.</w:t>
      </w:r>
    </w:p>
    <w:p w14:paraId="5C309B76" w14:textId="77777777" w:rsidR="00286B85" w:rsidRPr="002A5D50" w:rsidRDefault="00000000">
      <w:pPr>
        <w:pStyle w:val="Compact"/>
        <w:numPr>
          <w:ilvl w:val="0"/>
          <w:numId w:val="4"/>
        </w:numPr>
        <w:rPr>
          <w:color w:val="000000" w:themeColor="text1"/>
          <w:sz w:val="20"/>
          <w:szCs w:val="20"/>
          <w:lang w:val="es-CL"/>
        </w:rPr>
      </w:pPr>
      <w:r w:rsidRPr="002A5D50">
        <w:rPr>
          <w:b/>
          <w:bCs/>
          <w:color w:val="000000" w:themeColor="text1"/>
          <w:sz w:val="20"/>
          <w:szCs w:val="20"/>
          <w:lang w:val="es-CL"/>
        </w:rPr>
        <w:t>Interpretación:</w:t>
      </w:r>
      <w:r w:rsidRPr="002A5D50">
        <w:rPr>
          <w:color w:val="000000" w:themeColor="text1"/>
          <w:sz w:val="20"/>
          <w:szCs w:val="20"/>
          <w:lang w:val="es-CL"/>
        </w:rPr>
        <w:t xml:space="preserve"> Compara el valor de la Desviación Media con el de la Desviación Estándar. ¿Qué nos dice la Desviación Media sobre la “distancia promedio” de las notas del estudiante respecto a su promedio final? Si el profesor jefe te pregunta si las notas son consistentes, ¿qué le responderías?</w:t>
      </w:r>
    </w:p>
    <w:p w14:paraId="4FC8DC0D" w14:textId="77777777" w:rsidR="00286B85" w:rsidRPr="002A5D50" w:rsidRDefault="00000000">
      <w:pPr>
        <w:pStyle w:val="Ttulo3"/>
        <w:rPr>
          <w:color w:val="000000" w:themeColor="text1"/>
          <w:sz w:val="20"/>
          <w:szCs w:val="20"/>
          <w:lang w:val="es-CL"/>
        </w:rPr>
      </w:pPr>
      <w:bookmarkStart w:id="6" w:name="X6cbab9fb5066dac98201cfc8cea39461166af0b"/>
      <w:bookmarkEnd w:id="5"/>
      <w:r w:rsidRPr="002A5D50">
        <w:rPr>
          <w:color w:val="000000" w:themeColor="text1"/>
          <w:sz w:val="20"/>
          <w:szCs w:val="20"/>
          <w:lang w:val="es-CL"/>
        </w:rPr>
        <w:t>Ejercicio 2: Selección para la competencia</w:t>
      </w:r>
    </w:p>
    <w:p w14:paraId="67AEC4EC" w14:textId="77777777" w:rsidR="00286B85" w:rsidRPr="002A5D50" w:rsidRDefault="00000000">
      <w:pPr>
        <w:pStyle w:val="FirstParagraph"/>
        <w:rPr>
          <w:color w:val="000000" w:themeColor="text1"/>
          <w:sz w:val="20"/>
          <w:szCs w:val="20"/>
          <w:lang w:val="es-CL"/>
        </w:rPr>
      </w:pPr>
      <w:r w:rsidRPr="002A5D50">
        <w:rPr>
          <w:color w:val="000000" w:themeColor="text1"/>
          <w:sz w:val="20"/>
          <w:szCs w:val="20"/>
          <w:lang w:val="es-CL"/>
        </w:rPr>
        <w:t>El profesor de Educación Física debe elegir a un estudiante para representar al colegio en una competencia de atletismo de 100 metros planos. Ha cronometrado los últimos 5 entrenamientos (en segundos) de sus dos mejores corredores:</w:t>
      </w:r>
    </w:p>
    <w:p w14:paraId="36C588A5" w14:textId="77777777" w:rsidR="00286B85" w:rsidRPr="002A5D50" w:rsidRDefault="00000000">
      <w:pPr>
        <w:pStyle w:val="Compact"/>
        <w:numPr>
          <w:ilvl w:val="0"/>
          <w:numId w:val="5"/>
        </w:numPr>
        <w:rPr>
          <w:color w:val="000000" w:themeColor="text1"/>
          <w:sz w:val="20"/>
          <w:szCs w:val="20"/>
        </w:rPr>
      </w:pPr>
      <w:proofErr w:type="spellStart"/>
      <w:r w:rsidRPr="002A5D50">
        <w:rPr>
          <w:b/>
          <w:bCs/>
          <w:color w:val="000000" w:themeColor="text1"/>
          <w:sz w:val="20"/>
          <w:szCs w:val="20"/>
        </w:rPr>
        <w:t>Corredor</w:t>
      </w:r>
      <w:proofErr w:type="spellEnd"/>
      <w:r w:rsidRPr="002A5D50">
        <w:rPr>
          <w:b/>
          <w:bCs/>
          <w:color w:val="000000" w:themeColor="text1"/>
          <w:sz w:val="20"/>
          <w:szCs w:val="20"/>
        </w:rPr>
        <w:t xml:space="preserve"> A:</w:t>
      </w:r>
      <w:r w:rsidRPr="002A5D50">
        <w:rPr>
          <w:color w:val="000000" w:themeColor="text1"/>
          <w:sz w:val="20"/>
          <w:szCs w:val="20"/>
        </w:rPr>
        <w:t xml:space="preserve"> 12.1 - 12.5 - 12.3 - 12.2 - 12.4</w:t>
      </w:r>
    </w:p>
    <w:p w14:paraId="531805E5" w14:textId="77777777" w:rsidR="00286B85" w:rsidRPr="002A5D50" w:rsidRDefault="00000000">
      <w:pPr>
        <w:pStyle w:val="Compact"/>
        <w:numPr>
          <w:ilvl w:val="0"/>
          <w:numId w:val="5"/>
        </w:numPr>
        <w:rPr>
          <w:color w:val="000000" w:themeColor="text1"/>
          <w:sz w:val="20"/>
          <w:szCs w:val="20"/>
        </w:rPr>
      </w:pPr>
      <w:r w:rsidRPr="002A5D50">
        <w:rPr>
          <w:b/>
          <w:bCs/>
          <w:color w:val="000000" w:themeColor="text1"/>
          <w:sz w:val="20"/>
          <w:szCs w:val="20"/>
        </w:rPr>
        <w:t>Corredor B:</w:t>
      </w:r>
      <w:r w:rsidRPr="002A5D50">
        <w:rPr>
          <w:color w:val="000000" w:themeColor="text1"/>
          <w:sz w:val="20"/>
          <w:szCs w:val="20"/>
        </w:rPr>
        <w:t xml:space="preserve"> 11.5 - 13.2 - 11.8 - 13.5 - 11.5</w:t>
      </w:r>
    </w:p>
    <w:p w14:paraId="5BA707DE" w14:textId="77777777" w:rsidR="00286B85" w:rsidRPr="002A5D50" w:rsidRDefault="00000000">
      <w:pPr>
        <w:pStyle w:val="Compact"/>
        <w:numPr>
          <w:ilvl w:val="0"/>
          <w:numId w:val="6"/>
        </w:numPr>
        <w:rPr>
          <w:color w:val="000000" w:themeColor="text1"/>
          <w:sz w:val="20"/>
          <w:szCs w:val="20"/>
          <w:lang w:val="es-CL"/>
        </w:rPr>
      </w:pPr>
      <w:r w:rsidRPr="002A5D50">
        <w:rPr>
          <w:color w:val="000000" w:themeColor="text1"/>
          <w:sz w:val="20"/>
          <w:szCs w:val="20"/>
          <w:lang w:val="es-CL"/>
        </w:rPr>
        <w:t>Calcula el tiempo promedio (</w:t>
      </w:r>
      <m:oMath>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x</m:t>
            </m:r>
          </m:e>
        </m:acc>
      </m:oMath>
      <w:r w:rsidRPr="002A5D50">
        <w:rPr>
          <w:color w:val="000000" w:themeColor="text1"/>
          <w:sz w:val="20"/>
          <w:szCs w:val="20"/>
          <w:lang w:val="es-CL"/>
        </w:rPr>
        <w:t>) para ambos corredores.</w:t>
      </w:r>
    </w:p>
    <w:p w14:paraId="31E5BC25" w14:textId="77777777" w:rsidR="00286B85" w:rsidRPr="002A5D50" w:rsidRDefault="00000000">
      <w:pPr>
        <w:pStyle w:val="Compact"/>
        <w:numPr>
          <w:ilvl w:val="0"/>
          <w:numId w:val="6"/>
        </w:numPr>
        <w:rPr>
          <w:color w:val="000000" w:themeColor="text1"/>
          <w:sz w:val="20"/>
          <w:szCs w:val="20"/>
          <w:lang w:val="es-CL"/>
        </w:rPr>
      </w:pPr>
      <w:r w:rsidRPr="002A5D50">
        <w:rPr>
          <w:color w:val="000000" w:themeColor="text1"/>
          <w:sz w:val="20"/>
          <w:szCs w:val="20"/>
          <w:lang w:val="es-CL"/>
        </w:rPr>
        <w:t>Calcula la desviación estándar (</w:t>
      </w:r>
      <m:oMath>
        <m:r>
          <w:rPr>
            <w:rFonts w:ascii="Cambria Math" w:hAnsi="Cambria Math"/>
            <w:color w:val="000000" w:themeColor="text1"/>
            <w:sz w:val="20"/>
            <w:szCs w:val="20"/>
          </w:rPr>
          <m:t>σ</m:t>
        </m:r>
      </m:oMath>
      <w:r w:rsidRPr="002A5D50">
        <w:rPr>
          <w:color w:val="000000" w:themeColor="text1"/>
          <w:sz w:val="20"/>
          <w:szCs w:val="20"/>
          <w:lang w:val="es-CL"/>
        </w:rPr>
        <w:t>) para ambos corredores.</w:t>
      </w:r>
    </w:p>
    <w:p w14:paraId="556FB1E1" w14:textId="77777777" w:rsidR="00286B85" w:rsidRPr="002A5D50" w:rsidRDefault="00000000">
      <w:pPr>
        <w:pStyle w:val="Compact"/>
        <w:numPr>
          <w:ilvl w:val="0"/>
          <w:numId w:val="6"/>
        </w:numPr>
        <w:rPr>
          <w:color w:val="000000" w:themeColor="text1"/>
          <w:sz w:val="20"/>
          <w:szCs w:val="20"/>
        </w:rPr>
      </w:pPr>
      <w:r w:rsidRPr="002A5D50">
        <w:rPr>
          <w:b/>
          <w:bCs/>
          <w:color w:val="000000" w:themeColor="text1"/>
          <w:sz w:val="20"/>
          <w:szCs w:val="20"/>
          <w:lang w:val="es-CL"/>
        </w:rPr>
        <w:t>Interpretación:</w:t>
      </w:r>
      <w:r w:rsidRPr="002A5D50">
        <w:rPr>
          <w:color w:val="000000" w:themeColor="text1"/>
          <w:sz w:val="20"/>
          <w:szCs w:val="20"/>
          <w:lang w:val="es-CL"/>
        </w:rPr>
        <w:t xml:space="preserve"> Analizando los resultados, ambos corredores tienen el mismo tiempo promedio. ¿A cuál corredor debería elegir el profesor si busca al atleta más “confiable” y regular en su rendimiento? </w:t>
      </w:r>
      <w:proofErr w:type="spellStart"/>
      <w:r w:rsidRPr="002A5D50">
        <w:rPr>
          <w:color w:val="000000" w:themeColor="text1"/>
          <w:sz w:val="20"/>
          <w:szCs w:val="20"/>
        </w:rPr>
        <w:t>Justifica</w:t>
      </w:r>
      <w:proofErr w:type="spellEnd"/>
      <w:r w:rsidRPr="002A5D50">
        <w:rPr>
          <w:color w:val="000000" w:themeColor="text1"/>
          <w:sz w:val="20"/>
          <w:szCs w:val="20"/>
        </w:rPr>
        <w:t xml:space="preserve"> </w:t>
      </w:r>
      <w:proofErr w:type="spellStart"/>
      <w:r w:rsidRPr="002A5D50">
        <w:rPr>
          <w:color w:val="000000" w:themeColor="text1"/>
          <w:sz w:val="20"/>
          <w:szCs w:val="20"/>
        </w:rPr>
        <w:t>tu</w:t>
      </w:r>
      <w:proofErr w:type="spellEnd"/>
      <w:r w:rsidRPr="002A5D50">
        <w:rPr>
          <w:color w:val="000000" w:themeColor="text1"/>
          <w:sz w:val="20"/>
          <w:szCs w:val="20"/>
        </w:rPr>
        <w:t xml:space="preserve"> </w:t>
      </w:r>
      <w:proofErr w:type="spellStart"/>
      <w:r w:rsidRPr="002A5D50">
        <w:rPr>
          <w:color w:val="000000" w:themeColor="text1"/>
          <w:sz w:val="20"/>
          <w:szCs w:val="20"/>
        </w:rPr>
        <w:t>respuesta</w:t>
      </w:r>
      <w:proofErr w:type="spellEnd"/>
      <w:r w:rsidRPr="002A5D50">
        <w:rPr>
          <w:color w:val="000000" w:themeColor="text1"/>
          <w:sz w:val="20"/>
          <w:szCs w:val="20"/>
        </w:rPr>
        <w:t>.</w:t>
      </w:r>
    </w:p>
    <w:p w14:paraId="3907E7CB" w14:textId="77777777" w:rsidR="00286B85" w:rsidRPr="002A5D50" w:rsidRDefault="00000000">
      <w:pPr>
        <w:pStyle w:val="Ttulo3"/>
        <w:rPr>
          <w:color w:val="000000" w:themeColor="text1"/>
          <w:sz w:val="20"/>
          <w:szCs w:val="20"/>
          <w:lang w:val="es-CL"/>
        </w:rPr>
      </w:pPr>
      <w:bookmarkStart w:id="7" w:name="X03cfee0dc966c0199e9b6906ef508c803a89933"/>
      <w:bookmarkEnd w:id="6"/>
      <w:r w:rsidRPr="002A5D50">
        <w:rPr>
          <w:color w:val="000000" w:themeColor="text1"/>
          <w:sz w:val="20"/>
          <w:szCs w:val="20"/>
          <w:lang w:val="es-CL"/>
        </w:rPr>
        <w:t>Ejercicio 3: Control de calidad en la industria</w:t>
      </w:r>
    </w:p>
    <w:p w14:paraId="7F543587" w14:textId="77777777" w:rsidR="00286B85" w:rsidRPr="002A5D50" w:rsidRDefault="00000000">
      <w:pPr>
        <w:pStyle w:val="FirstParagraph"/>
        <w:rPr>
          <w:color w:val="000000" w:themeColor="text1"/>
          <w:sz w:val="20"/>
          <w:szCs w:val="20"/>
          <w:lang w:val="es-CL"/>
        </w:rPr>
      </w:pPr>
      <w:r w:rsidRPr="002A5D50">
        <w:rPr>
          <w:color w:val="000000" w:themeColor="text1"/>
          <w:sz w:val="20"/>
          <w:szCs w:val="20"/>
          <w:lang w:val="es-CL"/>
        </w:rPr>
        <w:t>Una pequeña fábrica de pan artesanal envasa sus productos en bolsas que deberían pesar idealmente 500 gramos. Se toma una muestra de 8 bolsas al azar de la producción de hoy, registrando los siguientes pesos (en gramos):</w:t>
      </w:r>
      <w:r w:rsidRPr="002A5D50">
        <w:rPr>
          <w:color w:val="000000" w:themeColor="text1"/>
          <w:sz w:val="20"/>
          <w:szCs w:val="20"/>
          <w:lang w:val="es-CL"/>
        </w:rPr>
        <w:br/>
      </w:r>
      <w:r w:rsidRPr="002A5D50">
        <w:rPr>
          <w:b/>
          <w:bCs/>
          <w:color w:val="000000" w:themeColor="text1"/>
          <w:sz w:val="20"/>
          <w:szCs w:val="20"/>
          <w:lang w:val="es-CL"/>
        </w:rPr>
        <w:t>495 - 505 - 502 - 498 - 500 - 501 - 499 - 500</w:t>
      </w:r>
    </w:p>
    <w:p w14:paraId="5C9673A1" w14:textId="77777777" w:rsidR="00286B85" w:rsidRPr="002A5D50" w:rsidRDefault="00000000">
      <w:pPr>
        <w:pStyle w:val="Compact"/>
        <w:numPr>
          <w:ilvl w:val="0"/>
          <w:numId w:val="7"/>
        </w:numPr>
        <w:rPr>
          <w:color w:val="000000" w:themeColor="text1"/>
          <w:sz w:val="20"/>
          <w:szCs w:val="20"/>
          <w:lang w:val="es-CL"/>
        </w:rPr>
      </w:pPr>
      <w:r w:rsidRPr="002A5D50">
        <w:rPr>
          <w:color w:val="000000" w:themeColor="text1"/>
          <w:sz w:val="20"/>
          <w:szCs w:val="20"/>
          <w:lang w:val="es-CL"/>
        </w:rPr>
        <w:t>Calcula las medidas de tendencia central (Media, Mediana, Moda).</w:t>
      </w:r>
    </w:p>
    <w:p w14:paraId="12DEBD6F" w14:textId="77777777" w:rsidR="00286B85" w:rsidRPr="002A5D50" w:rsidRDefault="00000000">
      <w:pPr>
        <w:pStyle w:val="Compact"/>
        <w:numPr>
          <w:ilvl w:val="0"/>
          <w:numId w:val="7"/>
        </w:numPr>
        <w:rPr>
          <w:color w:val="000000" w:themeColor="text1"/>
          <w:sz w:val="20"/>
          <w:szCs w:val="20"/>
          <w:lang w:val="es-CL"/>
        </w:rPr>
      </w:pPr>
      <w:r w:rsidRPr="002A5D50">
        <w:rPr>
          <w:color w:val="000000" w:themeColor="text1"/>
          <w:sz w:val="20"/>
          <w:szCs w:val="20"/>
          <w:lang w:val="es-CL"/>
        </w:rPr>
        <w:t>Calcula las medidas de dispersión (Rango, Desviación Media, Varianza, Desviación Estándar).</w:t>
      </w:r>
    </w:p>
    <w:p w14:paraId="06160BEB" w14:textId="77777777" w:rsidR="00286B85" w:rsidRPr="002A5D50" w:rsidRDefault="00000000">
      <w:pPr>
        <w:pStyle w:val="Compact"/>
        <w:numPr>
          <w:ilvl w:val="0"/>
          <w:numId w:val="7"/>
        </w:numPr>
        <w:rPr>
          <w:color w:val="000000" w:themeColor="text1"/>
          <w:sz w:val="20"/>
          <w:szCs w:val="20"/>
        </w:rPr>
      </w:pPr>
      <w:r w:rsidRPr="002A5D50">
        <w:rPr>
          <w:b/>
          <w:bCs/>
          <w:color w:val="000000" w:themeColor="text1"/>
          <w:sz w:val="20"/>
          <w:szCs w:val="20"/>
          <w:lang w:val="es-CL"/>
        </w:rPr>
        <w:t>Interpretación:</w:t>
      </w:r>
      <w:r w:rsidRPr="002A5D50">
        <w:rPr>
          <w:color w:val="000000" w:themeColor="text1"/>
          <w:sz w:val="20"/>
          <w:szCs w:val="20"/>
          <w:lang w:val="es-CL"/>
        </w:rPr>
        <w:t xml:space="preserve"> Al día siguiente, una falla en la máquina hace que una de las bolsas pese 410 gramos, mientras que el resto se mantiene similar. Sin hacer cálculos nuevamente, ¿cuál medida de tendencia central se verá más afectada por este valor extremo? </w:t>
      </w:r>
      <w:r w:rsidRPr="002A5D50">
        <w:rPr>
          <w:color w:val="000000" w:themeColor="text1"/>
          <w:sz w:val="20"/>
          <w:szCs w:val="20"/>
        </w:rPr>
        <w:t>¿</w:t>
      </w:r>
      <w:proofErr w:type="spellStart"/>
      <w:r w:rsidRPr="002A5D50">
        <w:rPr>
          <w:color w:val="000000" w:themeColor="text1"/>
          <w:sz w:val="20"/>
          <w:szCs w:val="20"/>
        </w:rPr>
        <w:t>Qué</w:t>
      </w:r>
      <w:proofErr w:type="spellEnd"/>
      <w:r w:rsidRPr="002A5D50">
        <w:rPr>
          <w:color w:val="000000" w:themeColor="text1"/>
          <w:sz w:val="20"/>
          <w:szCs w:val="20"/>
        </w:rPr>
        <w:t xml:space="preserve"> </w:t>
      </w:r>
      <w:proofErr w:type="spellStart"/>
      <w:r w:rsidRPr="002A5D50">
        <w:rPr>
          <w:color w:val="000000" w:themeColor="text1"/>
          <w:sz w:val="20"/>
          <w:szCs w:val="20"/>
        </w:rPr>
        <w:t>pasará</w:t>
      </w:r>
      <w:proofErr w:type="spellEnd"/>
      <w:r w:rsidRPr="002A5D50">
        <w:rPr>
          <w:color w:val="000000" w:themeColor="text1"/>
          <w:sz w:val="20"/>
          <w:szCs w:val="20"/>
        </w:rPr>
        <w:t xml:space="preserve"> con la Desviación Estándar? Explica brevemente.</w:t>
      </w:r>
    </w:p>
    <w:p w14:paraId="16D3D984" w14:textId="71EECF21" w:rsidR="00286B85" w:rsidRPr="002A5D50" w:rsidRDefault="00286B85">
      <w:pPr>
        <w:rPr>
          <w:color w:val="000000" w:themeColor="text1"/>
          <w:sz w:val="20"/>
          <w:szCs w:val="20"/>
        </w:rPr>
      </w:pPr>
    </w:p>
    <w:p w14:paraId="584C57B2" w14:textId="14BECB38" w:rsidR="00286B85" w:rsidRPr="002A5D50" w:rsidRDefault="00000000">
      <w:pPr>
        <w:pStyle w:val="Ttulo2"/>
        <w:rPr>
          <w:rFonts w:asciiTheme="minorHAnsi" w:hAnsiTheme="minorHAnsi"/>
          <w:color w:val="000000" w:themeColor="text1"/>
          <w:sz w:val="20"/>
          <w:szCs w:val="20"/>
          <w:lang w:val="es-CL"/>
        </w:rPr>
      </w:pPr>
      <w:bookmarkStart w:id="8" w:name="X754fc828e62bf7c3e9ae6511e0dab38e0d7ec7c"/>
      <w:bookmarkEnd w:id="4"/>
      <w:bookmarkEnd w:id="7"/>
      <w:r w:rsidRPr="002A5D50">
        <w:rPr>
          <w:rFonts w:asciiTheme="minorHAnsi" w:hAnsiTheme="minorHAnsi"/>
          <w:color w:val="000000" w:themeColor="text1"/>
          <w:sz w:val="20"/>
          <w:szCs w:val="20"/>
          <w:lang w:val="es-CL"/>
        </w:rPr>
        <w:t>III. Solucionario</w:t>
      </w:r>
      <w:r w:rsidR="002A5D50" w:rsidRPr="002A5D50">
        <w:rPr>
          <w:rFonts w:asciiTheme="minorHAnsi" w:hAnsiTheme="minorHAnsi"/>
          <w:color w:val="000000" w:themeColor="text1"/>
          <w:sz w:val="20"/>
          <w:szCs w:val="20"/>
          <w:lang w:val="es-CL"/>
        </w:rPr>
        <w:t xml:space="preserve"> (comprueba tus resultados)</w:t>
      </w:r>
    </w:p>
    <w:p w14:paraId="03CD3118" w14:textId="7589640C" w:rsidR="00286B85" w:rsidRPr="002A5D50" w:rsidRDefault="00000000">
      <w:pPr>
        <w:pStyle w:val="FirstParagraph"/>
        <w:rPr>
          <w:color w:val="000000" w:themeColor="text1"/>
          <w:sz w:val="20"/>
          <w:szCs w:val="20"/>
          <w:lang w:val="es-CL"/>
        </w:rPr>
      </w:pPr>
      <w:r w:rsidRPr="002A5D50">
        <w:rPr>
          <w:b/>
          <w:bCs/>
          <w:color w:val="000000" w:themeColor="text1"/>
          <w:sz w:val="20"/>
          <w:szCs w:val="20"/>
          <w:lang w:val="es-CL"/>
        </w:rPr>
        <w:t>Ejercicio 1:</w:t>
      </w:r>
      <w:r w:rsidRPr="002A5D50">
        <w:rPr>
          <w:color w:val="000000" w:themeColor="text1"/>
          <w:sz w:val="20"/>
          <w:szCs w:val="20"/>
          <w:lang w:val="es-CL"/>
        </w:rPr>
        <w:t xml:space="preserve"> * </w:t>
      </w:r>
      <m:oMath>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x</m:t>
            </m:r>
          </m:e>
        </m:acc>
        <m:r>
          <m:rPr>
            <m:sty m:val="p"/>
          </m:rPr>
          <w:rPr>
            <w:rFonts w:ascii="Cambria Math" w:hAnsi="Cambria Math"/>
            <w:color w:val="000000" w:themeColor="text1"/>
            <w:sz w:val="20"/>
            <w:szCs w:val="20"/>
            <w:lang w:val="es-CL"/>
          </w:rPr>
          <m:t>=</m:t>
        </m:r>
        <m:r>
          <w:rPr>
            <w:rFonts w:ascii="Cambria Math" w:hAnsi="Cambria Math"/>
            <w:color w:val="000000" w:themeColor="text1"/>
            <w:sz w:val="20"/>
            <w:szCs w:val="20"/>
            <w:lang w:val="es-CL"/>
          </w:rPr>
          <m:t>5.4</m:t>
        </m:r>
      </m:oMath>
      <w:r w:rsidRPr="002A5D50">
        <w:rPr>
          <w:color w:val="000000" w:themeColor="text1"/>
          <w:sz w:val="20"/>
          <w:szCs w:val="20"/>
          <w:lang w:val="es-CL"/>
        </w:rPr>
        <w:t xml:space="preserve"> * </w:t>
      </w:r>
      <m:oMath>
        <m:r>
          <w:rPr>
            <w:rFonts w:ascii="Cambria Math" w:hAnsi="Cambria Math"/>
            <w:color w:val="000000" w:themeColor="text1"/>
            <w:sz w:val="20"/>
            <w:szCs w:val="20"/>
          </w:rPr>
          <m:t>Me</m:t>
        </m:r>
        <m:r>
          <m:rPr>
            <m:sty m:val="p"/>
          </m:rPr>
          <w:rPr>
            <w:rFonts w:ascii="Cambria Math" w:hAnsi="Cambria Math"/>
            <w:color w:val="000000" w:themeColor="text1"/>
            <w:sz w:val="20"/>
            <w:szCs w:val="20"/>
            <w:lang w:val="es-CL"/>
          </w:rPr>
          <m:t>=</m:t>
        </m:r>
        <m:r>
          <w:rPr>
            <w:rFonts w:ascii="Cambria Math" w:hAnsi="Cambria Math"/>
            <w:color w:val="000000" w:themeColor="text1"/>
            <w:sz w:val="20"/>
            <w:szCs w:val="20"/>
            <w:lang w:val="es-CL"/>
          </w:rPr>
          <m:t>5.5</m:t>
        </m:r>
      </m:oMath>
      <w:r w:rsidRPr="002A5D50">
        <w:rPr>
          <w:color w:val="000000" w:themeColor="text1"/>
          <w:sz w:val="20"/>
          <w:szCs w:val="20"/>
          <w:lang w:val="es-CL"/>
        </w:rPr>
        <w:t xml:space="preserve"> * </w:t>
      </w:r>
      <m:oMath>
        <m:r>
          <w:rPr>
            <w:rFonts w:ascii="Cambria Math" w:hAnsi="Cambria Math"/>
            <w:color w:val="000000" w:themeColor="text1"/>
            <w:sz w:val="20"/>
            <w:szCs w:val="20"/>
          </w:rPr>
          <m:t>Mo</m:t>
        </m:r>
        <m:r>
          <m:rPr>
            <m:sty m:val="p"/>
          </m:rPr>
          <w:rPr>
            <w:rFonts w:ascii="Cambria Math" w:hAnsi="Cambria Math"/>
            <w:color w:val="000000" w:themeColor="text1"/>
            <w:sz w:val="20"/>
            <w:szCs w:val="20"/>
            <w:lang w:val="es-CL"/>
          </w:rPr>
          <m:t>=</m:t>
        </m:r>
        <m:r>
          <w:rPr>
            <w:rFonts w:ascii="Cambria Math" w:hAnsi="Cambria Math"/>
            <w:color w:val="000000" w:themeColor="text1"/>
            <w:sz w:val="20"/>
            <w:szCs w:val="20"/>
            <w:lang w:val="es-CL"/>
          </w:rPr>
          <m:t>5.5</m:t>
        </m:r>
      </m:oMath>
      <w:r w:rsidRPr="002A5D50">
        <w:rPr>
          <w:color w:val="000000" w:themeColor="text1"/>
          <w:sz w:val="20"/>
          <w:szCs w:val="20"/>
          <w:lang w:val="es-CL"/>
        </w:rPr>
        <w:t xml:space="preserve"> * </w:t>
      </w:r>
      <m:oMath>
        <m:r>
          <w:rPr>
            <w:rFonts w:ascii="Cambria Math" w:hAnsi="Cambria Math"/>
            <w:color w:val="000000" w:themeColor="text1"/>
            <w:sz w:val="20"/>
            <w:szCs w:val="20"/>
          </w:rPr>
          <m:t>R</m:t>
        </m:r>
        <m:r>
          <m:rPr>
            <m:sty m:val="p"/>
          </m:rPr>
          <w:rPr>
            <w:rFonts w:ascii="Cambria Math" w:hAnsi="Cambria Math"/>
            <w:color w:val="000000" w:themeColor="text1"/>
            <w:sz w:val="20"/>
            <w:szCs w:val="20"/>
            <w:lang w:val="es-CL"/>
          </w:rPr>
          <m:t>=</m:t>
        </m:r>
        <m:r>
          <w:rPr>
            <w:rFonts w:ascii="Cambria Math" w:hAnsi="Cambria Math"/>
            <w:color w:val="000000" w:themeColor="text1"/>
            <w:sz w:val="20"/>
            <w:szCs w:val="20"/>
            <w:lang w:val="es-CL"/>
          </w:rPr>
          <m:t>2.2</m:t>
        </m:r>
      </m:oMath>
      <w:r w:rsidRPr="002A5D50">
        <w:rPr>
          <w:color w:val="000000" w:themeColor="text1"/>
          <w:sz w:val="20"/>
          <w:szCs w:val="20"/>
          <w:lang w:val="es-CL"/>
        </w:rPr>
        <w:t xml:space="preserve"> *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D</m:t>
            </m:r>
          </m:e>
          <m:sub>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x</m:t>
                </m:r>
              </m:e>
            </m:acc>
          </m:sub>
        </m:sSub>
        <m:r>
          <m:rPr>
            <m:sty m:val="p"/>
          </m:rPr>
          <w:rPr>
            <w:rFonts w:ascii="Cambria Math" w:hAnsi="Cambria Math"/>
            <w:color w:val="000000" w:themeColor="text1"/>
            <w:sz w:val="20"/>
            <w:szCs w:val="20"/>
            <w:lang w:val="es-CL"/>
          </w:rPr>
          <m:t>=</m:t>
        </m:r>
        <m:r>
          <w:rPr>
            <w:rFonts w:ascii="Cambria Math" w:hAnsi="Cambria Math"/>
            <w:color w:val="000000" w:themeColor="text1"/>
            <w:sz w:val="20"/>
            <w:szCs w:val="20"/>
            <w:lang w:val="es-CL"/>
          </w:rPr>
          <m:t>0.6</m:t>
        </m:r>
      </m:oMath>
      <w:r w:rsidRPr="002A5D50">
        <w:rPr>
          <w:color w:val="000000" w:themeColor="text1"/>
          <w:sz w:val="20"/>
          <w:szCs w:val="20"/>
          <w:lang w:val="es-CL"/>
        </w:rPr>
        <w:t xml:space="preserve"> * </w:t>
      </w:r>
      <m:oMath>
        <m:sSup>
          <m:sSupPr>
            <m:ctrlPr>
              <w:rPr>
                <w:rFonts w:ascii="Cambria Math" w:hAnsi="Cambria Math"/>
                <w:color w:val="000000" w:themeColor="text1"/>
                <w:sz w:val="20"/>
                <w:szCs w:val="20"/>
              </w:rPr>
            </m:ctrlPr>
          </m:sSupPr>
          <m:e>
            <m:r>
              <w:rPr>
                <w:rFonts w:ascii="Cambria Math" w:hAnsi="Cambria Math"/>
                <w:color w:val="000000" w:themeColor="text1"/>
                <w:sz w:val="20"/>
                <w:szCs w:val="20"/>
              </w:rPr>
              <m:t>σ</m:t>
            </m:r>
          </m:e>
          <m:sup>
            <m:r>
              <w:rPr>
                <w:rFonts w:ascii="Cambria Math" w:hAnsi="Cambria Math"/>
                <w:color w:val="000000" w:themeColor="text1"/>
                <w:sz w:val="20"/>
                <w:szCs w:val="20"/>
                <w:lang w:val="es-CL"/>
              </w:rPr>
              <m:t>2</m:t>
            </m:r>
          </m:sup>
        </m:sSup>
        <m:r>
          <m:rPr>
            <m:sty m:val="p"/>
          </m:rPr>
          <w:rPr>
            <w:rFonts w:ascii="Cambria Math" w:hAnsi="Cambria Math"/>
            <w:color w:val="000000" w:themeColor="text1"/>
            <w:sz w:val="20"/>
            <w:szCs w:val="20"/>
            <w:lang w:val="es-CL"/>
          </w:rPr>
          <m:t>≈</m:t>
        </m:r>
        <m:r>
          <w:rPr>
            <w:rFonts w:ascii="Cambria Math" w:hAnsi="Cambria Math"/>
            <w:color w:val="000000" w:themeColor="text1"/>
            <w:sz w:val="20"/>
            <w:szCs w:val="20"/>
            <w:lang w:val="es-CL"/>
          </w:rPr>
          <m:t>0.54</m:t>
        </m:r>
      </m:oMath>
      <w:r w:rsidRPr="002A5D50">
        <w:rPr>
          <w:color w:val="000000" w:themeColor="text1"/>
          <w:sz w:val="20"/>
          <w:szCs w:val="20"/>
          <w:lang w:val="es-CL"/>
        </w:rPr>
        <w:t xml:space="preserve"> * </w:t>
      </w:r>
      <m:oMath>
        <m:r>
          <w:rPr>
            <w:rFonts w:ascii="Cambria Math" w:hAnsi="Cambria Math"/>
            <w:color w:val="000000" w:themeColor="text1"/>
            <w:sz w:val="20"/>
            <w:szCs w:val="20"/>
          </w:rPr>
          <m:t>σ</m:t>
        </m:r>
        <m:r>
          <m:rPr>
            <m:sty m:val="p"/>
          </m:rPr>
          <w:rPr>
            <w:rFonts w:ascii="Cambria Math" w:hAnsi="Cambria Math"/>
            <w:color w:val="000000" w:themeColor="text1"/>
            <w:sz w:val="20"/>
            <w:szCs w:val="20"/>
            <w:lang w:val="es-CL"/>
          </w:rPr>
          <m:t>≈</m:t>
        </m:r>
        <m:r>
          <w:rPr>
            <w:rFonts w:ascii="Cambria Math" w:hAnsi="Cambria Math"/>
            <w:color w:val="000000" w:themeColor="text1"/>
            <w:sz w:val="20"/>
            <w:szCs w:val="20"/>
            <w:lang w:val="es-CL"/>
          </w:rPr>
          <m:t>0.73</m:t>
        </m:r>
      </m:oMath>
      <w:r w:rsidRPr="002A5D50">
        <w:rPr>
          <w:color w:val="000000" w:themeColor="text1"/>
          <w:sz w:val="20"/>
          <w:szCs w:val="20"/>
          <w:lang w:val="es-CL"/>
        </w:rPr>
        <w:t xml:space="preserve"> * </w:t>
      </w:r>
      <w:r w:rsidRPr="002A5D50">
        <w:rPr>
          <w:b/>
          <w:bCs/>
          <w:color w:val="000000" w:themeColor="text1"/>
          <w:sz w:val="20"/>
          <w:szCs w:val="20"/>
          <w:lang w:val="es-CL"/>
        </w:rPr>
        <w:t>Interpretación esperada:</w:t>
      </w:r>
      <w:r w:rsidRPr="002A5D50">
        <w:rPr>
          <w:color w:val="000000" w:themeColor="text1"/>
          <w:sz w:val="20"/>
          <w:szCs w:val="20"/>
          <w:lang w:val="es-CL"/>
        </w:rPr>
        <w:t xml:space="preserve"> En promedio, las notas se alejan 0.6 décimas del promedio general (5.4). Es un rendimiento moderadamente consistente.</w:t>
      </w:r>
    </w:p>
    <w:p w14:paraId="71E108A2" w14:textId="77777777" w:rsidR="00286B85" w:rsidRPr="002A5D50" w:rsidRDefault="00000000">
      <w:pPr>
        <w:pStyle w:val="Textoindependiente"/>
        <w:rPr>
          <w:color w:val="000000" w:themeColor="text1"/>
          <w:sz w:val="20"/>
          <w:szCs w:val="20"/>
          <w:lang w:val="es-CL"/>
        </w:rPr>
      </w:pPr>
      <w:r w:rsidRPr="002A5D50">
        <w:rPr>
          <w:b/>
          <w:bCs/>
          <w:color w:val="000000" w:themeColor="text1"/>
          <w:sz w:val="20"/>
          <w:szCs w:val="20"/>
          <w:lang w:val="es-CL"/>
        </w:rPr>
        <w:t>Ejercicio 2:</w:t>
      </w:r>
      <w:r w:rsidRPr="002A5D50">
        <w:rPr>
          <w:color w:val="000000" w:themeColor="text1"/>
          <w:sz w:val="20"/>
          <w:szCs w:val="20"/>
          <w:lang w:val="es-CL"/>
        </w:rPr>
        <w:t xml:space="preserve"> * </w:t>
      </w:r>
      <m:oMath>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x</m:t>
                </m:r>
              </m:e>
            </m:acc>
          </m:e>
          <m:sub>
            <m:r>
              <w:rPr>
                <w:rFonts w:ascii="Cambria Math" w:hAnsi="Cambria Math"/>
                <w:color w:val="000000" w:themeColor="text1"/>
                <w:sz w:val="20"/>
                <w:szCs w:val="20"/>
              </w:rPr>
              <m:t>A</m:t>
            </m:r>
          </m:sub>
        </m:sSub>
        <m:r>
          <m:rPr>
            <m:sty m:val="p"/>
          </m:rPr>
          <w:rPr>
            <w:rFonts w:ascii="Cambria Math" w:hAnsi="Cambria Math"/>
            <w:color w:val="000000" w:themeColor="text1"/>
            <w:sz w:val="20"/>
            <w:szCs w:val="20"/>
            <w:lang w:val="es-CL"/>
          </w:rPr>
          <m:t>=</m:t>
        </m:r>
        <m:r>
          <w:rPr>
            <w:rFonts w:ascii="Cambria Math" w:hAnsi="Cambria Math"/>
            <w:color w:val="000000" w:themeColor="text1"/>
            <w:sz w:val="20"/>
            <w:szCs w:val="20"/>
            <w:lang w:val="es-CL"/>
          </w:rPr>
          <m:t>12.3</m:t>
        </m:r>
      </m:oMath>
      <w:r w:rsidRPr="002A5D50">
        <w:rPr>
          <w:color w:val="000000" w:themeColor="text1"/>
          <w:sz w:val="20"/>
          <w:szCs w:val="20"/>
          <w:lang w:val="es-CL"/>
        </w:rPr>
        <w:t xml:space="preserve"> s | </w:t>
      </w:r>
      <m:oMath>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x</m:t>
                </m:r>
              </m:e>
            </m:acc>
          </m:e>
          <m:sub>
            <m:r>
              <w:rPr>
                <w:rFonts w:ascii="Cambria Math" w:hAnsi="Cambria Math"/>
                <w:color w:val="000000" w:themeColor="text1"/>
                <w:sz w:val="20"/>
                <w:szCs w:val="20"/>
              </w:rPr>
              <m:t>B</m:t>
            </m:r>
          </m:sub>
        </m:sSub>
        <m:r>
          <m:rPr>
            <m:sty m:val="p"/>
          </m:rPr>
          <w:rPr>
            <w:rFonts w:ascii="Cambria Math" w:hAnsi="Cambria Math"/>
            <w:color w:val="000000" w:themeColor="text1"/>
            <w:sz w:val="20"/>
            <w:szCs w:val="20"/>
            <w:lang w:val="es-CL"/>
          </w:rPr>
          <m:t>=</m:t>
        </m:r>
        <m:r>
          <w:rPr>
            <w:rFonts w:ascii="Cambria Math" w:hAnsi="Cambria Math"/>
            <w:color w:val="000000" w:themeColor="text1"/>
            <w:sz w:val="20"/>
            <w:szCs w:val="20"/>
            <w:lang w:val="es-CL"/>
          </w:rPr>
          <m:t>12.3</m:t>
        </m:r>
      </m:oMath>
      <w:r w:rsidRPr="002A5D50">
        <w:rPr>
          <w:color w:val="000000" w:themeColor="text1"/>
          <w:sz w:val="20"/>
          <w:szCs w:val="20"/>
          <w:lang w:val="es-CL"/>
        </w:rPr>
        <w:t xml:space="preserve"> s *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σ</m:t>
            </m:r>
          </m:e>
          <m:sub>
            <m:r>
              <w:rPr>
                <w:rFonts w:ascii="Cambria Math" w:hAnsi="Cambria Math"/>
                <w:color w:val="000000" w:themeColor="text1"/>
                <w:sz w:val="20"/>
                <w:szCs w:val="20"/>
              </w:rPr>
              <m:t>A</m:t>
            </m:r>
          </m:sub>
        </m:sSub>
        <m:r>
          <m:rPr>
            <m:sty m:val="p"/>
          </m:rPr>
          <w:rPr>
            <w:rFonts w:ascii="Cambria Math" w:hAnsi="Cambria Math"/>
            <w:color w:val="000000" w:themeColor="text1"/>
            <w:sz w:val="20"/>
            <w:szCs w:val="20"/>
            <w:lang w:val="es-CL"/>
          </w:rPr>
          <m:t>≈</m:t>
        </m:r>
        <m:r>
          <w:rPr>
            <w:rFonts w:ascii="Cambria Math" w:hAnsi="Cambria Math"/>
            <w:color w:val="000000" w:themeColor="text1"/>
            <w:sz w:val="20"/>
            <w:szCs w:val="20"/>
            <w:lang w:val="es-CL"/>
          </w:rPr>
          <m:t>0.14</m:t>
        </m:r>
      </m:oMath>
      <w:r w:rsidRPr="002A5D50">
        <w:rPr>
          <w:color w:val="000000" w:themeColor="text1"/>
          <w:sz w:val="20"/>
          <w:szCs w:val="20"/>
          <w:lang w:val="es-CL"/>
        </w:rPr>
        <w:t xml:space="preserve"> s |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σ</m:t>
            </m:r>
          </m:e>
          <m:sub>
            <m:r>
              <w:rPr>
                <w:rFonts w:ascii="Cambria Math" w:hAnsi="Cambria Math"/>
                <w:color w:val="000000" w:themeColor="text1"/>
                <w:sz w:val="20"/>
                <w:szCs w:val="20"/>
              </w:rPr>
              <m:t>B</m:t>
            </m:r>
          </m:sub>
        </m:sSub>
        <m:r>
          <m:rPr>
            <m:sty m:val="p"/>
          </m:rPr>
          <w:rPr>
            <w:rFonts w:ascii="Cambria Math" w:hAnsi="Cambria Math"/>
            <w:color w:val="000000" w:themeColor="text1"/>
            <w:sz w:val="20"/>
            <w:szCs w:val="20"/>
            <w:lang w:val="es-CL"/>
          </w:rPr>
          <m:t>≈</m:t>
        </m:r>
        <m:r>
          <w:rPr>
            <w:rFonts w:ascii="Cambria Math" w:hAnsi="Cambria Math"/>
            <w:color w:val="000000" w:themeColor="text1"/>
            <w:sz w:val="20"/>
            <w:szCs w:val="20"/>
            <w:lang w:val="es-CL"/>
          </w:rPr>
          <m:t>0.88</m:t>
        </m:r>
      </m:oMath>
      <w:r w:rsidRPr="002A5D50">
        <w:rPr>
          <w:color w:val="000000" w:themeColor="text1"/>
          <w:sz w:val="20"/>
          <w:szCs w:val="20"/>
          <w:lang w:val="es-CL"/>
        </w:rPr>
        <w:t xml:space="preserve"> s * </w:t>
      </w:r>
      <w:r w:rsidRPr="002A5D50">
        <w:rPr>
          <w:b/>
          <w:bCs/>
          <w:color w:val="000000" w:themeColor="text1"/>
          <w:sz w:val="20"/>
          <w:szCs w:val="20"/>
          <w:lang w:val="es-CL"/>
        </w:rPr>
        <w:t>Interpretación esperada:</w:t>
      </w:r>
      <w:r w:rsidRPr="002A5D50">
        <w:rPr>
          <w:color w:val="000000" w:themeColor="text1"/>
          <w:sz w:val="20"/>
          <w:szCs w:val="20"/>
          <w:lang w:val="es-CL"/>
        </w:rPr>
        <w:t xml:space="preserve"> Se debe elegir al Corredor A. Su baja desviación estándar (0.14 s) indica que es mucho más consistente y predecible que el Corredor B.</w:t>
      </w:r>
    </w:p>
    <w:p w14:paraId="6115216A" w14:textId="77777777" w:rsidR="00286B85" w:rsidRPr="002A5D50" w:rsidRDefault="00000000">
      <w:pPr>
        <w:pStyle w:val="Textoindependiente"/>
        <w:rPr>
          <w:color w:val="000000" w:themeColor="text1"/>
          <w:sz w:val="20"/>
          <w:szCs w:val="20"/>
          <w:lang w:val="es-CL"/>
        </w:rPr>
      </w:pPr>
      <w:r w:rsidRPr="002A5D50">
        <w:rPr>
          <w:b/>
          <w:bCs/>
          <w:color w:val="000000" w:themeColor="text1"/>
          <w:sz w:val="20"/>
          <w:szCs w:val="20"/>
          <w:lang w:val="es-CL"/>
        </w:rPr>
        <w:t>Ejercicio 3:</w:t>
      </w:r>
      <w:r w:rsidRPr="002A5D50">
        <w:rPr>
          <w:color w:val="000000" w:themeColor="text1"/>
          <w:sz w:val="20"/>
          <w:szCs w:val="20"/>
          <w:lang w:val="es-CL"/>
        </w:rPr>
        <w:t xml:space="preserve"> * </w:t>
      </w:r>
      <m:oMath>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x</m:t>
            </m:r>
          </m:e>
        </m:acc>
        <m:r>
          <m:rPr>
            <m:sty m:val="p"/>
          </m:rPr>
          <w:rPr>
            <w:rFonts w:ascii="Cambria Math" w:hAnsi="Cambria Math"/>
            <w:color w:val="000000" w:themeColor="text1"/>
            <w:sz w:val="20"/>
            <w:szCs w:val="20"/>
            <w:lang w:val="es-CL"/>
          </w:rPr>
          <m:t>=</m:t>
        </m:r>
        <m:r>
          <w:rPr>
            <w:rFonts w:ascii="Cambria Math" w:hAnsi="Cambria Math"/>
            <w:color w:val="000000" w:themeColor="text1"/>
            <w:sz w:val="20"/>
            <w:szCs w:val="20"/>
            <w:lang w:val="es-CL"/>
          </w:rPr>
          <m:t>500</m:t>
        </m:r>
      </m:oMath>
      <w:r w:rsidRPr="002A5D50">
        <w:rPr>
          <w:color w:val="000000" w:themeColor="text1"/>
          <w:sz w:val="20"/>
          <w:szCs w:val="20"/>
          <w:lang w:val="es-CL"/>
        </w:rPr>
        <w:t xml:space="preserve"> g | </w:t>
      </w:r>
      <m:oMath>
        <m:r>
          <w:rPr>
            <w:rFonts w:ascii="Cambria Math" w:hAnsi="Cambria Math"/>
            <w:color w:val="000000" w:themeColor="text1"/>
            <w:sz w:val="20"/>
            <w:szCs w:val="20"/>
          </w:rPr>
          <m:t>Me</m:t>
        </m:r>
        <m:r>
          <m:rPr>
            <m:sty m:val="p"/>
          </m:rPr>
          <w:rPr>
            <w:rFonts w:ascii="Cambria Math" w:hAnsi="Cambria Math"/>
            <w:color w:val="000000" w:themeColor="text1"/>
            <w:sz w:val="20"/>
            <w:szCs w:val="20"/>
            <w:lang w:val="es-CL"/>
          </w:rPr>
          <m:t>=</m:t>
        </m:r>
        <m:r>
          <w:rPr>
            <w:rFonts w:ascii="Cambria Math" w:hAnsi="Cambria Math"/>
            <w:color w:val="000000" w:themeColor="text1"/>
            <w:sz w:val="20"/>
            <w:szCs w:val="20"/>
            <w:lang w:val="es-CL"/>
          </w:rPr>
          <m:t>500</m:t>
        </m:r>
      </m:oMath>
      <w:r w:rsidRPr="002A5D50">
        <w:rPr>
          <w:color w:val="000000" w:themeColor="text1"/>
          <w:sz w:val="20"/>
          <w:szCs w:val="20"/>
          <w:lang w:val="es-CL"/>
        </w:rPr>
        <w:t xml:space="preserve"> g | </w:t>
      </w:r>
      <m:oMath>
        <m:r>
          <w:rPr>
            <w:rFonts w:ascii="Cambria Math" w:hAnsi="Cambria Math"/>
            <w:color w:val="000000" w:themeColor="text1"/>
            <w:sz w:val="20"/>
            <w:szCs w:val="20"/>
          </w:rPr>
          <m:t>Mo</m:t>
        </m:r>
        <m:r>
          <m:rPr>
            <m:sty m:val="p"/>
          </m:rPr>
          <w:rPr>
            <w:rFonts w:ascii="Cambria Math" w:hAnsi="Cambria Math"/>
            <w:color w:val="000000" w:themeColor="text1"/>
            <w:sz w:val="20"/>
            <w:szCs w:val="20"/>
            <w:lang w:val="es-CL"/>
          </w:rPr>
          <m:t>=</m:t>
        </m:r>
        <m:r>
          <w:rPr>
            <w:rFonts w:ascii="Cambria Math" w:hAnsi="Cambria Math"/>
            <w:color w:val="000000" w:themeColor="text1"/>
            <w:sz w:val="20"/>
            <w:szCs w:val="20"/>
            <w:lang w:val="es-CL"/>
          </w:rPr>
          <m:t>500</m:t>
        </m:r>
      </m:oMath>
      <w:r w:rsidRPr="002A5D50">
        <w:rPr>
          <w:color w:val="000000" w:themeColor="text1"/>
          <w:sz w:val="20"/>
          <w:szCs w:val="20"/>
          <w:lang w:val="es-CL"/>
        </w:rPr>
        <w:t xml:space="preserve"> g * </w:t>
      </w:r>
      <m:oMath>
        <m:r>
          <w:rPr>
            <w:rFonts w:ascii="Cambria Math" w:hAnsi="Cambria Math"/>
            <w:color w:val="000000" w:themeColor="text1"/>
            <w:sz w:val="20"/>
            <w:szCs w:val="20"/>
          </w:rPr>
          <m:t>R</m:t>
        </m:r>
        <m:r>
          <m:rPr>
            <m:sty m:val="p"/>
          </m:rPr>
          <w:rPr>
            <w:rFonts w:ascii="Cambria Math" w:hAnsi="Cambria Math"/>
            <w:color w:val="000000" w:themeColor="text1"/>
            <w:sz w:val="20"/>
            <w:szCs w:val="20"/>
            <w:lang w:val="es-CL"/>
          </w:rPr>
          <m:t>=</m:t>
        </m:r>
        <m:r>
          <w:rPr>
            <w:rFonts w:ascii="Cambria Math" w:hAnsi="Cambria Math"/>
            <w:color w:val="000000" w:themeColor="text1"/>
            <w:sz w:val="20"/>
            <w:szCs w:val="20"/>
            <w:lang w:val="es-CL"/>
          </w:rPr>
          <m:t>10</m:t>
        </m:r>
      </m:oMath>
      <w:r w:rsidRPr="002A5D50">
        <w:rPr>
          <w:color w:val="000000" w:themeColor="text1"/>
          <w:sz w:val="20"/>
          <w:szCs w:val="20"/>
          <w:lang w:val="es-CL"/>
        </w:rPr>
        <w:t xml:space="preserve"> g *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D</m:t>
            </m:r>
          </m:e>
          <m:sub>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x</m:t>
                </m:r>
              </m:e>
            </m:acc>
          </m:sub>
        </m:sSub>
        <m:r>
          <m:rPr>
            <m:sty m:val="p"/>
          </m:rPr>
          <w:rPr>
            <w:rFonts w:ascii="Cambria Math" w:hAnsi="Cambria Math"/>
            <w:color w:val="000000" w:themeColor="text1"/>
            <w:sz w:val="20"/>
            <w:szCs w:val="20"/>
            <w:lang w:val="es-CL"/>
          </w:rPr>
          <m:t>=</m:t>
        </m:r>
        <m:r>
          <w:rPr>
            <w:rFonts w:ascii="Cambria Math" w:hAnsi="Cambria Math"/>
            <w:color w:val="000000" w:themeColor="text1"/>
            <w:sz w:val="20"/>
            <w:szCs w:val="20"/>
            <w:lang w:val="es-CL"/>
          </w:rPr>
          <m:t>2.25</m:t>
        </m:r>
      </m:oMath>
      <w:r w:rsidRPr="002A5D50">
        <w:rPr>
          <w:color w:val="000000" w:themeColor="text1"/>
          <w:sz w:val="20"/>
          <w:szCs w:val="20"/>
          <w:lang w:val="es-CL"/>
        </w:rPr>
        <w:t xml:space="preserve"> g * </w:t>
      </w:r>
      <m:oMath>
        <m:sSup>
          <m:sSupPr>
            <m:ctrlPr>
              <w:rPr>
                <w:rFonts w:ascii="Cambria Math" w:hAnsi="Cambria Math"/>
                <w:color w:val="000000" w:themeColor="text1"/>
                <w:sz w:val="20"/>
                <w:szCs w:val="20"/>
              </w:rPr>
            </m:ctrlPr>
          </m:sSupPr>
          <m:e>
            <m:r>
              <w:rPr>
                <w:rFonts w:ascii="Cambria Math" w:hAnsi="Cambria Math"/>
                <w:color w:val="000000" w:themeColor="text1"/>
                <w:sz w:val="20"/>
                <w:szCs w:val="20"/>
              </w:rPr>
              <m:t>σ</m:t>
            </m:r>
          </m:e>
          <m:sup>
            <m:r>
              <w:rPr>
                <w:rFonts w:ascii="Cambria Math" w:hAnsi="Cambria Math"/>
                <w:color w:val="000000" w:themeColor="text1"/>
                <w:sz w:val="20"/>
                <w:szCs w:val="20"/>
                <w:lang w:val="es-CL"/>
              </w:rPr>
              <m:t>2</m:t>
            </m:r>
          </m:sup>
        </m:sSup>
        <m:r>
          <m:rPr>
            <m:sty m:val="p"/>
          </m:rPr>
          <w:rPr>
            <w:rFonts w:ascii="Cambria Math" w:hAnsi="Cambria Math"/>
            <w:color w:val="000000" w:themeColor="text1"/>
            <w:sz w:val="20"/>
            <w:szCs w:val="20"/>
            <w:lang w:val="es-CL"/>
          </w:rPr>
          <m:t>=</m:t>
        </m:r>
        <m:r>
          <w:rPr>
            <w:rFonts w:ascii="Cambria Math" w:hAnsi="Cambria Math"/>
            <w:color w:val="000000" w:themeColor="text1"/>
            <w:sz w:val="20"/>
            <w:szCs w:val="20"/>
            <w:lang w:val="es-CL"/>
          </w:rPr>
          <m:t>8.5</m:t>
        </m:r>
      </m:oMath>
      <w:r w:rsidRPr="002A5D50">
        <w:rPr>
          <w:color w:val="000000" w:themeColor="text1"/>
          <w:sz w:val="20"/>
          <w:szCs w:val="20"/>
          <w:lang w:val="es-CL"/>
        </w:rPr>
        <w:t xml:space="preserve"> * </w:t>
      </w:r>
      <m:oMath>
        <m:r>
          <w:rPr>
            <w:rFonts w:ascii="Cambria Math" w:hAnsi="Cambria Math"/>
            <w:color w:val="000000" w:themeColor="text1"/>
            <w:sz w:val="20"/>
            <w:szCs w:val="20"/>
          </w:rPr>
          <m:t>σ</m:t>
        </m:r>
        <m:r>
          <m:rPr>
            <m:sty m:val="p"/>
          </m:rPr>
          <w:rPr>
            <w:rFonts w:ascii="Cambria Math" w:hAnsi="Cambria Math"/>
            <w:color w:val="000000" w:themeColor="text1"/>
            <w:sz w:val="20"/>
            <w:szCs w:val="20"/>
            <w:lang w:val="es-CL"/>
          </w:rPr>
          <m:t>≈</m:t>
        </m:r>
        <m:r>
          <w:rPr>
            <w:rFonts w:ascii="Cambria Math" w:hAnsi="Cambria Math"/>
            <w:color w:val="000000" w:themeColor="text1"/>
            <w:sz w:val="20"/>
            <w:szCs w:val="20"/>
            <w:lang w:val="es-CL"/>
          </w:rPr>
          <m:t>2.91</m:t>
        </m:r>
      </m:oMath>
      <w:r w:rsidRPr="002A5D50">
        <w:rPr>
          <w:color w:val="000000" w:themeColor="text1"/>
          <w:sz w:val="20"/>
          <w:szCs w:val="20"/>
          <w:lang w:val="es-CL"/>
        </w:rPr>
        <w:t xml:space="preserve"> g * </w:t>
      </w:r>
      <w:r w:rsidRPr="002A5D50">
        <w:rPr>
          <w:b/>
          <w:bCs/>
          <w:color w:val="000000" w:themeColor="text1"/>
          <w:sz w:val="20"/>
          <w:szCs w:val="20"/>
          <w:lang w:val="es-CL"/>
        </w:rPr>
        <w:t>Interpretación esperada:</w:t>
      </w:r>
      <w:r w:rsidRPr="002A5D50">
        <w:rPr>
          <w:color w:val="000000" w:themeColor="text1"/>
          <w:sz w:val="20"/>
          <w:szCs w:val="20"/>
          <w:lang w:val="es-CL"/>
        </w:rPr>
        <w:t xml:space="preserve"> La Media será la más afectada, arrastrada hacia abajo por el valor atípico (410g). La Mediana se mantendrá casi intacta. La Desviación Estándar aumentará drásticamente por el aumento en la dispersión.</w:t>
      </w:r>
      <w:bookmarkEnd w:id="0"/>
      <w:bookmarkEnd w:id="8"/>
    </w:p>
    <w:sectPr w:rsidR="00286B85" w:rsidRPr="002A5D50">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39A6F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8F4BB6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06058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65960396">
    <w:abstractNumId w:val="0"/>
  </w:num>
  <w:num w:numId="2" w16cid:durableId="1332878567">
    <w:abstractNumId w:val="1"/>
  </w:num>
  <w:num w:numId="3" w16cid:durableId="595283759">
    <w:abstractNumId w:val="1"/>
  </w:num>
  <w:num w:numId="4" w16cid:durableId="532809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84153974">
    <w:abstractNumId w:val="1"/>
  </w:num>
  <w:num w:numId="6" w16cid:durableId="16530192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976384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86B85"/>
    <w:rsid w:val="00286B85"/>
    <w:rsid w:val="002A5D50"/>
    <w:rsid w:val="005A2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CA3D7"/>
  <w15:docId w15:val="{53AAA32F-6B13-426A-8D64-CC45564F9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customStyle="1" w:styleId="Tablaconcuadrcula1">
    <w:name w:val="Tabla con cuadrícula1"/>
    <w:basedOn w:val="Tablanormal"/>
    <w:next w:val="Tablaconcuadrcula"/>
    <w:uiPriority w:val="39"/>
    <w:rsid w:val="002A5D50"/>
    <w:pPr>
      <w:widowControl w:val="0"/>
      <w:autoSpaceDE w:val="0"/>
      <w:autoSpaceDN w:val="0"/>
      <w:spacing w:after="0"/>
    </w:pPr>
    <w:rPr>
      <w:rFonts w:eastAsia="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rsid w:val="002A5D5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3311218">
      <w:bodyDiv w:val="1"/>
      <w:marLeft w:val="0"/>
      <w:marRight w:val="0"/>
      <w:marTop w:val="0"/>
      <w:marBottom w:val="0"/>
      <w:divBdr>
        <w:top w:val="none" w:sz="0" w:space="0" w:color="auto"/>
        <w:left w:val="none" w:sz="0" w:space="0" w:color="auto"/>
        <w:bottom w:val="none" w:sz="0" w:space="0" w:color="auto"/>
        <w:right w:val="none" w:sz="0" w:space="0" w:color="auto"/>
      </w:divBdr>
      <w:divsChild>
        <w:div w:id="3095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753</Words>
  <Characters>4142</Characters>
  <Application>Microsoft Office Word</Application>
  <DocSecurity>0</DocSecurity>
  <Lines>34</Lines>
  <Paragraphs>9</Paragraphs>
  <ScaleCrop>false</ScaleCrop>
  <Company/>
  <LinksUpToDate>false</LinksUpToDate>
  <CharactersWithSpaces>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Sergio Rubio</cp:lastModifiedBy>
  <cp:revision>2</cp:revision>
  <dcterms:created xsi:type="dcterms:W3CDTF">2026-03-30T00:58:00Z</dcterms:created>
  <dcterms:modified xsi:type="dcterms:W3CDTF">2026-03-30T01:08:00Z</dcterms:modified>
</cp:coreProperties>
</file>