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105" w:rsidRDefault="00103A5A" w:rsidP="00BE4EB3">
      <w:pPr>
        <w:spacing w:before="240"/>
      </w:pPr>
      <w:r>
        <w:t xml:space="preserve">ESTANDARES DE </w:t>
      </w:r>
      <w:r w:rsidR="00BE4EB3">
        <w:t>NOTACION</w:t>
      </w:r>
    </w:p>
    <w:tbl>
      <w:tblPr>
        <w:tblStyle w:val="Tablaconcuadrcula"/>
        <w:tblpPr w:leftFromText="141" w:rightFromText="141" w:vertAnchor="text" w:horzAnchor="margin" w:tblpY="1331"/>
        <w:tblW w:w="0" w:type="auto"/>
        <w:tblLook w:val="04A0" w:firstRow="1" w:lastRow="0" w:firstColumn="1" w:lastColumn="0" w:noHBand="0" w:noVBand="1"/>
      </w:tblPr>
      <w:tblGrid>
        <w:gridCol w:w="9350"/>
      </w:tblGrid>
      <w:tr w:rsidR="00D41105" w:rsidTr="00FB7639">
        <w:tc>
          <w:tcPr>
            <w:tcW w:w="9350" w:type="dxa"/>
          </w:tcPr>
          <w:p w:rsidR="00D41105" w:rsidRPr="00BE4EB3" w:rsidRDefault="00D41105" w:rsidP="00FB7639">
            <w:pPr>
              <w:spacing w:before="240"/>
              <w:jc w:val="both"/>
              <w:rPr>
                <w:b/>
                <w:sz w:val="26"/>
                <w:szCs w:val="26"/>
                <w:u w:val="single"/>
              </w:rPr>
            </w:pPr>
            <w:r w:rsidRPr="00BE4EB3">
              <w:rPr>
                <w:b/>
                <w:sz w:val="26"/>
                <w:szCs w:val="26"/>
              </w:rPr>
              <w:t>ESTANDARES DE DISEÑO DE BASE DE DATOS</w:t>
            </w:r>
          </w:p>
          <w:p w:rsidR="00D41105" w:rsidRDefault="00D41105" w:rsidP="00FB7639">
            <w:pPr>
              <w:spacing w:before="240"/>
              <w:rPr>
                <w:u w:val="single"/>
              </w:rPr>
            </w:pPr>
            <w:r>
              <w:rPr>
                <w:u w:val="single"/>
              </w:rPr>
              <w:t>Reglas generales</w:t>
            </w:r>
          </w:p>
          <w:p w:rsidR="00D41105" w:rsidRDefault="00D41105" w:rsidP="00FB7639">
            <w:pPr>
              <w:spacing w:before="240"/>
            </w:pPr>
            <w:r>
              <w:t xml:space="preserve">Los nombres de tablas y campos deben especificarse bajo el estándar </w:t>
            </w:r>
            <w:proofErr w:type="spellStart"/>
            <w:r>
              <w:t>camelCase</w:t>
            </w:r>
            <w:proofErr w:type="spellEnd"/>
            <w:r>
              <w:t>, este estándar especifica escribir palabras compuestas eliminando los espacios poniendo mayúscula en la primera letra de cada palabra.</w:t>
            </w:r>
          </w:p>
          <w:p w:rsidR="00D41105" w:rsidRDefault="00D41105" w:rsidP="00FB7639">
            <w:pPr>
              <w:spacing w:before="240"/>
            </w:pPr>
            <w:proofErr w:type="spellStart"/>
            <w:r>
              <w:t>Unicamente</w:t>
            </w:r>
            <w:proofErr w:type="spellEnd"/>
            <w:r>
              <w:t xml:space="preserve"> se utilizaran caracteres alfabéticos, salvo que por naturaleza del nombre s e necesite dígitos numéricos, se prohíbe el uso de caracteres de puntuación y símbolos:</w:t>
            </w:r>
          </w:p>
          <w:p w:rsidR="00D41105" w:rsidRDefault="00D41105" w:rsidP="00FB7639">
            <w:pPr>
              <w:spacing w:before="240"/>
            </w:pPr>
            <w:r>
              <w:t xml:space="preserve">Ej. </w:t>
            </w:r>
            <w:proofErr w:type="spellStart"/>
            <w:r>
              <w:t>nombreConferencista</w:t>
            </w:r>
            <w:proofErr w:type="spellEnd"/>
          </w:p>
          <w:p w:rsidR="00D41105" w:rsidRDefault="00D41105" w:rsidP="00FB7639">
            <w:pPr>
              <w:spacing w:before="240"/>
            </w:pPr>
            <w:r>
              <w:t>Las letras acentuadas se reemplazaran con las equivalentes no aceptadas, en lugar de la letra ñ se utilizara ni:</w:t>
            </w:r>
          </w:p>
          <w:p w:rsidR="00D41105" w:rsidRDefault="00D41105" w:rsidP="00FB7639">
            <w:pPr>
              <w:spacing w:before="240"/>
            </w:pPr>
            <w:proofErr w:type="spellStart"/>
            <w:r>
              <w:t>Ej</w:t>
            </w:r>
            <w:proofErr w:type="spellEnd"/>
            <w:r>
              <w:t xml:space="preserve"> </w:t>
            </w:r>
            <w:proofErr w:type="spellStart"/>
            <w:r>
              <w:t>anioConferencia</w:t>
            </w:r>
            <w:proofErr w:type="spellEnd"/>
          </w:p>
          <w:p w:rsidR="00D41105" w:rsidRDefault="00D41105" w:rsidP="00FB7639">
            <w:pPr>
              <w:spacing w:before="240"/>
            </w:pPr>
            <w:r>
              <w:t>El nombre debe ser lo más descriptivo posible, evitando términos ambiguos o que presenten distintos interpretaciones:</w:t>
            </w:r>
          </w:p>
          <w:p w:rsidR="00D41105" w:rsidRDefault="00D41105" w:rsidP="00FB7639">
            <w:pPr>
              <w:spacing w:before="240"/>
            </w:pPr>
            <w:r>
              <w:t xml:space="preserve">Ej. </w:t>
            </w:r>
            <w:proofErr w:type="spellStart"/>
            <w:r>
              <w:t>categorisConferencia</w:t>
            </w:r>
            <w:proofErr w:type="spellEnd"/>
            <w:r>
              <w:t xml:space="preserve"> =&gt; </w:t>
            </w:r>
            <w:proofErr w:type="spellStart"/>
            <w:r>
              <w:t>tipoConferencia</w:t>
            </w:r>
            <w:proofErr w:type="spellEnd"/>
          </w:p>
          <w:p w:rsidR="00D41105" w:rsidRDefault="00D41105" w:rsidP="00FB7639">
            <w:pPr>
              <w:spacing w:before="240"/>
            </w:pPr>
            <w:r>
              <w:t>El nombre no debe abreviarse de manera entendible y es</w:t>
            </w:r>
            <w:r w:rsidR="00AC127F">
              <w:t>p</w:t>
            </w:r>
            <w:r>
              <w:t>ecífica con al menos las primeras tres letras de la palabra.</w:t>
            </w:r>
          </w:p>
          <w:p w:rsidR="00D41105" w:rsidRPr="00D205D2" w:rsidRDefault="00D41105" w:rsidP="00FB7639">
            <w:pPr>
              <w:spacing w:before="240"/>
              <w:rPr>
                <w:u w:val="single"/>
              </w:rPr>
            </w:pPr>
            <w:r w:rsidRPr="00D205D2">
              <w:rPr>
                <w:u w:val="single"/>
              </w:rPr>
              <w:t>Tablas</w:t>
            </w:r>
          </w:p>
          <w:p w:rsidR="00D41105" w:rsidRDefault="00D41105" w:rsidP="00FB7639">
            <w:pPr>
              <w:spacing w:before="240"/>
            </w:pPr>
            <w:r>
              <w:t>Los nombres de las tablas deben especificarse de forma plural y de acuerdo a las reglas generales:</w:t>
            </w:r>
          </w:p>
          <w:p w:rsidR="00D41105" w:rsidRDefault="00D41105" w:rsidP="00FB7639">
            <w:pPr>
              <w:spacing w:before="240"/>
            </w:pPr>
            <w:r>
              <w:t>Ej. Estudiantes, conferencistas, cursos, etc.</w:t>
            </w:r>
          </w:p>
          <w:p w:rsidR="00D41105" w:rsidRDefault="00D41105" w:rsidP="00FB7639">
            <w:pPr>
              <w:spacing w:before="240"/>
            </w:pPr>
            <w:r>
              <w:t xml:space="preserve"> Todas las tablas de las BD deben relacionarse con al menos una tabla. </w:t>
            </w:r>
          </w:p>
          <w:p w:rsidR="00D41105" w:rsidRDefault="00D41105" w:rsidP="00FB7639">
            <w:pPr>
              <w:spacing w:before="240"/>
              <w:rPr>
                <w:u w:val="single"/>
              </w:rPr>
            </w:pPr>
            <w:r>
              <w:rPr>
                <w:u w:val="single"/>
              </w:rPr>
              <w:t>Campos clave (Atributos)</w:t>
            </w:r>
          </w:p>
          <w:p w:rsidR="00D41105" w:rsidRDefault="00D41105" w:rsidP="00FB7639">
            <w:pPr>
              <w:spacing w:before="240"/>
            </w:pPr>
            <w:r>
              <w:t>Toda tabla debe poseer una o más llaves referenciales:</w:t>
            </w:r>
          </w:p>
          <w:p w:rsidR="00D41105" w:rsidRDefault="00D41105" w:rsidP="00FB7639">
            <w:pPr>
              <w:spacing w:before="240"/>
            </w:pPr>
            <w:r>
              <w:t>Ej. Tabla Estudiantes (</w:t>
            </w:r>
            <w:proofErr w:type="spellStart"/>
            <w:r>
              <w:t>codEst</w:t>
            </w:r>
            <w:proofErr w:type="spellEnd"/>
            <w:r>
              <w:t>).</w:t>
            </w:r>
          </w:p>
          <w:p w:rsidR="00D41105" w:rsidRDefault="00D41105" w:rsidP="00FB7639">
            <w:pPr>
              <w:spacing w:before="240"/>
            </w:pPr>
            <w:r>
              <w:t xml:space="preserve">Toda relación entre tablas debe implementarse mediante </w:t>
            </w:r>
            <w:proofErr w:type="spellStart"/>
            <w:r>
              <w:t>constraints</w:t>
            </w:r>
            <w:proofErr w:type="spellEnd"/>
            <w:r>
              <w:t xml:space="preserve"> (Llaves </w:t>
            </w:r>
            <w:proofErr w:type="spellStart"/>
            <w:r>
              <w:t>foraneas</w:t>
            </w:r>
            <w:proofErr w:type="spellEnd"/>
            <w:r>
              <w:t>) con integridad referencial.</w:t>
            </w:r>
          </w:p>
          <w:p w:rsidR="00D41105" w:rsidRDefault="00D41105" w:rsidP="00FB7639">
            <w:pPr>
              <w:spacing w:before="240"/>
            </w:pPr>
            <w:r>
              <w:lastRenderedPageBreak/>
              <w:t>La integridad referencial deberá actualizar en cascada en todos los casos y restringir el borrado, salvo para las entidades débiles.</w:t>
            </w:r>
          </w:p>
          <w:p w:rsidR="00D41105" w:rsidRPr="00BE4EB3" w:rsidRDefault="00D41105" w:rsidP="00FB7639">
            <w:pPr>
              <w:spacing w:before="240"/>
              <w:rPr>
                <w:i/>
              </w:rPr>
            </w:pPr>
            <w:r w:rsidRPr="00BE4EB3">
              <w:rPr>
                <w:i/>
              </w:rPr>
              <w:t>Ej. No se podrá eliminar un registro de la tabla estudiantes que tenga ocurrencias en otras tablas, si sucediera el caso deberá implementarse el borrado lógico, por el contrario si podrá habilitarse el borrado en cascada, si la relación fuera (tablas estudiantes conferencista).</w:t>
            </w:r>
          </w:p>
          <w:p w:rsidR="00D41105" w:rsidRDefault="00D41105" w:rsidP="00FB7639">
            <w:pPr>
              <w:spacing w:before="240"/>
            </w:pPr>
            <w:r>
              <w:t>Las llaves referenciales deben ubicarse al inicio de la definición de la tabla (Los primeros).</w:t>
            </w:r>
          </w:p>
          <w:p w:rsidR="00D41105" w:rsidRDefault="00D41105" w:rsidP="00FB7639">
            <w:pPr>
              <w:spacing w:before="240"/>
            </w:pPr>
            <w:r>
              <w:t>El nombre de la llave referencial debe estar compuesto por: “id + nombre de la tabla en singular”:</w:t>
            </w:r>
          </w:p>
          <w:p w:rsidR="00D41105" w:rsidRDefault="00D41105" w:rsidP="00FB7639">
            <w:pPr>
              <w:spacing w:before="240"/>
            </w:pPr>
            <w:r>
              <w:t xml:space="preserve">Ej. Tabla conferencista =&gt; </w:t>
            </w:r>
            <w:proofErr w:type="spellStart"/>
            <w:r>
              <w:t>idConf</w:t>
            </w:r>
            <w:proofErr w:type="spellEnd"/>
          </w:p>
          <w:p w:rsidR="00D41105" w:rsidRDefault="00D41105" w:rsidP="00FB7639">
            <w:pPr>
              <w:spacing w:before="240"/>
              <w:rPr>
                <w:u w:val="single"/>
              </w:rPr>
            </w:pPr>
            <w:r>
              <w:rPr>
                <w:u w:val="single"/>
              </w:rPr>
              <w:t>Otros campos</w:t>
            </w:r>
          </w:p>
          <w:p w:rsidR="00D41105" w:rsidRDefault="00D41105" w:rsidP="00FB7639">
            <w:pPr>
              <w:spacing w:before="240"/>
            </w:pPr>
            <w:r>
              <w:t>Todo campo o tributo que presente un nombre o descripción se colocará inmediatamente después de las llaves referenciales:</w:t>
            </w:r>
          </w:p>
          <w:p w:rsidR="00D41105" w:rsidRDefault="00D41105" w:rsidP="00FB7639">
            <w:pPr>
              <w:spacing w:before="240"/>
              <w:rPr>
                <w:b/>
                <w:u w:val="single"/>
              </w:rPr>
            </w:pPr>
            <w:r>
              <w:t xml:space="preserve">Ej. Tabla Conferencistas =&gt; </w:t>
            </w:r>
            <w:proofErr w:type="spellStart"/>
            <w:r>
              <w:t>idConf</w:t>
            </w:r>
            <w:proofErr w:type="spellEnd"/>
            <w:r>
              <w:t xml:space="preserve">, </w:t>
            </w:r>
            <w:proofErr w:type="spellStart"/>
            <w:r w:rsidRPr="00BE4EB3">
              <w:rPr>
                <w:b/>
                <w:u w:val="single"/>
              </w:rPr>
              <w:t>nomConf</w:t>
            </w:r>
            <w:proofErr w:type="spellEnd"/>
          </w:p>
          <w:p w:rsidR="00D41105" w:rsidRDefault="00D41105" w:rsidP="00FB7639">
            <w:pPr>
              <w:spacing w:before="240"/>
            </w:pPr>
            <w:r>
              <w:t>En caso de los campos que presenten datos de acuerdo a su representación conceptual en el ámbito del negocio deberá prefijarse de la siguiente manera:</w:t>
            </w:r>
          </w:p>
          <w:p w:rsidR="00D41105" w:rsidRDefault="00D41105" w:rsidP="00FB7639">
            <w:pPr>
              <w:spacing w:before="240"/>
            </w:pPr>
            <w:proofErr w:type="spellStart"/>
            <w:r>
              <w:t>Numeros</w:t>
            </w:r>
            <w:proofErr w:type="spellEnd"/>
            <w:r>
              <w:t xml:space="preserve">: </w:t>
            </w:r>
            <w:proofErr w:type="spellStart"/>
            <w:r w:rsidRPr="00BE4EB3">
              <w:rPr>
                <w:b/>
              </w:rPr>
              <w:t>num</w:t>
            </w:r>
            <w:proofErr w:type="spellEnd"/>
            <w:r>
              <w:rPr>
                <w:b/>
              </w:rPr>
              <w:t xml:space="preserve"> </w:t>
            </w:r>
            <w:r>
              <w:t xml:space="preserve">(Ejemplo: </w:t>
            </w:r>
            <w:proofErr w:type="spellStart"/>
            <w:r>
              <w:t>numeroEstudiantes</w:t>
            </w:r>
            <w:proofErr w:type="spellEnd"/>
            <w:r>
              <w:t xml:space="preserve"> =&gt; </w:t>
            </w:r>
            <w:proofErr w:type="spellStart"/>
            <w:r w:rsidRPr="00BE4EB3">
              <w:rPr>
                <w:b/>
              </w:rPr>
              <w:t>numEst</w:t>
            </w:r>
            <w:proofErr w:type="spellEnd"/>
            <w:r>
              <w:t>)</w:t>
            </w:r>
          </w:p>
          <w:p w:rsidR="00D41105" w:rsidRPr="00BE4EB3" w:rsidRDefault="00D41105" w:rsidP="00FB7639">
            <w:pPr>
              <w:spacing w:before="240"/>
            </w:pPr>
            <w:r>
              <w:t xml:space="preserve">Fechas: </w:t>
            </w:r>
            <w:r w:rsidRPr="00BE4EB3">
              <w:rPr>
                <w:b/>
              </w:rPr>
              <w:t>fecha</w:t>
            </w:r>
            <w:r>
              <w:t xml:space="preserve"> (Ejemplo: fecha de </w:t>
            </w:r>
            <w:proofErr w:type="spellStart"/>
            <w:r>
              <w:t>incripcion</w:t>
            </w:r>
            <w:proofErr w:type="spellEnd"/>
            <w:r>
              <w:t xml:space="preserve"> =&gt; </w:t>
            </w:r>
            <w:proofErr w:type="spellStart"/>
            <w:r w:rsidRPr="00BE4EB3">
              <w:rPr>
                <w:b/>
              </w:rPr>
              <w:t>fechaInsc</w:t>
            </w:r>
            <w:proofErr w:type="spellEnd"/>
            <w:r>
              <w:t>)</w:t>
            </w:r>
          </w:p>
          <w:p w:rsidR="00D41105" w:rsidRDefault="00D41105" w:rsidP="00FB7639">
            <w:pPr>
              <w:spacing w:before="240"/>
            </w:pPr>
            <w:proofErr w:type="spellStart"/>
            <w:r>
              <w:t>Codigos</w:t>
            </w:r>
            <w:proofErr w:type="spellEnd"/>
            <w:r>
              <w:t xml:space="preserve">: </w:t>
            </w:r>
            <w:proofErr w:type="spellStart"/>
            <w:r w:rsidRPr="00BE4EB3">
              <w:rPr>
                <w:b/>
              </w:rPr>
              <w:t>Codigo</w:t>
            </w:r>
            <w:proofErr w:type="spellEnd"/>
            <w:r>
              <w:t xml:space="preserve"> (Ejemplo: Código de estudiante =&gt; </w:t>
            </w:r>
            <w:proofErr w:type="spellStart"/>
            <w:r>
              <w:t>codEst</w:t>
            </w:r>
            <w:proofErr w:type="spellEnd"/>
            <w:r>
              <w:t>)</w:t>
            </w:r>
          </w:p>
          <w:p w:rsidR="00D41105" w:rsidRPr="00BE4EB3" w:rsidRDefault="00D41105" w:rsidP="00FB7639">
            <w:pPr>
              <w:spacing w:before="240"/>
            </w:pPr>
            <w:r>
              <w:t>Los campos de relación (Llaves foráneas) deben nombrarse de la misma manera que las llaves primarias (Usando el nombre de la tabla que hace referencia).</w:t>
            </w:r>
          </w:p>
        </w:tc>
      </w:tr>
      <w:tr w:rsidR="00D41105" w:rsidTr="00FB7639">
        <w:tc>
          <w:tcPr>
            <w:tcW w:w="9350" w:type="dxa"/>
          </w:tcPr>
          <w:p w:rsidR="00D41105" w:rsidRPr="00D41105" w:rsidRDefault="00D41105" w:rsidP="00FB7639">
            <w:pPr>
              <w:spacing w:before="240"/>
            </w:pPr>
            <w:r>
              <w:rPr>
                <w:b/>
              </w:rPr>
              <w:lastRenderedPageBreak/>
              <w:t>ESTANDARES DE CODIFICACIÓN</w:t>
            </w:r>
          </w:p>
          <w:p w:rsidR="00AC127F" w:rsidRDefault="00D41105" w:rsidP="00FB7639">
            <w:pPr>
              <w:spacing w:before="240"/>
            </w:pPr>
            <w:r w:rsidRPr="00D41105">
              <w:rPr>
                <w:u w:val="single"/>
              </w:rPr>
              <w:t>Declaración de variables</w:t>
            </w:r>
            <w:r w:rsidRPr="00D41105">
              <w:t>:</w:t>
            </w:r>
          </w:p>
          <w:p w:rsidR="00D41105" w:rsidRDefault="00D41105" w:rsidP="00660F1B">
            <w:pPr>
              <w:pStyle w:val="Prrafodelista"/>
              <w:numPr>
                <w:ilvl w:val="0"/>
                <w:numId w:val="4"/>
              </w:numPr>
              <w:spacing w:before="240"/>
            </w:pPr>
            <w:r>
              <w:t>Las variables generales deben ser descriptivos, y los locales no necesariamente descriptivos pero si cortos</w:t>
            </w:r>
            <w:r w:rsidR="00AC127F">
              <w:t>.</w:t>
            </w:r>
          </w:p>
          <w:p w:rsidR="00660F1B" w:rsidRDefault="00660F1B" w:rsidP="00660F1B">
            <w:pPr>
              <w:pStyle w:val="Prrafodelista"/>
              <w:numPr>
                <w:ilvl w:val="0"/>
                <w:numId w:val="4"/>
              </w:numPr>
              <w:spacing w:before="240"/>
            </w:pPr>
            <w:r>
              <w:t>Los nombres de las constantes de las clases deberían escribirse todo en mayúscula con las palabras separadas por un guion bajo (“_”).</w:t>
            </w:r>
          </w:p>
          <w:p w:rsidR="00660F1B" w:rsidRDefault="00660F1B" w:rsidP="00660F1B">
            <w:pPr>
              <w:pStyle w:val="Prrafodelista"/>
              <w:numPr>
                <w:ilvl w:val="0"/>
                <w:numId w:val="4"/>
              </w:numPr>
              <w:spacing w:before="240"/>
            </w:pPr>
            <w:r>
              <w:t>En el caso de las variables generales, deben ser encapsulados.</w:t>
            </w:r>
          </w:p>
          <w:p w:rsidR="00AC127F" w:rsidRPr="00AC127F" w:rsidRDefault="00AC127F" w:rsidP="00660F1B">
            <w:pPr>
              <w:pStyle w:val="Prrafodelista"/>
              <w:numPr>
                <w:ilvl w:val="0"/>
                <w:numId w:val="4"/>
              </w:numPr>
              <w:spacing w:before="240"/>
            </w:pPr>
            <w:r w:rsidRPr="00AC127F">
              <w:rPr>
                <w:color w:val="FF0000"/>
              </w:rPr>
              <w:t xml:space="preserve">En la declaración de variables se manejaran el método  </w:t>
            </w:r>
            <w:proofErr w:type="spellStart"/>
            <w:r w:rsidRPr="00AC127F">
              <w:rPr>
                <w:color w:val="FF0000"/>
              </w:rPr>
              <w:t>camelCase</w:t>
            </w:r>
            <w:proofErr w:type="spellEnd"/>
            <w:r w:rsidRPr="00AC127F">
              <w:rPr>
                <w:color w:val="FF0000"/>
              </w:rPr>
              <w:t>, que implica declarar una variable de la siguiente manera. El inicio del nombre de la variable debe ser en minúscula, y en caso de tener alguna otra palabra.</w:t>
            </w:r>
          </w:p>
          <w:p w:rsidR="00AC127F" w:rsidRDefault="00AC127F" w:rsidP="00AC127F">
            <w:pPr>
              <w:spacing w:before="240"/>
              <w:rPr>
                <w:u w:val="single"/>
              </w:rPr>
            </w:pPr>
            <w:r>
              <w:rPr>
                <w:u w:val="single"/>
              </w:rPr>
              <w:t>Nombre de los métodos:</w:t>
            </w:r>
          </w:p>
          <w:p w:rsidR="00660F1B" w:rsidRPr="00660F1B" w:rsidRDefault="00660F1B" w:rsidP="00660F1B">
            <w:pPr>
              <w:pStyle w:val="Prrafodelista"/>
              <w:numPr>
                <w:ilvl w:val="0"/>
                <w:numId w:val="4"/>
              </w:numPr>
              <w:spacing w:before="240"/>
            </w:pPr>
            <w:r>
              <w:t>Los métodos deben ser encapsulados.</w:t>
            </w:r>
          </w:p>
          <w:p w:rsidR="00AC127F" w:rsidRDefault="00AC127F" w:rsidP="00660F1B">
            <w:pPr>
              <w:pStyle w:val="Prrafodelista"/>
              <w:numPr>
                <w:ilvl w:val="0"/>
                <w:numId w:val="4"/>
              </w:numPr>
              <w:spacing w:before="240"/>
            </w:pPr>
            <w:r>
              <w:t xml:space="preserve">Los métodos deberán ser verbos (en infinitivo), en mayúsculas </w:t>
            </w:r>
            <w:r w:rsidR="00660F1B">
              <w:t>y</w:t>
            </w:r>
            <w:r>
              <w:t xml:space="preserve"> minúsculas, con las primeras letras del nombre en minúscula, y con las primeras letras de cada palabra interna en mayúscula (</w:t>
            </w:r>
            <w:proofErr w:type="spellStart"/>
            <w:r>
              <w:t>lowerCamelCase</w:t>
            </w:r>
            <w:proofErr w:type="spellEnd"/>
            <w:r>
              <w:t>).</w:t>
            </w:r>
          </w:p>
          <w:p w:rsidR="00AC127F" w:rsidRDefault="00AC127F" w:rsidP="00660F1B">
            <w:pPr>
              <w:pStyle w:val="Prrafodelista"/>
              <w:numPr>
                <w:ilvl w:val="0"/>
                <w:numId w:val="4"/>
              </w:numPr>
              <w:spacing w:before="240"/>
            </w:pPr>
            <w:r>
              <w:lastRenderedPageBreak/>
              <w:t>No se permiten caracteres especiales.</w:t>
            </w:r>
          </w:p>
          <w:p w:rsidR="00AC127F" w:rsidRDefault="00AC127F" w:rsidP="00660F1B">
            <w:pPr>
              <w:pStyle w:val="Prrafodelista"/>
              <w:numPr>
                <w:ilvl w:val="0"/>
                <w:numId w:val="4"/>
              </w:numPr>
              <w:spacing w:before="240"/>
            </w:pPr>
            <w:r>
              <w:t>El nombre debe ser lo suficiente descriptivo, no importando a priori la longitud del mismo.</w:t>
            </w:r>
          </w:p>
          <w:p w:rsidR="00660F1B" w:rsidRDefault="00660F1B" w:rsidP="00660F1B">
            <w:pPr>
              <w:spacing w:before="240"/>
              <w:rPr>
                <w:u w:val="single"/>
              </w:rPr>
            </w:pPr>
            <w:r>
              <w:rPr>
                <w:u w:val="single"/>
              </w:rPr>
              <w:t>Comentarios:</w:t>
            </w:r>
          </w:p>
          <w:p w:rsidR="00660F1B" w:rsidRDefault="00660F1B" w:rsidP="00660F1B">
            <w:pPr>
              <w:pStyle w:val="Prrafodelista"/>
              <w:numPr>
                <w:ilvl w:val="0"/>
                <w:numId w:val="4"/>
              </w:numPr>
              <w:spacing w:before="240"/>
            </w:pPr>
            <w:r>
              <w:t>Los comentarios deben hacerse al inicio de cada clase, antes</w:t>
            </w:r>
            <w:bookmarkStart w:id="0" w:name="_GoBack"/>
            <w:bookmarkEnd w:id="0"/>
            <w:r>
              <w:t xml:space="preserve"> de cada método de la siguiente manera:</w:t>
            </w:r>
          </w:p>
          <w:p w:rsidR="00660F1B" w:rsidRDefault="00660F1B" w:rsidP="00660F1B">
            <w:pPr>
              <w:pStyle w:val="Prrafodelista"/>
              <w:spacing w:before="240"/>
            </w:pPr>
            <w:r>
              <w:t>/*Nombre del método (Descripción)</w:t>
            </w:r>
          </w:p>
          <w:p w:rsidR="00660F1B" w:rsidRDefault="00660F1B" w:rsidP="00660F1B">
            <w:pPr>
              <w:pStyle w:val="Prrafodelista"/>
              <w:spacing w:before="240"/>
            </w:pPr>
            <w:r>
              <w:t>* Parámetros que recibe (Descripción)</w:t>
            </w:r>
          </w:p>
          <w:p w:rsidR="00660F1B" w:rsidRDefault="00660F1B" w:rsidP="00660F1B">
            <w:pPr>
              <w:pStyle w:val="Prrafodelista"/>
              <w:spacing w:before="240"/>
            </w:pPr>
            <w:r>
              <w:t>* Dato de retorno (Descripción)</w:t>
            </w:r>
          </w:p>
          <w:p w:rsidR="00660F1B" w:rsidRDefault="00660F1B" w:rsidP="00660F1B">
            <w:pPr>
              <w:pStyle w:val="Prrafodelista"/>
              <w:spacing w:before="240"/>
            </w:pPr>
            <w:r>
              <w:t>*/</w:t>
            </w:r>
          </w:p>
          <w:p w:rsidR="00660F1B" w:rsidRPr="00660F1B" w:rsidRDefault="00660F1B" w:rsidP="007738F0">
            <w:pPr>
              <w:pStyle w:val="Prrafodelista"/>
              <w:numPr>
                <w:ilvl w:val="0"/>
                <w:numId w:val="4"/>
              </w:numPr>
              <w:spacing w:before="240"/>
            </w:pPr>
            <w:r>
              <w:t>Los comentarios más cortos se las debe realizar en una sola línea (“//”)</w:t>
            </w:r>
          </w:p>
        </w:tc>
      </w:tr>
      <w:tr w:rsidR="00660F1B" w:rsidTr="00FB7639">
        <w:tc>
          <w:tcPr>
            <w:tcW w:w="9350" w:type="dxa"/>
          </w:tcPr>
          <w:p w:rsidR="00660F1B" w:rsidRDefault="007738F0" w:rsidP="00FB7639">
            <w:pPr>
              <w:spacing w:before="240"/>
              <w:rPr>
                <w:b/>
              </w:rPr>
            </w:pPr>
            <w:r>
              <w:rPr>
                <w:b/>
              </w:rPr>
              <w:lastRenderedPageBreak/>
              <w:t>ESTANDARES DEL VERSIONADOR</w:t>
            </w:r>
          </w:p>
          <w:p w:rsidR="007738F0" w:rsidRDefault="00751BE5" w:rsidP="00FB7639">
            <w:pPr>
              <w:spacing w:before="240"/>
            </w:pPr>
            <w:r>
              <w:t>GIT HUB</w:t>
            </w:r>
          </w:p>
          <w:p w:rsidR="00751BE5" w:rsidRDefault="00751BE5" w:rsidP="000D4F00">
            <w:pPr>
              <w:pStyle w:val="Prrafodelista"/>
              <w:numPr>
                <w:ilvl w:val="0"/>
                <w:numId w:val="4"/>
              </w:numPr>
              <w:spacing w:before="240"/>
            </w:pPr>
            <w:r>
              <w:t>Todo el proyecto se trabajará solamente en una rama.</w:t>
            </w:r>
          </w:p>
          <w:p w:rsidR="00751BE5" w:rsidRDefault="00751BE5" w:rsidP="000D4F00">
            <w:pPr>
              <w:pStyle w:val="Prrafodelista"/>
              <w:numPr>
                <w:ilvl w:val="0"/>
                <w:numId w:val="4"/>
              </w:numPr>
              <w:spacing w:before="240"/>
            </w:pPr>
            <w:r>
              <w:t>Las sugerencias dentro el desarrollo deberán se podrán hacer en una rama interna.</w:t>
            </w:r>
          </w:p>
          <w:p w:rsidR="00751BE5" w:rsidRPr="007738F0" w:rsidRDefault="00751BE5" w:rsidP="000D4F00">
            <w:pPr>
              <w:pStyle w:val="Prrafodelista"/>
              <w:numPr>
                <w:ilvl w:val="0"/>
                <w:numId w:val="4"/>
              </w:numPr>
              <w:spacing w:before="240"/>
            </w:pPr>
            <w:r>
              <w:t xml:space="preserve">La descripción de los </w:t>
            </w:r>
            <w:proofErr w:type="spellStart"/>
            <w:r>
              <w:t>commit’s</w:t>
            </w:r>
            <w:proofErr w:type="spellEnd"/>
            <w:r>
              <w:t xml:space="preserve"> deben ser especificas con det</w:t>
            </w:r>
            <w:r w:rsidR="000D4F00">
              <w:t>alle de los cambios realizados.</w:t>
            </w:r>
          </w:p>
        </w:tc>
      </w:tr>
      <w:tr w:rsidR="00751BE5" w:rsidTr="00FB7639">
        <w:tc>
          <w:tcPr>
            <w:tcW w:w="9350" w:type="dxa"/>
          </w:tcPr>
          <w:p w:rsidR="00751BE5" w:rsidRDefault="00751BE5" w:rsidP="00FB7639">
            <w:pPr>
              <w:spacing w:before="240"/>
              <w:rPr>
                <w:b/>
              </w:rPr>
            </w:pPr>
          </w:p>
        </w:tc>
      </w:tr>
    </w:tbl>
    <w:p w:rsidR="00D41105" w:rsidRDefault="00D41105" w:rsidP="00BE4EB3">
      <w:pPr>
        <w:spacing w:before="240"/>
      </w:pPr>
    </w:p>
    <w:sectPr w:rsidR="00D41105" w:rsidSect="00872D60">
      <w:pgSz w:w="12240" w:h="15840" w:code="1"/>
      <w:pgMar w:top="1440" w:right="1440" w:bottom="72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5E01"/>
    <w:multiLevelType w:val="hybridMultilevel"/>
    <w:tmpl w:val="1B04DC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6506C28"/>
    <w:multiLevelType w:val="hybridMultilevel"/>
    <w:tmpl w:val="CE7014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5F661FCC"/>
    <w:multiLevelType w:val="hybridMultilevel"/>
    <w:tmpl w:val="E8DE32C8"/>
    <w:lvl w:ilvl="0" w:tplc="400A0001">
      <w:start w:val="1"/>
      <w:numFmt w:val="bullet"/>
      <w:lvlText w:val=""/>
      <w:lvlJc w:val="left"/>
      <w:pPr>
        <w:ind w:left="769" w:hanging="360"/>
      </w:pPr>
      <w:rPr>
        <w:rFonts w:ascii="Symbol" w:hAnsi="Symbol" w:hint="default"/>
      </w:rPr>
    </w:lvl>
    <w:lvl w:ilvl="1" w:tplc="400A0003" w:tentative="1">
      <w:start w:val="1"/>
      <w:numFmt w:val="bullet"/>
      <w:lvlText w:val="o"/>
      <w:lvlJc w:val="left"/>
      <w:pPr>
        <w:ind w:left="1489" w:hanging="360"/>
      </w:pPr>
      <w:rPr>
        <w:rFonts w:ascii="Courier New" w:hAnsi="Courier New" w:cs="Courier New" w:hint="default"/>
      </w:rPr>
    </w:lvl>
    <w:lvl w:ilvl="2" w:tplc="400A0005" w:tentative="1">
      <w:start w:val="1"/>
      <w:numFmt w:val="bullet"/>
      <w:lvlText w:val=""/>
      <w:lvlJc w:val="left"/>
      <w:pPr>
        <w:ind w:left="2209" w:hanging="360"/>
      </w:pPr>
      <w:rPr>
        <w:rFonts w:ascii="Wingdings" w:hAnsi="Wingdings" w:hint="default"/>
      </w:rPr>
    </w:lvl>
    <w:lvl w:ilvl="3" w:tplc="400A0001" w:tentative="1">
      <w:start w:val="1"/>
      <w:numFmt w:val="bullet"/>
      <w:lvlText w:val=""/>
      <w:lvlJc w:val="left"/>
      <w:pPr>
        <w:ind w:left="2929" w:hanging="360"/>
      </w:pPr>
      <w:rPr>
        <w:rFonts w:ascii="Symbol" w:hAnsi="Symbol" w:hint="default"/>
      </w:rPr>
    </w:lvl>
    <w:lvl w:ilvl="4" w:tplc="400A0003" w:tentative="1">
      <w:start w:val="1"/>
      <w:numFmt w:val="bullet"/>
      <w:lvlText w:val="o"/>
      <w:lvlJc w:val="left"/>
      <w:pPr>
        <w:ind w:left="3649" w:hanging="360"/>
      </w:pPr>
      <w:rPr>
        <w:rFonts w:ascii="Courier New" w:hAnsi="Courier New" w:cs="Courier New" w:hint="default"/>
      </w:rPr>
    </w:lvl>
    <w:lvl w:ilvl="5" w:tplc="400A0005" w:tentative="1">
      <w:start w:val="1"/>
      <w:numFmt w:val="bullet"/>
      <w:lvlText w:val=""/>
      <w:lvlJc w:val="left"/>
      <w:pPr>
        <w:ind w:left="4369" w:hanging="360"/>
      </w:pPr>
      <w:rPr>
        <w:rFonts w:ascii="Wingdings" w:hAnsi="Wingdings" w:hint="default"/>
      </w:rPr>
    </w:lvl>
    <w:lvl w:ilvl="6" w:tplc="400A0001" w:tentative="1">
      <w:start w:val="1"/>
      <w:numFmt w:val="bullet"/>
      <w:lvlText w:val=""/>
      <w:lvlJc w:val="left"/>
      <w:pPr>
        <w:ind w:left="5089" w:hanging="360"/>
      </w:pPr>
      <w:rPr>
        <w:rFonts w:ascii="Symbol" w:hAnsi="Symbol" w:hint="default"/>
      </w:rPr>
    </w:lvl>
    <w:lvl w:ilvl="7" w:tplc="400A0003" w:tentative="1">
      <w:start w:val="1"/>
      <w:numFmt w:val="bullet"/>
      <w:lvlText w:val="o"/>
      <w:lvlJc w:val="left"/>
      <w:pPr>
        <w:ind w:left="5809" w:hanging="360"/>
      </w:pPr>
      <w:rPr>
        <w:rFonts w:ascii="Courier New" w:hAnsi="Courier New" w:cs="Courier New" w:hint="default"/>
      </w:rPr>
    </w:lvl>
    <w:lvl w:ilvl="8" w:tplc="400A0005" w:tentative="1">
      <w:start w:val="1"/>
      <w:numFmt w:val="bullet"/>
      <w:lvlText w:val=""/>
      <w:lvlJc w:val="left"/>
      <w:pPr>
        <w:ind w:left="6529" w:hanging="360"/>
      </w:pPr>
      <w:rPr>
        <w:rFonts w:ascii="Wingdings" w:hAnsi="Wingdings" w:hint="default"/>
      </w:rPr>
    </w:lvl>
  </w:abstractNum>
  <w:abstractNum w:abstractNumId="3" w15:restartNumberingAfterBreak="0">
    <w:nsid w:val="7E4A2E0F"/>
    <w:multiLevelType w:val="hybridMultilevel"/>
    <w:tmpl w:val="B1D0EB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5A"/>
    <w:rsid w:val="000D4F00"/>
    <w:rsid w:val="00103A5A"/>
    <w:rsid w:val="003B319F"/>
    <w:rsid w:val="005C2439"/>
    <w:rsid w:val="00660F1B"/>
    <w:rsid w:val="0066715D"/>
    <w:rsid w:val="00751BE5"/>
    <w:rsid w:val="007738F0"/>
    <w:rsid w:val="00872D60"/>
    <w:rsid w:val="00AC127F"/>
    <w:rsid w:val="00B06EBA"/>
    <w:rsid w:val="00BE4EB3"/>
    <w:rsid w:val="00D205D2"/>
    <w:rsid w:val="00D4110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96A24-1C08-40B9-9509-7CCBCB1A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1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7</cp:revision>
  <dcterms:created xsi:type="dcterms:W3CDTF">2018-09-25T12:33:00Z</dcterms:created>
  <dcterms:modified xsi:type="dcterms:W3CDTF">2018-09-25T14:58:00Z</dcterms:modified>
</cp:coreProperties>
</file>