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F2" w:rsidRDefault="008B5AF2">
      <w:r>
        <w:t>Parla 4.3.1-1</w:t>
      </w:r>
    </w:p>
    <w:p w:rsidR="00F17462" w:rsidRDefault="008B5AF2">
      <w:r>
        <w:t xml:space="preserve">CEAv2 / IMAP </w:t>
      </w:r>
      <w:proofErr w:type="spellStart"/>
      <w:r>
        <w:t>Connector</w:t>
      </w:r>
      <w:proofErr w:type="spellEnd"/>
    </w:p>
    <w:p w:rsidR="008B5AF2" w:rsidRDefault="008B5AF2">
      <w:r>
        <w:t>Requerimientos</w:t>
      </w:r>
    </w:p>
    <w:p w:rsidR="008B5AF2" w:rsidRDefault="008B5AF2">
      <w:r>
        <w:t xml:space="preserve">Este documento describe </w:t>
      </w:r>
      <w:r w:rsidR="003842C9">
        <w:t xml:space="preserve">la lista de requerimientos que se introducen en el IMAP </w:t>
      </w:r>
      <w:proofErr w:type="spellStart"/>
      <w:r w:rsidR="003842C9">
        <w:t>Connector</w:t>
      </w:r>
      <w:proofErr w:type="spellEnd"/>
      <w:r w:rsidR="003842C9">
        <w:t xml:space="preserve"> para CEAv2 de la versión 4.3.1-1 de Parla.</w:t>
      </w:r>
    </w:p>
    <w:p w:rsidR="008B5AF2" w:rsidRDefault="00701A00" w:rsidP="002B7A45">
      <w:pPr>
        <w:pStyle w:val="Prrafodelista"/>
        <w:numPr>
          <w:ilvl w:val="0"/>
          <w:numId w:val="3"/>
        </w:numPr>
      </w:pPr>
      <w:r>
        <w:t xml:space="preserve">El cliente debe poder indicar de qué forma será tratado el correo en su cuenta de </w:t>
      </w:r>
      <w:proofErr w:type="spellStart"/>
      <w:r>
        <w:t>Journal</w:t>
      </w:r>
      <w:proofErr w:type="spellEnd"/>
      <w:r>
        <w:t xml:space="preserve"> </w:t>
      </w:r>
      <w:r w:rsidR="006C6B51">
        <w:t xml:space="preserve">tras haber sido analizado para decidir si debe ser </w:t>
      </w:r>
      <w:r>
        <w:t>archivado en CEAv2. Las alternativas son:</w:t>
      </w:r>
    </w:p>
    <w:p w:rsidR="00701A00" w:rsidRDefault="00701A00" w:rsidP="00701A00">
      <w:pPr>
        <w:pStyle w:val="Prrafodelista"/>
        <w:numPr>
          <w:ilvl w:val="0"/>
          <w:numId w:val="1"/>
        </w:numPr>
      </w:pPr>
      <w:commentRangeStart w:id="0"/>
      <w:r>
        <w:t>Borrar el correo</w:t>
      </w:r>
      <w:r w:rsidR="006C6B51">
        <w:t xml:space="preserve">: debe advertirse que aquellos correos que no deban ser archivados serán borrados de la cuenta de </w:t>
      </w:r>
      <w:proofErr w:type="spellStart"/>
      <w:r w:rsidR="006C6B51">
        <w:t>Journal</w:t>
      </w:r>
      <w:proofErr w:type="spellEnd"/>
      <w:r w:rsidR="006C6B51">
        <w:t xml:space="preserve"> por el sólo hecho de haber sido analizados.</w:t>
      </w:r>
    </w:p>
    <w:p w:rsidR="006C6B51" w:rsidRDefault="006C6B51" w:rsidP="00701A00">
      <w:pPr>
        <w:pStyle w:val="Prrafodelista"/>
        <w:numPr>
          <w:ilvl w:val="0"/>
          <w:numId w:val="1"/>
        </w:numPr>
      </w:pPr>
      <w:r>
        <w:t>Marcar el correo como leído.</w:t>
      </w:r>
    </w:p>
    <w:p w:rsidR="006C6B51" w:rsidRDefault="006C6B51" w:rsidP="00701A00">
      <w:pPr>
        <w:pStyle w:val="Prrafodelista"/>
        <w:numPr>
          <w:ilvl w:val="0"/>
          <w:numId w:val="1"/>
        </w:numPr>
      </w:pPr>
      <w:r>
        <w:t xml:space="preserve">Agregar al correo un </w:t>
      </w:r>
      <w:proofErr w:type="spellStart"/>
      <w:r>
        <w:t>header</w:t>
      </w:r>
      <w:proofErr w:type="spellEnd"/>
      <w:r>
        <w:t xml:space="preserve"> especial que indique que ya ha sido archivado.</w:t>
      </w:r>
    </w:p>
    <w:commentRangeEnd w:id="0"/>
    <w:p w:rsidR="002B7A45" w:rsidRDefault="002914F2" w:rsidP="002B7A45">
      <w:pPr>
        <w:pStyle w:val="Prrafodelista"/>
        <w:numPr>
          <w:ilvl w:val="0"/>
          <w:numId w:val="3"/>
        </w:numPr>
      </w:pPr>
      <w:r>
        <w:rPr>
          <w:rStyle w:val="Refdecomentario"/>
        </w:rPr>
        <w:commentReference w:id="0"/>
      </w:r>
      <w:r w:rsidR="001445EE">
        <w:t xml:space="preserve">El IMAP </w:t>
      </w:r>
      <w:proofErr w:type="spellStart"/>
      <w:r w:rsidR="001445EE">
        <w:t>Connector</w:t>
      </w:r>
      <w:proofErr w:type="spellEnd"/>
      <w:r w:rsidR="001445EE">
        <w:t xml:space="preserve"> debe ser capaz de reconocer destinatarios que se encuentren en copia oculta</w:t>
      </w:r>
      <w:r w:rsidR="008B4510">
        <w:t xml:space="preserve"> (BCC)</w:t>
      </w:r>
      <w:r w:rsidR="001445EE">
        <w:t xml:space="preserve"> dentro de la cuenta de </w:t>
      </w:r>
      <w:proofErr w:type="spellStart"/>
      <w:r w:rsidR="001445EE">
        <w:t>Journal</w:t>
      </w:r>
      <w:proofErr w:type="spellEnd"/>
      <w:r w:rsidR="001445EE">
        <w:t>.</w:t>
      </w:r>
    </w:p>
    <w:p w:rsidR="008B4510" w:rsidRDefault="008B4510" w:rsidP="008B4510">
      <w:pPr>
        <w:pStyle w:val="Prrafodelista"/>
      </w:pPr>
      <w:r>
        <w:t>En los casos BCC que hemos detectado</w:t>
      </w:r>
      <w:r w:rsidRPr="008B4510">
        <w:t xml:space="preserve">, la información sobre los destinatarios no se encuentra en un </w:t>
      </w:r>
      <w:proofErr w:type="spellStart"/>
      <w:r w:rsidRPr="008B4510">
        <w:t>heade</w:t>
      </w:r>
      <w:r w:rsidR="001827FD">
        <w:t>r</w:t>
      </w:r>
      <w:proofErr w:type="spellEnd"/>
      <w:r w:rsidR="001827FD">
        <w:t>, sino en el cuerpo del correo</w:t>
      </w:r>
      <w:r w:rsidRPr="008B4510">
        <w:t>.</w:t>
      </w:r>
    </w:p>
    <w:p w:rsidR="008B4510" w:rsidRDefault="00793CDE" w:rsidP="002B7A45">
      <w:pPr>
        <w:pStyle w:val="Prrafodelista"/>
        <w:numPr>
          <w:ilvl w:val="0"/>
          <w:numId w:val="3"/>
        </w:numPr>
      </w:pPr>
      <w:r>
        <w:t xml:space="preserve">El IMAP </w:t>
      </w:r>
      <w:proofErr w:type="spellStart"/>
      <w:r>
        <w:t>Connector</w:t>
      </w:r>
      <w:proofErr w:type="spellEnd"/>
      <w:r>
        <w:t xml:space="preserve"> debería poder "pasar por alto" aquellos correos que generen un problema </w:t>
      </w:r>
      <w:r w:rsidR="005910EE">
        <w:t>en su procesamiento.</w:t>
      </w:r>
      <w:r w:rsidR="001700F8">
        <w:t xml:space="preserve"> Tras pasar estos correos por alto, debería reportar a una dirección de contacto de Operaciones sobre este evento.</w:t>
      </w:r>
      <w:r w:rsidR="005910EE">
        <w:t xml:space="preserve"> </w:t>
      </w:r>
    </w:p>
    <w:p w:rsidR="005910EE" w:rsidRDefault="005910EE" w:rsidP="005910EE">
      <w:pPr>
        <w:pStyle w:val="Prrafodelista"/>
      </w:pPr>
      <w:r>
        <w:t>En la versión actual la descarga de correos se ve interrumpida cuando se encuentra un correo del tipo: evento de calendario vencido; correo con un archivo adjunto de tipo "VCF". En estos casos Exchange responde con un error que produce luego la interrupción del procesamiento del resto de correos.</w:t>
      </w:r>
    </w:p>
    <w:p w:rsidR="005910EE" w:rsidRDefault="00061B21" w:rsidP="002B7A45">
      <w:pPr>
        <w:pStyle w:val="Prrafodelista"/>
        <w:numPr>
          <w:ilvl w:val="0"/>
          <w:numId w:val="3"/>
        </w:numPr>
      </w:pPr>
      <w:r>
        <w:t xml:space="preserve">El IMAP </w:t>
      </w:r>
      <w:proofErr w:type="spellStart"/>
      <w:r>
        <w:t>Connector</w:t>
      </w:r>
      <w:proofErr w:type="spellEnd"/>
      <w:r>
        <w:t xml:space="preserve"> debe poder contar con una cola de correos pendientes de entregar al sistema de archivado de correos. Actualmente, IMAP </w:t>
      </w:r>
      <w:proofErr w:type="spellStart"/>
      <w:r>
        <w:t>Connector</w:t>
      </w:r>
      <w:proofErr w:type="spellEnd"/>
      <w:r>
        <w:t xml:space="preserve"> hace una entrega del correo al MTA de </w:t>
      </w:r>
      <w:proofErr w:type="spellStart"/>
      <w:r>
        <w:t>Archiving</w:t>
      </w:r>
      <w:proofErr w:type="spellEnd"/>
      <w:r>
        <w:t xml:space="preserve"> y, si ese MTA rechaza la conexión con un error temporal, el correo simplemente no es archivado.</w:t>
      </w:r>
    </w:p>
    <w:p w:rsidR="0040590F" w:rsidRDefault="0040590F" w:rsidP="002B7A45">
      <w:pPr>
        <w:pStyle w:val="Prrafodelista"/>
        <w:numPr>
          <w:ilvl w:val="0"/>
          <w:numId w:val="3"/>
        </w:numPr>
      </w:pPr>
      <w:r>
        <w:t xml:space="preserve">El IMAP </w:t>
      </w:r>
      <w:proofErr w:type="spellStart"/>
      <w:r>
        <w:t>Connector</w:t>
      </w:r>
      <w:proofErr w:type="spellEnd"/>
      <w:r>
        <w:t xml:space="preserve"> debe ser capaz de enviar una notificación a un conjunto de direcciones de correo definidas por configuración ante eventos de error</w:t>
      </w:r>
      <w:r w:rsidR="00230DB5">
        <w:t xml:space="preserve"> o anomalías</w:t>
      </w:r>
      <w:r>
        <w:t>:</w:t>
      </w:r>
    </w:p>
    <w:p w:rsidR="0040590F" w:rsidRDefault="00230DB5" w:rsidP="0040590F">
      <w:pPr>
        <w:pStyle w:val="Prrafodelista"/>
        <w:numPr>
          <w:ilvl w:val="1"/>
          <w:numId w:val="3"/>
        </w:numPr>
      </w:pPr>
      <w:r>
        <w:t>No se puede archivar el correo porque el MTA de archivado rechaza conexiones</w:t>
      </w:r>
    </w:p>
    <w:p w:rsidR="00230DB5" w:rsidRDefault="00230DB5" w:rsidP="0040590F">
      <w:pPr>
        <w:pStyle w:val="Prrafodelista"/>
        <w:numPr>
          <w:ilvl w:val="1"/>
          <w:numId w:val="3"/>
        </w:numPr>
      </w:pPr>
      <w:r>
        <w:t>Imposible conectar con el servidor IMAP del cliente</w:t>
      </w:r>
    </w:p>
    <w:p w:rsidR="00230DB5" w:rsidRDefault="00230DB5" w:rsidP="0040590F">
      <w:pPr>
        <w:pStyle w:val="Prrafodelista"/>
        <w:numPr>
          <w:ilvl w:val="1"/>
          <w:numId w:val="3"/>
        </w:numPr>
      </w:pPr>
      <w:r>
        <w:t>Imposible leer el correo del servidor IMAP del cliente</w:t>
      </w:r>
    </w:p>
    <w:p w:rsidR="00230DB5" w:rsidRDefault="00230DB5" w:rsidP="0040590F">
      <w:pPr>
        <w:pStyle w:val="Prrafodelista"/>
        <w:numPr>
          <w:ilvl w:val="1"/>
          <w:numId w:val="3"/>
        </w:numPr>
      </w:pPr>
      <w:r>
        <w:t>Imposible descargar correos del servidor IMAP del cliente</w:t>
      </w:r>
    </w:p>
    <w:p w:rsidR="00230DB5" w:rsidRDefault="00230DB5" w:rsidP="0040590F">
      <w:pPr>
        <w:pStyle w:val="Prrafodelista"/>
        <w:numPr>
          <w:ilvl w:val="1"/>
          <w:numId w:val="3"/>
        </w:numPr>
      </w:pPr>
      <w:r>
        <w:t>En general, cualquier evento que sea considerado bloqueante para el archivado de correos y que sea detectado durante el desarrollo de estos cambios.</w:t>
      </w:r>
    </w:p>
    <w:p w:rsidR="002B7A45" w:rsidRPr="00701A00" w:rsidRDefault="002B7A45" w:rsidP="002B7A45">
      <w:r>
        <w:t xml:space="preserve"> </w:t>
      </w:r>
    </w:p>
    <w:sectPr w:rsidR="002B7A45" w:rsidRPr="00701A00" w:rsidSect="00F17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ben" w:date="2014-04-22T15:40:00Z" w:initials="r">
    <w:p w:rsidR="002914F2" w:rsidRDefault="002914F2">
      <w:pPr>
        <w:pStyle w:val="Textocomentario"/>
      </w:pPr>
      <w:r>
        <w:rPr>
          <w:rStyle w:val="Refdecomentario"/>
        </w:rPr>
        <w:annotationRef/>
      </w:r>
      <w:r>
        <w:t xml:space="preserve">Agregar en la tabla </w:t>
      </w:r>
      <w:proofErr w:type="spellStart"/>
      <w:r w:rsidRPr="002914F2">
        <w:t>imap_connector</w:t>
      </w:r>
      <w:proofErr w:type="spellEnd"/>
      <w:r>
        <w:t xml:space="preserve"> una columna </w:t>
      </w:r>
      <w:proofErr w:type="spellStart"/>
      <w:r w:rsidR="00DC6BA3">
        <w:t>post_archived_action</w:t>
      </w:r>
      <w:proofErr w:type="spellEnd"/>
      <w:r w:rsidR="00DC6BA3">
        <w:t xml:space="preserve"> que puede tomar tres valores: 0 -&gt; borrar, 1 -&gt; marcar como leído, 2 -&gt; agregar </w:t>
      </w:r>
      <w:proofErr w:type="spellStart"/>
      <w:r w:rsidR="00DC6BA3">
        <w:t>header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A0FF3"/>
    <w:multiLevelType w:val="hybridMultilevel"/>
    <w:tmpl w:val="3CDC0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D591C"/>
    <w:multiLevelType w:val="hybridMultilevel"/>
    <w:tmpl w:val="64B28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7541D"/>
    <w:multiLevelType w:val="hybridMultilevel"/>
    <w:tmpl w:val="FAFC2AD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/>
  <w:defaultTabStop w:val="708"/>
  <w:hyphenationZone w:val="425"/>
  <w:characterSpacingControl w:val="doNotCompress"/>
  <w:compat/>
  <w:rsids>
    <w:rsidRoot w:val="008B5AF2"/>
    <w:rsid w:val="00061B21"/>
    <w:rsid w:val="001445EE"/>
    <w:rsid w:val="001700F8"/>
    <w:rsid w:val="001827FD"/>
    <w:rsid w:val="00230DB5"/>
    <w:rsid w:val="002914F2"/>
    <w:rsid w:val="002B7A45"/>
    <w:rsid w:val="00330C27"/>
    <w:rsid w:val="003842C9"/>
    <w:rsid w:val="0040590F"/>
    <w:rsid w:val="005910EE"/>
    <w:rsid w:val="00696E1B"/>
    <w:rsid w:val="006C6B51"/>
    <w:rsid w:val="006D74FA"/>
    <w:rsid w:val="00701A00"/>
    <w:rsid w:val="00793CDE"/>
    <w:rsid w:val="008B4510"/>
    <w:rsid w:val="008B5AF2"/>
    <w:rsid w:val="00AF4321"/>
    <w:rsid w:val="00DC6BA3"/>
    <w:rsid w:val="00F1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A0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14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4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4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4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4F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</dc:creator>
  <cp:lastModifiedBy>ruben</cp:lastModifiedBy>
  <cp:revision>15</cp:revision>
  <dcterms:created xsi:type="dcterms:W3CDTF">2014-03-13T14:52:00Z</dcterms:created>
  <dcterms:modified xsi:type="dcterms:W3CDTF">2014-04-22T18:41:00Z</dcterms:modified>
</cp:coreProperties>
</file>