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We had chosen not to denormalize because the added benefits we believe would not outweigh the disadvantages of denormalizing. While it is true, as the book mentions, that modern computers terabyte storage systems allow data redundancy trade-off for increased speed; the book also mentions that the increased processing power of modern day computers means that this trade-off is less likely needed. We also believe that ensuring correctness of our database is more important than a possible performance boost.</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