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689F9" w14:textId="77777777" w:rsidR="00244D70" w:rsidRDefault="00244D70">
      <w:r>
        <w:t>ACTA DE REUNION CONFIDENCIAL</w:t>
      </w:r>
    </w:p>
    <w:p w14:paraId="023E849C" w14:textId="77777777" w:rsidR="00244D70" w:rsidRDefault="00244D70"/>
    <w:p w14:paraId="35E3ABAF" w14:textId="77777777" w:rsidR="00244D70" w:rsidRDefault="00244D70">
      <w:r>
        <w:t>Responsable: correo direccion@acmecorp.com</w:t>
      </w:r>
    </w:p>
    <w:p w14:paraId="3B4F8A27" w14:textId="77777777" w:rsidR="00244D70" w:rsidRDefault="00244D70">
      <w:r>
        <w:t>Telefono de contacto: +52 55 1234 5678</w:t>
      </w:r>
    </w:p>
    <w:p w14:paraId="74D04278" w14:textId="77777777" w:rsidR="00244D70" w:rsidRDefault="00244D70">
      <w:r>
        <w:t>RFC de la entidad: GODE561231GR8</w:t>
      </w:r>
    </w:p>
    <w:p w14:paraId="42CFFD2B" w14:textId="77777777" w:rsidR="00244D70" w:rsidRDefault="00244D70">
      <w:r>
        <w:t>Cuenta IBAN: ES9121000418450200051332</w:t>
      </w:r>
    </w:p>
    <w:p w14:paraId="1675CC3B" w14:textId="77777777" w:rsidR="00244D70" w:rsidRDefault="00244D70">
      <w:r>
        <w:t>Servidor interno: 192.168.14.22</w:t>
      </w:r>
    </w:p>
    <w:p w14:paraId="24A8C668" w14:textId="77777777" w:rsidR="00244D70" w:rsidRDefault="00244D70">
      <w:r>
        <w:t>Portal: https://intranet.acmecorp.com/clientes</w:t>
      </w:r>
    </w:p>
    <w:p w14:paraId="47B604AD" w14:textId="77777777" w:rsidR="00244D70" w:rsidRDefault="00244D70">
      <w:r>
        <w:t>Monto asignado: $85.340</w:t>
      </w:r>
    </w:p>
    <w:p w14:paraId="67302492" w14:textId="77777777" w:rsidR="00244D70" w:rsidRDefault="00244D70"/>
    <w:p w14:paraId="7E95A2FD" w14:textId="3CF7D6D2" w:rsidR="00244D70" w:rsidRDefault="00244D70">
      <w:r>
        <w:t>MARCADOR_DOC_LEGADO</w:t>
      </w:r>
    </w:p>
    <w:sectPr w:rsidR="00244D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4D70"/>
    <w:rsid w:val="00244D70"/>
    <w:rsid w:val="006A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0F2DC"/>
  <w15:chartTrackingRefBased/>
  <w15:docId w15:val="{43F5C48B-30A1-4224-BB63-96192C64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44D70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D70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D70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D70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D70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D7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D7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D7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D7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244D7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244D7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244D70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244D70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link w:val="Ttulo5"/>
    <w:uiPriority w:val="9"/>
    <w:semiHidden/>
    <w:rsid w:val="00244D70"/>
    <w:rPr>
      <w:rFonts w:eastAsia="Times New Roman" w:cs="Times New Roman"/>
      <w:color w:val="0F4761"/>
    </w:rPr>
  </w:style>
  <w:style w:type="character" w:customStyle="1" w:styleId="Ttulo6Car">
    <w:name w:val="Título 6 Car"/>
    <w:link w:val="Ttulo6"/>
    <w:uiPriority w:val="9"/>
    <w:semiHidden/>
    <w:rsid w:val="00244D70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244D70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244D70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244D70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244D70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244D7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D70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link w:val="Subttulo"/>
    <w:uiPriority w:val="11"/>
    <w:rsid w:val="00244D70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D70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244D70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244D70"/>
    <w:pPr>
      <w:ind w:left="720"/>
      <w:contextualSpacing/>
    </w:pPr>
  </w:style>
  <w:style w:type="character" w:styleId="nfasisintenso">
    <w:name w:val="Intense Emphasis"/>
    <w:uiPriority w:val="21"/>
    <w:qFormat/>
    <w:rsid w:val="00244D7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D7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link w:val="Citadestacada"/>
    <w:uiPriority w:val="30"/>
    <w:rsid w:val="00244D70"/>
    <w:rPr>
      <w:i/>
      <w:iCs/>
      <w:color w:val="0F4761"/>
    </w:rPr>
  </w:style>
  <w:style w:type="character" w:styleId="Referenciaintensa">
    <w:name w:val="Intense Reference"/>
    <w:uiPriority w:val="32"/>
    <w:qFormat/>
    <w:rsid w:val="00244D70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Velez Maldonado</dc:creator>
  <cp:keywords/>
  <dc:description/>
  <cp:lastModifiedBy>Sergio Velez Maldonado</cp:lastModifiedBy>
  <cp:revision>2</cp:revision>
  <dcterms:created xsi:type="dcterms:W3CDTF">2026-10-07T18:53:00Z</dcterms:created>
  <dcterms:modified xsi:type="dcterms:W3CDTF">2026-10-07T18:53:00Z</dcterms:modified>
</cp:coreProperties>
</file>