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288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288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Ricardo Reis</w:t>
      </w:r>
    </w:p>
    <w:p w:rsidR="00000000" w:rsidDel="00000000" w:rsidP="00000000" w:rsidRDefault="00000000" w:rsidRPr="00000000" w14:paraId="00000003">
      <w:pPr>
        <w:spacing w:after="240" w:before="240" w:lineRule="auto"/>
        <w:ind w:left="288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Escolhi o heterónimo Ricardo Reis, criado por Fernando Pessoa, porque acho interessante a sua maneira de ver a vida e a forma como defende a tranquilidade e a aceitação do destino.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sua poesia tem características estéticas e filosóficas próprias. A nível estético, utiliza uma linguagem cuidada, clássica e inspirada na cultura greco-latina. A nível filosófico, destaca-se o </w:t>
      </w:r>
      <w:r w:rsidDel="00000000" w:rsidR="00000000" w:rsidRPr="00000000">
        <w:rPr>
          <w:b w:val="1"/>
          <w:bCs w:val="1"/>
          <w:rtl w:val="0"/>
        </w:rPr>
        <w:t xml:space="preserve">epicurismo</w:t>
      </w:r>
      <w:r w:rsidDel="00000000" w:rsidR="00000000" w:rsidRPr="00000000">
        <w:rPr>
          <w:rtl w:val="0"/>
        </w:rPr>
        <w:t xml:space="preserve">, que defende aproveitar os prazeres da vida com moderação, e o </w:t>
      </w:r>
      <w:r w:rsidDel="00000000" w:rsidR="00000000" w:rsidRPr="00000000">
        <w:rPr>
          <w:b w:val="1"/>
          <w:bCs w:val="1"/>
          <w:rtl w:val="0"/>
        </w:rPr>
        <w:t xml:space="preserve">estoicismo</w:t>
      </w:r>
      <w:r w:rsidDel="00000000" w:rsidR="00000000" w:rsidRPr="00000000">
        <w:rPr>
          <w:rtl w:val="0"/>
        </w:rPr>
        <w:t xml:space="preserve">, que consiste em aceitar o destino sem revolta.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principais temas da sua poesia são a passagem do tempo, a efemeridade da vida, a morte e a importância de aproveitar o presente. Ricardo Reis acredita que devemos viver com calma, pois não conseguimos controlar tudo o que acontece.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verso marcante é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“Vem sentar-te comigo, Lídia, à beira do rio”</w:t>
      </w:r>
      <w:r w:rsidDel="00000000" w:rsidR="00000000" w:rsidRPr="00000000">
        <w:rPr>
          <w:rtl w:val="0"/>
        </w:rPr>
        <w:t xml:space="preserve">, que transmite tranquilidade e mostra a importância dos momentos simples da vida.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/>
      <w:drawing>
        <wp:inline distB="114300" distT="114300" distL="114300" distR="114300">
          <wp:extent cx="5731200" cy="74930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749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rPr/>
    </w:pPr>
    <w:r w:rsidDel="00000000" w:rsidR="00000000" w:rsidRPr="00000000">
      <w:rPr/>
      <w:drawing>
        <wp:inline distB="114300" distT="114300" distL="114300" distR="114300">
          <wp:extent cx="5731200" cy="520700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5207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PT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000000" w:space="1" w:sz="4" w:val="single"/>
        <w:left w:color="000000" w:space="4" w:sz="4" w:val="single"/>
        <w:bottom w:color="000000" w:space="1" w:sz="4" w:val="single"/>
        <w:right w:color="000000" w:space="4" w:sz="4" w:val="single"/>
      </w:pBdr>
      <w:shd w:fill="5b9bd5" w:val="clear"/>
      <w:spacing w:after="0" w:before="240" w:lineRule="auto"/>
    </w:pPr>
    <w:rPr>
      <w:rFonts w:ascii="Garamond" w:cs="Garamond" w:eastAsia="Garamond" w:hAnsi="Garamond"/>
      <w:b w:val="1"/>
      <w:bCs w:val="1"/>
      <w:color w:val="fffff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b w:val="1"/>
      <w:bCs w:val="1"/>
      <w:color w:val="2f5496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tabs>
        <w:tab w:val="right" w:leader="none" w:pos="8494"/>
      </w:tabs>
      <w:spacing w:after="80" w:before="360" w:lineRule="auto"/>
    </w:pPr>
    <w:rPr>
      <w:rFonts w:ascii="Georgia" w:cs="Georgia" w:eastAsia="Georgia" w:hAnsi="Georgia"/>
      <w:b w:val="1"/>
      <w:bCs w:val="1"/>
      <w:sz w:val="14"/>
      <w:szCs w:val="1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