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Times New Roman" w:hAnsi="Times New Roman"/>
          <w:b/>
          <w:sz w:val="28"/>
        </w:rPr>
        <w:t>Додаток 1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Реєстраційна анкета на засідання №4, 11 січня 2025 року</w:t>
        <w:br/>
        <w:t>Молодіжної ради при Рава-Руській міській раді Львівського району Львівської області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imes New Roman" w:hAnsi="Times New Roman"/>
                <w:b/>
                <w:sz w:val="28"/>
              </w:rPr>
              <w:t>№ п/п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  <w:sz w:val="28"/>
              </w:rPr>
              <w:t>Прізвище, ім'я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  <w:sz w:val="28"/>
              </w:rPr>
              <w:t>Присутність</w:t>
            </w:r>
          </w:p>
        </w:tc>
      </w:tr>
      <w:tr>
        <w:tc>
          <w:tcPr>
            <w:tcW w:type="dxa" w:w="2880"/>
          </w:tcPr>
          <w:p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sz w:val="28"/>
              </w:rPr>
              <w:t>Дзень Сергій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sz w:val="28"/>
              </w:rPr>
              <w:t>+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