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Отчёт по работе: отчётность в ФТС и уведомления о выкупе Wildberries для ООО «ДИСКВЭР» в «Пульте бизнеса»</w:t>
      </w:r>
    </w:p>
    <w:p>
      <w:r>
        <w:rPr>
          <w:b w:val="0"/>
        </w:rPr>
        <w:t xml:space="preserve">Организация: </w:t>
      </w:r>
      <w:r>
        <w:rPr>
          <w:b/>
        </w:rPr>
        <w:t>ООО «ДИСКВЭР»</w:t>
      </w:r>
      <w:r>
        <w:rPr>
          <w:b w:val="0"/>
        </w:rPr>
        <w:t>. Два обязательных документооборотных контура: статистические формы в таможню по продажам в страны ЕАЭС и универсальные передаточные документы по уведомлениям маркетплейса о выкупе товара.</w:t>
      </w:r>
    </w:p>
    <w:p>
      <w:r>
        <w:rPr>
          <w:b w:val="0"/>
        </w:rPr>
        <w:t>Модули: collectors/ozon_orders_report.py, core/cbr.py, reports/fts_report.py, reports/fts_form.py, reports/fts_page.py, collectors/wb_documents.py, reports/upd_form.py, reports/upd_orgs.py, reports/upd_page.py, ops/upd_weekly.py и общий помощник подтабов (~1 800 строк кода), 3 миграции базы, два экрана Пульта («🛃 Отчёты ФТС» и «📄 УПД по выкупам»), 6 точек API, 3 шага в ежедневном расписании.</w:t>
      </w:r>
    </w:p>
    <w:p>
      <w:pPr>
        <w:pStyle w:val="Heading2"/>
      </w:pPr>
      <w:r>
        <w:rPr>
          <w:b w:val="0"/>
        </w:rPr>
        <w:t>1. Изначальное ТЗ (языком заказчика)</w:t>
      </w:r>
    </w:p>
    <w:p>
      <w:pPr>
        <w:pStyle w:val="IntenseQuote"/>
      </w:pPr>
      <w:r>
        <w:rPr>
          <w:b w:val="0"/>
        </w:rPr>
        <w:t>Две обязанности, которые сейчас закрываются руками и потому закрываются с риском:</w:t>
      </w:r>
    </w:p>
    <w:p>
      <w:pPr>
        <w:pStyle w:val="IntenseQuote"/>
      </w:pPr>
    </w:p>
    <w:p>
      <w:pPr>
        <w:pStyle w:val="IntenseQuote"/>
      </w:pPr>
      <w:r>
        <w:rPr>
          <w:b w:val="0"/>
        </w:rPr>
        <w:t xml:space="preserve">1. </w:t>
      </w:r>
      <w:r>
        <w:rPr>
          <w:b/>
        </w:rPr>
        <w:t>Статформы в ФТС.</w:t>
      </w:r>
      <w:r>
        <w:rPr>
          <w:b w:val="0"/>
        </w:rPr>
        <w:t xml:space="preserve"> По каждой продаже в страны ЕАЭС мы обязаны подать в таможню</w:t>
      </w:r>
    </w:p>
    <w:p>
      <w:pPr>
        <w:pStyle w:val="IntenseQuote"/>
      </w:pPr>
      <w:r>
        <w:rPr>
          <w:b w:val="0"/>
        </w:rPr>
        <w:t>статистическую форму. Но не по каждой: если маркетплейс выкупил товар у нас, он стал</w:t>
      </w:r>
    </w:p>
    <w:p>
      <w:pPr>
        <w:pStyle w:val="IntenseQuote"/>
      </w:pPr>
      <w:r>
        <w:rPr>
          <w:b w:val="0"/>
        </w:rPr>
        <w:t>собственником и отчитывается сам. Сейчас это выясняется вручную выгрузкой из кабинета,</w:t>
      </w:r>
    </w:p>
    <w:p>
      <w:pPr>
        <w:pStyle w:val="IntenseQuote"/>
      </w:pPr>
      <w:r>
        <w:rPr>
          <w:b w:val="0"/>
        </w:rPr>
        <w:t>дальше руками собирается XML — курс валюты на нужную дату, вес, код ТН ВЭД, номер ГТД</w:t>
      </w:r>
    </w:p>
    <w:p>
      <w:pPr>
        <w:pStyle w:val="IntenseQuote"/>
      </w:pPr>
      <w:r>
        <w:rPr>
          <w:b w:val="0"/>
        </w:rPr>
        <w:t>по партии. Нужно, чтобы Пульт сам показывал, сколько заказов в ЕАЭС, какие из них наши,</w:t>
      </w:r>
    </w:p>
    <w:p>
      <w:pPr>
        <w:pStyle w:val="IntenseQuote"/>
      </w:pPr>
      <w:r>
        <w:rPr>
          <w:b w:val="0"/>
        </w:rPr>
        <w:t>и отдавал готовый файл на загрузку в личный кабинет ФТС.</w:t>
      </w:r>
    </w:p>
    <w:p>
      <w:pPr>
        <w:pStyle w:val="IntenseQuote"/>
      </w:pPr>
      <w:r>
        <w:rPr>
          <w:b w:val="0"/>
        </w:rPr>
        <w:t xml:space="preserve">2. </w:t>
      </w:r>
      <w:r>
        <w:rPr>
          <w:b/>
        </w:rPr>
        <w:t>Уведомления о выкупе Wildberries.</w:t>
      </w:r>
      <w:r>
        <w:rPr>
          <w:b w:val="0"/>
        </w:rPr>
        <w:t xml:space="preserve"> Площадка выкладывает уведомления о выкупе товара;</w:t>
      </w:r>
    </w:p>
    <w:p>
      <w:pPr>
        <w:pStyle w:val="IntenseQuote"/>
      </w:pPr>
      <w:r>
        <w:rPr>
          <w:b w:val="0"/>
        </w:rPr>
        <w:t>по каждому мы обязаны выставить в её адрес УПД через электронный документооборот.</w:t>
      </w:r>
    </w:p>
    <w:p>
      <w:pPr>
        <w:pStyle w:val="IntenseQuote"/>
      </w:pPr>
      <w:r>
        <w:rPr>
          <w:b w:val="0"/>
        </w:rPr>
        <w:t>Забирать их из кабинета, пересчитывать и набивать документ руками — работа на несколько</w:t>
      </w:r>
    </w:p>
    <w:p>
      <w:pPr>
        <w:pStyle w:val="IntenseQuote"/>
      </w:pPr>
      <w:r>
        <w:rPr>
          <w:b w:val="0"/>
        </w:rPr>
        <w:t>часов в неделю и источник ошибок. Нужно забирать автоматически, превращать в готовый УПД</w:t>
      </w:r>
    </w:p>
    <w:p>
      <w:pPr>
        <w:pStyle w:val="IntenseQuote"/>
      </w:pPr>
      <w:r>
        <w:rPr>
          <w:b w:val="0"/>
        </w:rPr>
        <w:t>для загрузки в систему ЭДО и напоминать ответственному сотруднику, что появилось новое.</w:t>
      </w:r>
    </w:p>
    <w:p>
      <w:pPr>
        <w:pStyle w:val="Heading2"/>
      </w:pPr>
      <w:r>
        <w:rPr>
          <w:b w:val="0"/>
        </w:rPr>
        <w:t>2. Этапы (факт. часы работы, без простоев)</w:t>
      </w:r>
    </w:p>
    <w:p>
      <w:pPr>
        <w:pStyle w:val="Heading3"/>
      </w:pPr>
      <w:r>
        <w:rPr>
          <w:b w:val="0"/>
        </w:rPr>
        <w:t>Этап 1. Анализ и разведка — ~18 ч</w:t>
      </w:r>
    </w:p>
    <w:p>
      <w:r>
        <w:rPr>
          <w:b/>
        </w:rPr>
        <w:t>Признак выкупа.</w:t>
      </w:r>
      <w:r>
        <w:rPr>
          <w:b w:val="0"/>
        </w:rPr>
        <w:t xml:space="preserve"> Ключевой для всей задачи признак — «подлежит выкупу» — отдаётся </w:t>
      </w:r>
      <w:r>
        <w:rPr>
          <w:b/>
        </w:rPr>
        <w:t>только</w:t>
      </w:r>
      <w:r>
        <w:rPr>
          <w:b w:val="0"/>
        </w:rPr>
        <w:t xml:space="preserve"> отчётом кабинета по заказам. Проверены все методы работы с отправлениями: ни список отправлений по одной схеме доставки, ни по другой, ни карточка отдельного отправления этого поля не содержат. Без него отделить заказы, по которым отчитывается площадка, от наших нельзя, поэтому вся схема сбора построена вокруг отчёта.</w:t>
      </w:r>
    </w:p>
    <w:p>
      <w:r>
        <w:rPr>
          <w:b/>
        </w:rPr>
        <w:t>Ограничения отчёта.</w:t>
      </w:r>
      <w:r>
        <w:rPr>
          <w:b w:val="0"/>
        </w:rPr>
        <w:t xml:space="preserve"> Заказ отчёта принимает ровно одну схему доставки за запрос (на две отвечает отказом), окно фильтра не может превышать трёх месяцев, а сам фильтр работает только по дате принятия заказа в обработку — даты доставки в фильтре нет вовсе. При этом отбор в форму идёт именно по дате доставки: товар, доставленный в отчётном месяце, мог уйти в обработку за несколько месяцев до него. Отсюда правило сбора: окно берётся с большим запасом назад и режется на куски, а отбор делается уже у нас.</w:t>
      </w:r>
    </w:p>
    <w:p>
      <w:r>
        <w:rPr>
          <w:b/>
        </w:rPr>
        <w:t>Структура статформы.</w:t>
      </w:r>
      <w:r>
        <w:rPr>
          <w:b w:val="0"/>
        </w:rPr>
        <w:t xml:space="preserve"> Разобрана форма, уже принятая личным кабинетом ФТС: состав разделов, обязательные и необязательные элементы, правила товарного раздела. Выяснено главное техническое ограничение: в документе три вложенных пространства имён по умолчанию, и любая пересборка стандартными средствами переписывает их в служебные префиксы — файл после этого личным кабинетом не принимается.</w:t>
      </w:r>
    </w:p>
    <w:p>
      <w:r>
        <w:rPr>
          <w:b/>
        </w:rPr>
        <w:t>Обмен документами с Wildberries.</w:t>
      </w:r>
      <w:r>
        <w:rPr>
          <w:b w:val="0"/>
        </w:rPr>
        <w:t xml:space="preserve"> Разобран интерфейс выдачи документов: категория уведомлений о выкупе, формат отдачи (архив с таблицей, подписью и доверенностью), жёсткое ограничение — один запрос в десять секунд на продавца. Отдельно вскрыт неочевидный момент: у документа </w:t>
      </w:r>
      <w:r>
        <w:rPr>
          <w:b/>
        </w:rPr>
        <w:t>две разные даты</w:t>
      </w:r>
      <w:r>
        <w:rPr>
          <w:b w:val="0"/>
        </w:rPr>
        <w:t xml:space="preserve"> — дата публикации в кабинете и собственная дата уведомления, зашитая в его имя. В УПД должна идти вторая; по первой документ «уезжает» в соседний период.</w:t>
      </w:r>
    </w:p>
    <w:p>
      <w:r>
        <w:rPr>
          <w:b/>
        </w:rPr>
        <w:t>Формат УПД.</w:t>
      </w:r>
      <w:r>
        <w:rPr>
          <w:b w:val="0"/>
        </w:rPr>
        <w:t xml:space="preserve"> Разобран действующий формат электронного передаточного документа: функция документа, версия формы, обязательная кодировка и переводы строк, устройство имени файла (в него входят идентификаторы ЭДО обеих сторон). Установлено, что </w:t>
      </w:r>
      <w:r>
        <w:rPr>
          <w:b/>
        </w:rPr>
        <w:t>идентификатор ЭДО не выводится</w:t>
      </w:r>
      <w:r>
        <w:rPr>
          <w:b w:val="0"/>
        </w:rPr>
        <w:t xml:space="preserve"> из ИНН и КПП организации — это самостоятельный номер ящика, и его нельзя собрать по правилу; он должен быть задан справочником.</w:t>
      </w:r>
    </w:p>
    <w:p>
      <w:r>
        <w:rPr>
          <w:b/>
        </w:rPr>
        <w:t>Курсы валют.</w:t>
      </w:r>
      <w:r>
        <w:rPr>
          <w:b w:val="0"/>
        </w:rPr>
        <w:t xml:space="preserve"> Для формы нужна стоимость в рублях и в долларах по курсу на дату доставки. Источник выбран открытый и бесплатный, курс на дату — величина неизменяемая, поэтому он кэшируется у нас и запрашивается только при промахе.</w:t>
      </w:r>
    </w:p>
    <w:p>
      <w:pPr>
        <w:pStyle w:val="Heading3"/>
      </w:pPr>
      <w:r>
        <w:rPr>
          <w:b w:val="0"/>
        </w:rPr>
        <w:t>Этап 2. Реализация — ~78 ч</w:t>
      </w:r>
    </w:p>
    <w:p>
      <w:r>
        <w:rPr>
          <w:b/>
        </w:rPr>
        <w:t>2.1. Сборщик отчёта по заказам и признак выкупа — ~10 ч.</w:t>
      </w:r>
      <w:r>
        <w:rPr>
          <w:b w:val="0"/>
        </w:rPr>
        <w:t xml:space="preserve"> collectors/ozon_orders_report.py: асинхронный заказ отчёта, ожидание готовности, разбор выгрузки, склейка товарных строк в отправление. Отдельный вызов на каждую схему доставки, нарезка окна на куски допустимой длины, устойчивость к пересечению кусков на границе. Сырьё складывается как есть, чтобы пересчитать форму можно было без повторного обращения к площадке.</w:t>
      </w:r>
    </w:p>
    <w:p>
      <w:r>
        <w:rPr>
          <w:b/>
        </w:rPr>
        <w:t>2.2. Курсы валют на дату и номера ГТД по партиям — ~8 ч.</w:t>
      </w:r>
      <w:r>
        <w:rPr>
          <w:b w:val="0"/>
        </w:rPr>
        <w:t xml:space="preserve"> core/cbr.py: курс на дату с кэшем и корректным отступом назад к рабочему дню (в выходные курс не публикуется, и подменять дату молча нельзя — иначе кэш запишется не на ту дату). Параллельно в загрузку поставок из учётной системы добавлены номер ГТД и страна происхождения: без них номер декларации в товарном разделе взять неоткуда. Номер подбирается по правилу ФИФО — последняя приёмка этой номенклатуры до даты отгрузки.</w:t>
      </w:r>
    </w:p>
    <w:p>
      <w:r>
        <w:rPr>
          <w:b/>
        </w:rPr>
        <w:t>2.3. Расчёт статформ — ~14 ч.</w:t>
      </w:r>
      <w:r>
        <w:rPr>
          <w:b w:val="0"/>
        </w:rPr>
        <w:t xml:space="preserve"> reports/fts_report.py: отбор доставленных в отчётном месяце, определение страны по кластеру доставки, разделение на выкупленные площадкой и наши, цепочка «отправление → отгрузка в учётной системе → позиции → номенклатура → код ТН ВЭД и вес», стоимость в рублях и долларах по курсу на дату доставки. Узбекистан в ЕАЭС не входит и из отчёта исключён, но считается отдельно, чтобы было видно, что он не потерян.</w:t>
      </w:r>
    </w:p>
    <w:p>
      <w:r>
        <w:rPr>
          <w:b/>
        </w:rPr>
        <w:t>2.4. Генератор XML статформы — ~10 ч.</w:t>
      </w:r>
      <w:r>
        <w:rPr>
          <w:b w:val="0"/>
        </w:rPr>
        <w:t xml:space="preserve"> reports/fts_form.py: одна форма на страну за отчётный месяц. Собирается подстановкой в эталон уже принятой формы — по причине, описанной в разведке. Товарные разделы схлопываются по связке </w:t>
      </w:r>
      <w:r>
        <w:rPr>
          <w:b/>
        </w:rPr>
        <w:t>код ТН ВЭД + номер ГТД + страна происхождения</w:t>
      </w:r>
      <w:r>
        <w:rPr>
          <w:b w:val="0"/>
        </w:rPr>
        <w:t>: схлопывать по одному коду нельзя, номер декларации относится к конкретной партии, и при слиянии его пришлось бы выбирать произвольно. Результат дополнительно разбирается на валидность перед отдачей.</w:t>
      </w:r>
    </w:p>
    <w:p>
      <w:r>
        <w:rPr>
          <w:b/>
        </w:rPr>
        <w:t>2.5. Экран «Отчёты ФТС» — ~8 ч.</w:t>
      </w:r>
      <w:r>
        <w:rPr>
          <w:b w:val="0"/>
        </w:rPr>
        <w:t xml:space="preserve"> Плитки «всего заказов в ЕАЭС / выкуплено площадкой / к сдаче / сдано», таблица по странам с кнопкой выгрузки готовой формы, таблица отправлений с кодом ТН ВЭД, номером ГТД, весом, суммой в рублях и долларах и отметкой о подаче. Форма генерируется в момент нажатия, а не лежит файлом: состав заказов может измениться до подачи. Факт подачи в личный кабинет автоматически узнать неоткуда, поэтому статус проставляется кнопкой и хранится. Полоса подтабов вынесена в общий помощник, чтобы новый раздел не приходилось вписывать в каждую площадочную страницу руками.</w:t>
      </w:r>
    </w:p>
    <w:p>
      <w:r>
        <w:rPr>
          <w:b/>
        </w:rPr>
        <w:t>2.6. Сборщик уведомлений о выкупе — ~8 ч.</w:t>
      </w:r>
      <w:r>
        <w:rPr>
          <w:b w:val="0"/>
        </w:rPr>
        <w:t xml:space="preserve"> collectors/wb_documents.py: обход выдачи документов, скачивание архивов с соблюдением ограничения по частоте, разбор таблицы уведомления в позиции (товар, количество, цена, ставка и сумма налога, сумма выкупа), инкрементальный забор — скачивается только то, чего у нас ещё нет. Дата уведомления берётся из имени документа, а не из даты публикации.</w:t>
      </w:r>
    </w:p>
    <w:p>
      <w:r>
        <w:rPr>
          <w:b/>
        </w:rPr>
        <w:t>2.7. Генератор УПД — ~12 ч.</w:t>
      </w:r>
      <w:r>
        <w:rPr>
          <w:b w:val="0"/>
        </w:rPr>
        <w:t xml:space="preserve"> reports/upd_form.py и справочник сторон reports/upd_orgs.py: сборка документа строгого формата — нужная кодировка, переводы строк, имя файла с идентификаторами ЭДО обеих сторон, реквизиты продавца и покупателя, подписант и основание его полномочий, товарные строки и итоги. Отдельно решён вопрос ставки налога: </w:t>
      </w:r>
      <w:r>
        <w:rPr>
          <w:b/>
        </w:rPr>
        <w:t>ставка берётся по режиму продавца на дату уведомления, а не из уведомления площадки</w:t>
      </w:r>
      <w:r>
        <w:rPr>
          <w:b w:val="0"/>
        </w:rPr>
        <w:t xml:space="preserve"> — площадка о переходе продавца на пониженную ставку не знает и печатает свою. Сумма выкупа при этом неприкосновенна: налог считается от неё «сверху вниз», база — остаток. Периоды без обязанности выставлять документ описаны в том же справочнике режимов. Сборка не стартует, если у стороны не задан идентификатор ЭДО, — вместо тихо неверного имени файла выдаётся внятная ошибка.</w:t>
      </w:r>
    </w:p>
    <w:p>
      <w:r>
        <w:rPr>
          <w:b/>
        </w:rPr>
        <w:t>2.8. Экран «УПД по выкупам», статусы и еженедельное напоминание — ~8 ч.</w:t>
      </w:r>
      <w:r>
        <w:rPr>
          <w:b w:val="0"/>
        </w:rPr>
        <w:t xml:space="preserve"> Таблица уведомлений с числом позиций, суммой, статусом и кнопкой выгрузки готового XML на загрузку в систему ЭДО; фильтры по организации и по статусу с запоминанием выбора; отметка «загружен и подписан». ops/upd_weekly.py — задание, которое само сообщает ответственному сотруднику в рабочий бот, что появились новые уведомления: сводка с номерами и суммами, без вложений. Проверка идёт ежедневно, а не по расписанию площадки: день выкладки уведомлений плавает, а задание шлёт только то, чего ещё не отправляло, и ставит отметку об отправке лишь после успешной доставки сообщения.</w:t>
      </w:r>
    </w:p>
    <w:p>
      <w:pPr>
        <w:pStyle w:val="Heading3"/>
      </w:pPr>
      <w:r>
        <w:rPr>
          <w:b w:val="0"/>
        </w:rPr>
        <w:t>Этап 3. Тестирование и сверка — ~16 ч</w:t>
      </w:r>
    </w:p>
    <w:p>
      <w:r>
        <w:rPr>
          <w:b w:val="0"/>
        </w:rPr>
        <w:t xml:space="preserve">Главная проверка обоих контуров — </w:t>
      </w:r>
      <w:r>
        <w:rPr>
          <w:b/>
        </w:rPr>
        <w:t>воспроизведение уже принятого документа</w:t>
      </w:r>
      <w:r>
        <w:rPr>
          <w:b w:val="0"/>
        </w:rPr>
        <w:t>.</w:t>
      </w:r>
    </w:p>
    <w:p>
      <w:r>
        <w:rPr>
          <w:b w:val="0"/>
        </w:rPr>
        <w:t>*Статформа.* Сгенерированная форма сверена с формой, которая уже загружена в личный кабинет ФТС и прошла проверку: совпали стоимость в рублях и в долларах, вес нетто, код ТН ВЭД, номер ГТД и страна происхождения, состав и порядок разделов.</w:t>
      </w:r>
    </w:p>
    <w:p>
      <w:r>
        <w:rPr>
          <w:b w:val="0"/>
        </w:rPr>
        <w:t xml:space="preserve">*УПД.* Сгенерированный документ сверен с документом, который уже принят и подписан контрагентом, </w:t>
      </w:r>
      <w:r>
        <w:rPr>
          <w:b/>
        </w:rPr>
        <w:t>побайтово</w:t>
      </w:r>
      <w:r>
        <w:rPr>
          <w:b w:val="0"/>
        </w:rPr>
        <w:t xml:space="preserve"> — различается только идентификатор файла, который по устройству формата уникален для каждой выгрузки. Затем прогнана сборка по всему массиву уведомлений разом: расхождений нет ни в одном документе, в каждом сходится тройка «база + налог = сумма с налогом» и сумма строк равна итогу документа.</w:t>
      </w:r>
    </w:p>
    <w:p>
      <w:r>
        <w:rPr>
          <w:b w:val="0"/>
        </w:rPr>
        <w:t>Отдельно проверена математика налога: формула расчёта налога от суммы выкупа совпала с суммой, напечатанной самой площадкой, на всех позициях, где площадка указала ставку, соответствующую режиму продавца. Это и дало право подставлять правильную ставку, не трогая сумму выкупа.</w:t>
      </w:r>
    </w:p>
    <w:p>
      <w:pPr>
        <w:pStyle w:val="Heading3"/>
      </w:pPr>
      <w:r>
        <w:rPr>
          <w:b w:val="0"/>
        </w:rPr>
        <w:t>Этап 4. Исправление и доводка — ~20 ч</w:t>
      </w:r>
    </w:p>
    <w:p>
      <w:pPr>
        <w:pStyle w:val="ListNumber"/>
      </w:pPr>
      <w:r>
        <w:rPr>
          <w:b/>
        </w:rPr>
        <w:t>Признак выкупа искался не там.</w:t>
      </w:r>
      <w:r>
        <w:rPr>
          <w:b w:val="0"/>
        </w:rPr>
        <w:t xml:space="preserve"> Первая схема опиралась на методы работы с</w:t>
      </w:r>
    </w:p>
    <w:p>
      <w:r>
        <w:rPr>
          <w:b w:val="0"/>
        </w:rPr>
        <w:t>отправлениями — поля там нет ни в одном. Схема переделана на отчёт кабинета.</w:t>
      </w:r>
    </w:p>
    <w:p>
      <w:pPr>
        <w:pStyle w:val="ListNumber"/>
      </w:pPr>
      <w:r>
        <w:rPr>
          <w:b/>
        </w:rPr>
        <w:t>Отказ при заказе отчёта по двум схемам доставки сразу</w:t>
      </w:r>
      <w:r>
        <w:rPr>
          <w:b w:val="0"/>
        </w:rPr>
        <w:t xml:space="preserve"> и при окне длиннее допустимого —</w:t>
      </w:r>
    </w:p>
    <w:p>
      <w:r>
        <w:rPr>
          <w:b w:val="0"/>
        </w:rPr>
        <w:t>сбор разбит на отдельные вызовы и куски.</w:t>
      </w:r>
    </w:p>
    <w:p>
      <w:pPr>
        <w:pStyle w:val="ListNumber"/>
      </w:pPr>
      <w:r>
        <w:rPr>
          <w:b/>
        </w:rPr>
        <w:t>Отбор по дате обработки терял заказы</w:t>
      </w:r>
      <w:r>
        <w:rPr>
          <w:b w:val="0"/>
        </w:rPr>
        <w:t>, доставленные в отчётном месяце, но принятые</w:t>
      </w:r>
    </w:p>
    <w:p>
      <w:r>
        <w:rPr>
          <w:b w:val="0"/>
        </w:rPr>
        <w:t>в работу задолго до него — окно расширено назад с запасом, отбор перенесён к нам.</w:t>
      </w:r>
    </w:p>
    <w:p>
      <w:pPr>
        <w:pStyle w:val="ListNumber"/>
      </w:pPr>
      <w:r>
        <w:rPr>
          <w:b/>
        </w:rPr>
        <w:t>Вес брался из каталога</w:t>
      </w:r>
      <w:r>
        <w:rPr>
          <w:b w:val="0"/>
        </w:rPr>
        <w:t xml:space="preserve"> и расходился с уже принятой формой примерно на 4 %. Источником</w:t>
      </w:r>
    </w:p>
    <w:p>
      <w:r>
        <w:rPr>
          <w:b w:val="0"/>
        </w:rPr>
        <w:t>назначен вес карточки площадки — тот, что прошёл проверку в личном кабинете; каталожный вес оставлен запасным вариантом.</w:t>
      </w:r>
    </w:p>
    <w:p>
      <w:pPr>
        <w:pStyle w:val="ListNumber"/>
      </w:pPr>
      <w:r>
        <w:rPr>
          <w:b/>
        </w:rPr>
        <w:t>Схлопывание товарных разделов по одному коду ТН ВЭД</w:t>
      </w:r>
      <w:r>
        <w:rPr>
          <w:b w:val="0"/>
        </w:rPr>
        <w:t xml:space="preserve"> сливало разные партии в одну</w:t>
      </w:r>
    </w:p>
    <w:p>
      <w:r>
        <w:rPr>
          <w:b w:val="0"/>
        </w:rPr>
        <w:t>строку. Ключ расширен до «код + ГТД + страна происхождения».</w:t>
      </w:r>
    </w:p>
    <w:p>
      <w:pPr>
        <w:pStyle w:val="ListNumber"/>
      </w:pPr>
      <w:r>
        <w:rPr>
          <w:b/>
        </w:rPr>
        <w:t>Сборка XML стандартным разборщиком переписывала пространства имён</w:t>
      </w:r>
      <w:r>
        <w:rPr>
          <w:b w:val="0"/>
        </w:rPr>
        <w:t xml:space="preserve"> — файл переставал</w:t>
      </w:r>
    </w:p>
    <w:p>
      <w:r>
        <w:rPr>
          <w:b w:val="0"/>
        </w:rPr>
        <w:t>приниматься. Обе формы (и статформа, и УПД) собираются подстановкой в эталон, а разбор используется только как проверка валидности.</w:t>
      </w:r>
    </w:p>
    <w:p>
      <w:pPr>
        <w:pStyle w:val="ListNumber"/>
      </w:pPr>
      <w:r>
        <w:rPr>
          <w:b/>
        </w:rPr>
        <w:t>Узбекистан попал в отчёт</w:t>
      </w:r>
      <w:r>
        <w:rPr>
          <w:b w:val="0"/>
        </w:rPr>
        <w:t xml:space="preserve"> как «страна ЕАЭС» — исключён; после исправления страница</w:t>
      </w:r>
    </w:p>
    <w:p>
      <w:r>
        <w:rPr>
          <w:b w:val="0"/>
        </w:rPr>
        <w:t>продолжала показывать его из-за кеша модулей у веб-сервера, добавлено обязательное обновление после правки генераторов.</w:t>
      </w:r>
    </w:p>
    <w:p>
      <w:pPr>
        <w:pStyle w:val="ListNumber"/>
      </w:pPr>
      <w:r>
        <w:rPr>
          <w:b/>
        </w:rPr>
        <w:t>Ставка налога в уведомлениях площадки не соответствует режиму продавца</w:t>
      </w:r>
      <w:r>
        <w:rPr>
          <w:b w:val="0"/>
        </w:rPr>
        <w:t xml:space="preserve"> — на 33</w:t>
      </w:r>
    </w:p>
    <w:p>
      <w:r>
        <w:rPr>
          <w:b w:val="0"/>
        </w:rPr>
        <w:t>позициях из 324. Введён справочник режимов по периодам; ставка берётся из него.</w:t>
      </w:r>
    </w:p>
    <w:p>
      <w:pPr>
        <w:pStyle w:val="ListNumber"/>
      </w:pPr>
      <w:r>
        <w:rPr>
          <w:b/>
        </w:rPr>
        <w:t>Нулевая сумма налога вместо признака «без налога».</w:t>
      </w:r>
      <w:r>
        <w:rPr>
          <w:b w:val="0"/>
        </w:rPr>
        <w:t xml:space="preserve"> Для позиций без налога формат</w:t>
      </w:r>
    </w:p>
    <w:p>
      <w:r>
        <w:rPr>
          <w:b w:val="0"/>
        </w:rPr>
        <w:t>требует не число, а отдельный элемент — иначе документ отклоняется на приёмке. Исправлено и в строках, и в итогах.</w:t>
      </w:r>
    </w:p>
    <w:p>
      <w:pPr>
        <w:pStyle w:val="ListNumber"/>
      </w:pPr>
      <w:r>
        <w:rPr>
          <w:b/>
        </w:rPr>
        <w:t>Итог документа считается по позициям, а не переносится из уведомления</w:t>
      </w:r>
      <w:r>
        <w:rPr>
          <w:b w:val="0"/>
        </w:rPr>
        <w:t>: итоговая</w:t>
      </w:r>
    </w:p>
    <w:p>
      <w:r>
        <w:rPr>
          <w:b w:val="0"/>
        </w:rPr>
        <w:t>сумма площадки местами расходится с суммой строк на копейки, а в документе должно сходиться.</w:t>
      </w:r>
    </w:p>
    <w:p>
      <w:pPr>
        <w:pStyle w:val="ListNumber"/>
      </w:pPr>
      <w:r>
        <w:rPr>
          <w:b/>
        </w:rPr>
        <w:t>Идентификатор ЭДО нельзя собрать из реквизитов</w:t>
      </w:r>
      <w:r>
        <w:rPr>
          <w:b w:val="0"/>
        </w:rPr>
        <w:t xml:space="preserve"> — попытка вывести его из ИНН и КПП</w:t>
      </w:r>
    </w:p>
    <w:p>
      <w:r>
        <w:rPr>
          <w:b w:val="0"/>
        </w:rPr>
        <w:t>дала бы неверное имя файла и отказ на приёмке. Вынесен в справочник, сборка без него не запускается.</w:t>
      </w:r>
    </w:p>
    <w:p>
      <w:pPr>
        <w:pStyle w:val="ListNumber"/>
      </w:pPr>
      <w:r>
        <w:rPr>
          <w:b/>
        </w:rPr>
        <w:t>Фильтр на экране сбрасывался</w:t>
      </w:r>
      <w:r>
        <w:rPr>
          <w:b w:val="0"/>
        </w:rPr>
        <w:t xml:space="preserve"> при отметке строки (страница перерисовывается целиком) —</w:t>
      </w:r>
    </w:p>
    <w:p>
      <w:r>
        <w:rPr>
          <w:b w:val="0"/>
        </w:rPr>
        <w:t>выбор запоминается.</w:t>
      </w:r>
    </w:p>
    <w:p>
      <w:pPr>
        <w:pStyle w:val="ListNumber"/>
      </w:pPr>
      <w:r>
        <w:rPr>
          <w:b/>
        </w:rPr>
        <w:t>Уведомления уходили не туда</w:t>
      </w:r>
      <w:r>
        <w:rPr>
          <w:b w:val="0"/>
        </w:rPr>
        <w:t>: у рабочего бота не оказалось доступа к первоначальному</w:t>
      </w:r>
    </w:p>
    <w:p>
      <w:r>
        <w:rPr>
          <w:b w:val="0"/>
        </w:rPr>
        <w:t>адресату. Получатель подтверждён прямым запросом к мессенджеру и вынесен в настройки отдельной строкой.</w:t>
      </w:r>
    </w:p>
    <w:p>
      <w:pPr>
        <w:pStyle w:val="Heading2"/>
      </w:pPr>
      <w:r>
        <w:rPr>
          <w:b w:val="0"/>
        </w:rPr>
        <w:t>Итого: ≈ 132 ч фактической работы</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Этап</w:t>
            </w:r>
          </w:p>
        </w:tc>
        <w:tc>
          <w:tcPr>
            <w:tcW w:type="dxa" w:w="4320"/>
          </w:tcPr>
          <w:p>
            <w:pPr>
              <w:jc w:val="right"/>
            </w:pPr>
            <w:r>
              <w:rPr>
                <w:b/>
              </w:rPr>
            </w:r>
            <w:r>
              <w:rPr>
                <w:b/>
              </w:rPr>
              <w:t>Часы</w:t>
            </w:r>
          </w:p>
        </w:tc>
      </w:tr>
      <w:tr>
        <w:tc>
          <w:tcPr>
            <w:tcW w:type="dxa" w:w="4320"/>
          </w:tcPr>
          <w:p>
            <w:r/>
            <w:r>
              <w:rPr>
                <w:b w:val="0"/>
              </w:rPr>
              <w:t>1. Анализ и разведка (два формата, три интерфейса площадок)</w:t>
            </w:r>
          </w:p>
        </w:tc>
        <w:tc>
          <w:tcPr>
            <w:tcW w:type="dxa" w:w="4320"/>
          </w:tcPr>
          <w:p>
            <w:pPr>
              <w:jc w:val="right"/>
            </w:pPr>
            <w:r/>
            <w:r>
              <w:rPr>
                <w:b w:val="0"/>
              </w:rPr>
              <w:t>18</w:t>
            </w:r>
          </w:p>
        </w:tc>
      </w:tr>
      <w:tr>
        <w:tc>
          <w:tcPr>
            <w:tcW w:type="dxa" w:w="4320"/>
          </w:tcPr>
          <w:p>
            <w:r/>
            <w:r>
              <w:rPr>
                <w:b w:val="0"/>
              </w:rPr>
              <w:t>2. Реализация</w:t>
            </w:r>
          </w:p>
        </w:tc>
        <w:tc>
          <w:tcPr>
            <w:tcW w:type="dxa" w:w="4320"/>
          </w:tcPr>
          <w:p>
            <w:pPr>
              <w:jc w:val="right"/>
            </w:pPr>
            <w:r/>
            <w:r>
              <w:rPr>
                <w:b w:val="0"/>
              </w:rPr>
              <w:t>78</w:t>
            </w:r>
          </w:p>
        </w:tc>
      </w:tr>
      <w:tr>
        <w:tc>
          <w:tcPr>
            <w:tcW w:type="dxa" w:w="4320"/>
          </w:tcPr>
          <w:p>
            <w:r/>
            <w:r>
              <w:rPr>
                <w:b w:val="0"/>
              </w:rPr>
              <w:t xml:space="preserve">  · сборщик отчёта по заказам и признак выкупа</w:t>
            </w:r>
          </w:p>
        </w:tc>
        <w:tc>
          <w:tcPr>
            <w:tcW w:type="dxa" w:w="4320"/>
          </w:tcPr>
          <w:p>
            <w:pPr>
              <w:jc w:val="right"/>
            </w:pPr>
            <w:r/>
            <w:r>
              <w:rPr>
                <w:b w:val="0"/>
              </w:rPr>
              <w:t>10</w:t>
            </w:r>
          </w:p>
        </w:tc>
      </w:tr>
      <w:tr>
        <w:tc>
          <w:tcPr>
            <w:tcW w:type="dxa" w:w="4320"/>
          </w:tcPr>
          <w:p>
            <w:r/>
            <w:r>
              <w:rPr>
                <w:b w:val="0"/>
              </w:rPr>
              <w:t xml:space="preserve">  · курсы валют на дату и номера ГТД по партиям</w:t>
            </w:r>
          </w:p>
        </w:tc>
        <w:tc>
          <w:tcPr>
            <w:tcW w:type="dxa" w:w="4320"/>
          </w:tcPr>
          <w:p>
            <w:pPr>
              <w:jc w:val="right"/>
            </w:pPr>
            <w:r/>
            <w:r>
              <w:rPr>
                <w:b w:val="0"/>
              </w:rPr>
              <w:t>8</w:t>
            </w:r>
          </w:p>
        </w:tc>
      </w:tr>
      <w:tr>
        <w:tc>
          <w:tcPr>
            <w:tcW w:type="dxa" w:w="4320"/>
          </w:tcPr>
          <w:p>
            <w:r/>
            <w:r>
              <w:rPr>
                <w:b w:val="0"/>
              </w:rPr>
              <w:t xml:space="preserve">  · расчёт статформ (страна, ТН ВЭД, вес, стоимость)</w:t>
            </w:r>
          </w:p>
        </w:tc>
        <w:tc>
          <w:tcPr>
            <w:tcW w:type="dxa" w:w="4320"/>
          </w:tcPr>
          <w:p>
            <w:pPr>
              <w:jc w:val="right"/>
            </w:pPr>
            <w:r/>
            <w:r>
              <w:rPr>
                <w:b w:val="0"/>
              </w:rPr>
              <w:t>14</w:t>
            </w:r>
          </w:p>
        </w:tc>
      </w:tr>
      <w:tr>
        <w:tc>
          <w:tcPr>
            <w:tcW w:type="dxa" w:w="4320"/>
          </w:tcPr>
          <w:p>
            <w:r/>
            <w:r>
              <w:rPr>
                <w:b w:val="0"/>
              </w:rPr>
              <w:t xml:space="preserve">  · генератор XML статформы</w:t>
            </w:r>
          </w:p>
        </w:tc>
        <w:tc>
          <w:tcPr>
            <w:tcW w:type="dxa" w:w="4320"/>
          </w:tcPr>
          <w:p>
            <w:pPr>
              <w:jc w:val="right"/>
            </w:pPr>
            <w:r/>
            <w:r>
              <w:rPr>
                <w:b w:val="0"/>
              </w:rPr>
              <w:t>10</w:t>
            </w:r>
          </w:p>
        </w:tc>
      </w:tr>
      <w:tr>
        <w:tc>
          <w:tcPr>
            <w:tcW w:type="dxa" w:w="4320"/>
          </w:tcPr>
          <w:p>
            <w:r/>
            <w:r>
              <w:rPr>
                <w:b w:val="0"/>
              </w:rPr>
              <w:t xml:space="preserve">  · экран «Отчёты ФТС», выгрузка и статус подачи</w:t>
            </w:r>
          </w:p>
        </w:tc>
        <w:tc>
          <w:tcPr>
            <w:tcW w:type="dxa" w:w="4320"/>
          </w:tcPr>
          <w:p>
            <w:pPr>
              <w:jc w:val="right"/>
            </w:pPr>
            <w:r/>
            <w:r>
              <w:rPr>
                <w:b w:val="0"/>
              </w:rPr>
              <w:t>8</w:t>
            </w:r>
          </w:p>
        </w:tc>
      </w:tr>
      <w:tr>
        <w:tc>
          <w:tcPr>
            <w:tcW w:type="dxa" w:w="4320"/>
          </w:tcPr>
          <w:p>
            <w:r/>
            <w:r>
              <w:rPr>
                <w:b w:val="0"/>
              </w:rPr>
              <w:t xml:space="preserve">  · сборщик уведомлений о выкупе</w:t>
            </w:r>
          </w:p>
        </w:tc>
        <w:tc>
          <w:tcPr>
            <w:tcW w:type="dxa" w:w="4320"/>
          </w:tcPr>
          <w:p>
            <w:pPr>
              <w:jc w:val="right"/>
            </w:pPr>
            <w:r/>
            <w:r>
              <w:rPr>
                <w:b w:val="0"/>
              </w:rPr>
              <w:t>8</w:t>
            </w:r>
          </w:p>
        </w:tc>
      </w:tr>
      <w:tr>
        <w:tc>
          <w:tcPr>
            <w:tcW w:type="dxa" w:w="4320"/>
          </w:tcPr>
          <w:p>
            <w:r/>
            <w:r>
              <w:rPr>
                <w:b w:val="0"/>
              </w:rPr>
              <w:t xml:space="preserve">  · генератор УПД и справочник сторон и режимов</w:t>
            </w:r>
          </w:p>
        </w:tc>
        <w:tc>
          <w:tcPr>
            <w:tcW w:type="dxa" w:w="4320"/>
          </w:tcPr>
          <w:p>
            <w:pPr>
              <w:jc w:val="right"/>
            </w:pPr>
            <w:r/>
            <w:r>
              <w:rPr>
                <w:b w:val="0"/>
              </w:rPr>
              <w:t>12</w:t>
            </w:r>
          </w:p>
        </w:tc>
      </w:tr>
      <w:tr>
        <w:tc>
          <w:tcPr>
            <w:tcW w:type="dxa" w:w="4320"/>
          </w:tcPr>
          <w:p>
            <w:r/>
            <w:r>
              <w:rPr>
                <w:b w:val="0"/>
              </w:rPr>
              <w:t xml:space="preserve">  · экран «УПД по выкупам», фильтры и напоминание</w:t>
            </w:r>
          </w:p>
        </w:tc>
        <w:tc>
          <w:tcPr>
            <w:tcW w:type="dxa" w:w="4320"/>
          </w:tcPr>
          <w:p>
            <w:pPr>
              <w:jc w:val="right"/>
            </w:pPr>
            <w:r/>
            <w:r>
              <w:rPr>
                <w:b w:val="0"/>
              </w:rPr>
              <w:t>8</w:t>
            </w:r>
          </w:p>
        </w:tc>
      </w:tr>
      <w:tr>
        <w:tc>
          <w:tcPr>
            <w:tcW w:type="dxa" w:w="4320"/>
          </w:tcPr>
          <w:p>
            <w:r/>
            <w:r>
              <w:rPr>
                <w:b w:val="0"/>
              </w:rPr>
              <w:t>3. Тестирование и сверка с принятыми документами</w:t>
            </w:r>
          </w:p>
        </w:tc>
        <w:tc>
          <w:tcPr>
            <w:tcW w:type="dxa" w:w="4320"/>
          </w:tcPr>
          <w:p>
            <w:pPr>
              <w:jc w:val="right"/>
            </w:pPr>
            <w:r/>
            <w:r>
              <w:rPr>
                <w:b w:val="0"/>
              </w:rPr>
              <w:t>16</w:t>
            </w:r>
          </w:p>
        </w:tc>
      </w:tr>
      <w:tr>
        <w:tc>
          <w:tcPr>
            <w:tcW w:type="dxa" w:w="4320"/>
          </w:tcPr>
          <w:p>
            <w:r/>
            <w:r>
              <w:rPr>
                <w:b w:val="0"/>
              </w:rPr>
              <w:t>4. Исправление и доводка</w:t>
            </w:r>
          </w:p>
        </w:tc>
        <w:tc>
          <w:tcPr>
            <w:tcW w:type="dxa" w:w="4320"/>
          </w:tcPr>
          <w:p>
            <w:pPr>
              <w:jc w:val="right"/>
            </w:pPr>
            <w:r/>
            <w:r>
              <w:rPr>
                <w:b w:val="0"/>
              </w:rPr>
              <w:t>20</w:t>
            </w:r>
          </w:p>
        </w:tc>
      </w:tr>
      <w:tr>
        <w:tc>
          <w:tcPr>
            <w:tcW w:type="dxa" w:w="4320"/>
          </w:tcPr>
          <w:p>
            <w:r/>
            <w:r>
              <w:rPr>
                <w:b/>
              </w:rPr>
              <w:t>Всего</w:t>
            </w:r>
          </w:p>
        </w:tc>
        <w:tc>
          <w:tcPr>
            <w:tcW w:type="dxa" w:w="4320"/>
          </w:tcPr>
          <w:p>
            <w:pPr>
              <w:jc w:val="right"/>
            </w:pPr>
            <w:r/>
            <w:r>
              <w:rPr>
                <w:b/>
              </w:rPr>
              <w:t>132</w:t>
            </w:r>
          </w:p>
        </w:tc>
      </w:tr>
    </w:tbl>
    <w:p/>
    <w:p>
      <w:r>
        <w:rPr>
          <w:b w:val="0"/>
        </w:rPr>
        <w:t>Часы указаны как трудозатраты человека-разработчика без ИИ-помощи, только полезное время, без простоев и ожидания ответов площадок.</w:t>
      </w:r>
    </w:p>
    <w:p>
      <w:pPr>
        <w:pStyle w:val="Heading2"/>
      </w:pPr>
      <w:r>
        <w:rPr>
          <w:b w:val="0"/>
        </w:rPr>
        <w:t>Результат в проде</w:t>
      </w:r>
    </w:p>
    <w:p>
      <w:r>
        <w:rPr>
          <w:b/>
        </w:rPr>
        <w:t>Отчётность в ФТС.</w:t>
      </w:r>
      <w:r>
        <w:rPr>
          <w:b w:val="0"/>
        </w:rPr>
        <w:t xml:space="preserve"> Сырьё по заказам собрано и обновляется по расписанию: 2 118 отправлений кабинета, из них 29 с отметкой «подлежит выкупу». В страны ЕАЭС за наблюдаемый период — 50 заказов, из них 46 выкуплены площадкой (по ним отчитывается она) и 4 наши. По всем нашим формы сформированы Пультом и поданы, ни одной формы «к сдаче» не висит; в журнале подачи 14 отметок. Кэш курсов — 702 записи. Номера ГТД проставлены на 51 616 позициях приёмок, чего хватает для подбора декларации по ФИФО. Работа, которая раньше делалась выгрузкой и набивкой XML руками, свелась к одному нажатию на странице и загрузке файла в личный кабинет ФТС.</w:t>
      </w:r>
    </w:p>
    <w:p>
      <w:r>
        <w:rPr>
          <w:b/>
        </w:rPr>
        <w:t>Уведомления о выкупе.</w:t>
      </w:r>
      <w:r>
        <w:rPr>
          <w:b w:val="0"/>
        </w:rPr>
        <w:t xml:space="preserve"> Собрано 37 уведомлений, 324 товарные позиции, сумма выкупа 481 757,99 ₽. По всем уведомлениям УПД собираются без единого расхождения и выгружаются одной кнопкой в формате, готовом к загрузке в систему ЭДО; документы за период, когда обязанность выставлять их ещё не возникла, помечены отдельно и в работу не берутся. Новые уведомления забираются автоматически, ответственный сотрудник получает сводку в бот в тот же день, когда площадка их выложила, и видит на экране, что уже загружено и подписано, а что ждёт выгрузки.</w:t>
      </w:r>
    </w:p>
    <w:p>
      <w:r>
        <w:rPr>
          <w:b/>
        </w:rPr>
        <w:t>Ценность обоих контуров одинаковая:</w:t>
      </w:r>
      <w:r>
        <w:rPr>
          <w:b w:val="0"/>
        </w:rPr>
        <w:t xml:space="preserve"> обязанность перед государством и перед контрагентом закрывается в срок и одинаковым способом каждый раз, а не силами памяти конкретного человека. Оба документа проверены главным возможным способом — Пульт воспроизводит документ, который уже принят приёмной стороной.</w:t>
      </w:r>
    </w:p>
    <w:p>
      <w:r>
        <w:rPr>
          <w:b/>
        </w:rPr>
        <w:t>Открыто и в работе:</w:t>
      </w:r>
      <w:r>
        <w:rPr>
          <w:b w:val="0"/>
        </w:rPr>
        <w:t xml:space="preserve"> отчётные месяцы, закрытые до запуска контура, проставляются статусом задним числом по мере сверки с личным кабинетом; догрузка номеров ГТД по остатку старых приёмок.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