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  <w:r>
        <mc:AlternateContent>
          <mc:Choice Requires="wps">
            <w:drawing>
              <wp:anchor behindDoc="0" distT="635" distB="635" distL="635" distR="635" simplePos="0" locked="0" layoutInCell="1" allowOverlap="1" relativeHeight="2">
                <wp:simplePos x="0" y="0"/>
                <wp:positionH relativeFrom="column">
                  <wp:posOffset>1507490</wp:posOffset>
                </wp:positionH>
                <wp:positionV relativeFrom="paragraph">
                  <wp:posOffset>186055</wp:posOffset>
                </wp:positionV>
                <wp:extent cx="34925" cy="60960"/>
                <wp:effectExtent l="635" t="635" r="635" b="635"/>
                <wp:wrapNone/>
                <wp:docPr id="1" name="Лінія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0" cy="608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7pt,14.65pt" to="121.4pt,19.4pt" ID="Лінія 2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/>
          <w:b/>
          <w:bCs/>
          <w:sz w:val="28"/>
          <w:szCs w:val="28"/>
        </w:rPr>
        <w:t xml:space="preserve">ДОПОВІДЬ </w:t>
      </w:r>
    </w:p>
    <w:p>
      <w:pPr>
        <w:pStyle w:val="Heading1"/>
        <w:spacing w:before="0" w:after="0"/>
        <w:ind w:firstLine="567"/>
        <w:jc w:val="center"/>
        <w:rPr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u w:val="single"/>
          <w:shd w:fill="auto" w:val="clear"/>
        </w:rPr>
        <w:t xml:space="preserve">щодо оцінки хімічної обстановки при виникненні ХІМІЧНОЇ АВАРІЇ  </w:t>
      </w:r>
      <w:r>
        <w:rPr>
          <w:rFonts w:ascii="Times New Roman" w:hAnsi="Times New Roman"/>
          <w:b/>
          <w:bCs/>
          <w:sz w:val="28"/>
          <w:szCs w:val="28"/>
          <w:shd w:fill="auto" w:val="clear"/>
        </w:rPr>
        <w:t xml:space="preserve"> _____________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 xml:space="preserve"> (дата)</w:t>
      </w:r>
      <w:r>
        <w:rPr>
          <w:rFonts w:ascii="Times New Roman" w:hAnsi="Times New Roman"/>
          <w:b/>
          <w:bCs/>
          <w:sz w:val="28"/>
          <w:szCs w:val="28"/>
          <w:shd w:fill="auto" w:val="clear"/>
        </w:rPr>
        <w:t xml:space="preserve"> на _______________________________________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 xml:space="preserve"> (назва хімічно небезпечного об’єкта)  </w:t>
      </w:r>
      <w:r>
        <w:rPr>
          <w:rFonts w:ascii="Times New Roman" w:hAnsi="Times New Roman"/>
          <w:b/>
          <w:bCs/>
          <w:sz w:val="28"/>
          <w:szCs w:val="28"/>
          <w:u w:val="single"/>
          <w:shd w:fill="auto" w:val="clear"/>
        </w:rPr>
        <w:t xml:space="preserve">за даними ХІМІЧНОЇ РОЗВІДКИ </w:t>
      </w:r>
    </w:p>
    <w:p>
      <w:pPr>
        <w:pStyle w:val="Normal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1"/>
        <w:spacing w:before="0" w:after="0"/>
        <w:ind w:firstLine="567"/>
        <w:jc w:val="center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1. Хімічна розвідка району аварії та зони хімічного забруднення проведена з ________________  по ________________________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(час, дата). 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За результатами хімічної розвідки встановлено:</w:t>
            </w:r>
          </w:p>
          <w:p>
            <w:pPr>
              <w:pStyle w:val="Normal1"/>
              <w:spacing w:before="0" w:after="0"/>
              <w:ind w:firstLine="567"/>
              <w:jc w:val="both"/>
              <w:rPr/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а) на ________________________________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(назва ХНО),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розташованого у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 ________________________________________ (назва населеного пункту, району, області)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внаслідок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_____________________________ (причина виникнення хімічної аварії)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сталася розгерметизація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(руйнування) ______(кількість)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ємності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 (ємностей),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в якій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(яких)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зберігалася небезпечна хімічна речовина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  - _______________________________(назва НХР)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у кількості ____________тонн,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внаслідок чого стався викид (вилив) НХР у довкілля у кількості _________ тонн. 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б) масштаби хімічного забруднення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>становлять: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радіус району хімічної аварії __________ км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площа району хімічної аварії __________ км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vertAlign w:val="superscript"/>
              </w:rPr>
              <w:t>2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глибина зони хімічного забруднення  ______ км;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>площа зони хімічного забруднення ________ км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2</w:t>
            </w: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>.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vertAlign w:val="baseline"/>
              </w:rPr>
              <w:t xml:space="preserve">в) межа зони хімічного забруднення проходить через населені пункти: 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населений пункт ____________________________ - включно (або частково);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населений пункт ____________________________ - включно (або частково);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населений пункт ____________________________ - включно (або частково);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 xml:space="preserve">  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г) концентрація _________________________ 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(назва НХР) </w:t>
            </w: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становить: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 xml:space="preserve">у 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районі хімічної аварії ______________ мг/м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у населених пунктах: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_________________________________________________ мг/м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_________________________________________________ мг/м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_________________________________________________ мг/м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_________________________________________________ мг/м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  <w:vertAlign w:val="superscript"/>
              </w:rPr>
              <w:t>3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.</w:t>
            </w:r>
          </w:p>
        </w:tc>
      </w:tr>
    </w:tbl>
    <w:p>
      <w:pPr>
        <w:pStyle w:val="Normal1"/>
        <w:spacing w:before="0" w:after="0"/>
        <w:ind w:firstLine="567"/>
        <w:jc w:val="center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2. За результатами лабораторних досліджень взятих проб забруднено ____________________________ 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(назва НХР)</w:t>
            </w: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водосховища, річки та озера у місцях водозаборних споруд:__________________________________________________________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__________________________________________________________(назва);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джерела питної води, грунт у населених пунктах: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__________________________________________________________________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__________________________________________________________________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_________________________________________________________________.</w:t>
            </w:r>
          </w:p>
        </w:tc>
      </w:tr>
    </w:tbl>
    <w:p>
      <w:pPr>
        <w:pStyle w:val="Normal1"/>
        <w:spacing w:before="0" w:after="0"/>
        <w:ind w:firstLine="567"/>
        <w:jc w:val="center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3. Тривалість хімічного забруднення на місцевості становить ___________ 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(годин або діб).</w:t>
            </w:r>
          </w:p>
        </w:tc>
      </w:tr>
    </w:tbl>
    <w:p>
      <w:pPr>
        <w:pStyle w:val="Normal1"/>
        <w:spacing w:before="0" w:after="0"/>
        <w:ind w:firstLine="567"/>
        <w:jc w:val="center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  <w:shd w:fill="auto" w:val="clear"/>
              </w:rPr>
              <w:t xml:space="preserve">4. В </w:t>
            </w:r>
            <w:r>
              <w:rPr>
                <w:rFonts w:ascii="Times New Roman" w:hAnsi="Times New Roman"/>
                <w:b/>
                <w:bCs/>
                <w:i w:val="false"/>
                <w:i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зону хімічного забруднення потрапило ________ населених пунктів з населенням ___________ осіб;</w:t>
            </w:r>
          </w:p>
          <w:p>
            <w:pPr>
              <w:pStyle w:val="Normal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  <w:shd w:fill="auto" w:val="clear"/>
              </w:rPr>
              <w:t>кількість постраждалих становить __________осіб, у тому числі: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 xml:space="preserve">на ___________________________________ (назва ХНО) ________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 xml:space="preserve">  осіб;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 xml:space="preserve">у населених пунктах, що 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знаходяться в зоні хімічного забруднення, ______ тис. осіб;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  <w:shd w:fill="auto" w:val="clear"/>
              </w:rPr>
              <w:t>кількість загиблих становить ______________ осіб, у тому числі: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 xml:space="preserve">на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_____________________________________ (назва ХНО) _______  осіб;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у населених пунктах, що знаходяться в зоні хімічного забруднення, ______ осіб.</w:t>
            </w:r>
          </w:p>
        </w:tc>
      </w:tr>
    </w:tbl>
    <w:p>
      <w:pPr>
        <w:pStyle w:val="Normal1"/>
        <w:spacing w:before="0" w:after="0"/>
        <w:ind w:firstLine="567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"/>
        <w:spacing w:before="0" w:after="0"/>
        <w:ind w:firstLine="567"/>
        <w:jc w:val="center"/>
        <w:rPr>
          <w:b/>
          <w:bCs/>
        </w:rPr>
      </w:pPr>
      <w:r>
        <w:rPr>
          <w:b/>
          <w:bCs/>
        </w:rPr>
      </w:r>
    </w:p>
    <w:p>
      <w:pPr>
        <w:pStyle w:val="Normal1"/>
        <w:spacing w:before="0" w:after="0"/>
        <w:ind w:firstLine="567"/>
        <w:jc w:val="both"/>
        <w:rPr>
          <w:b/>
          <w:bCs/>
        </w:rPr>
      </w:pPr>
      <w:r>
        <w:rPr>
          <w:rFonts w:ascii="Times New Roman" w:hAnsi="Times New Roman"/>
          <w:b/>
          <w:bCs/>
          <w:sz w:val="28"/>
          <w:szCs w:val="28"/>
          <w:u w:val="single"/>
          <w:shd w:fill="auto" w:val="clear"/>
        </w:rPr>
        <w:t xml:space="preserve">ВИСНОВКИ із оцінки хімічної обстановки та пропозиції щодо захисту населення і ліквідації наслідків хімічної аварії  </w:t>
      </w:r>
    </w:p>
    <w:p>
      <w:pPr>
        <w:pStyle w:val="Normal1"/>
        <w:spacing w:before="0" w:after="0"/>
        <w:ind w:firstLine="567"/>
        <w:jc w:val="center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 xml:space="preserve">1. Найскладніша хімічна обстановка склалася в </w:t>
            </w:r>
            <w:r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  <w:shd w:fill="auto" w:val="clear"/>
              </w:rPr>
              <w:t>осередках хімічного ураження: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на ____________________________________________(назва ХНО);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у населених пунктах: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  <w:t>____________________________(назва населеного пункту);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8"/>
                <w:szCs w:val="28"/>
                <w:shd w:fill="auto" w:val="clear"/>
              </w:rPr>
              <w:t>____________________________(назва населеного пункту);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____________________________(назва населеного пункту), що потребує залучення у найкоротші строки значної кількості сил та засобів для рятування постраждалих та надання їм медичної допомоги.</w:t>
            </w:r>
          </w:p>
        </w:tc>
      </w:tr>
    </w:tbl>
    <w:p>
      <w:pPr>
        <w:pStyle w:val="Normal1"/>
        <w:spacing w:before="0" w:after="0"/>
        <w:ind w:firstLine="567"/>
        <w:jc w:val="both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/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2</w:t>
            </w:r>
            <w:r>
              <w:rPr>
                <w:rFonts w:ascii="Times New Roman" w:hAnsi="Times New Roman"/>
                <w:b/>
                <w:bCs/>
                <w:i w:val="false"/>
                <w:i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.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 xml:space="preserve"> Пропонується здійснювати заходи щодо захисту населення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згідно з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Планом реагування на хімічну аварію та Планом проведення заходів з евакуації населення: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>в осередках хімічного ураження:</w:t>
            </w:r>
          </w:p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ind w:firstLine="567" w:start="0" w:end="0"/>
              <w:jc w:val="both"/>
              <w:rPr/>
            </w:pPr>
            <w:r>
              <w:rPr>
                <w:b w:val="false"/>
                <w:bCs w:val="false"/>
                <w:sz w:val="28"/>
                <w:szCs w:val="28"/>
              </w:rPr>
              <w:t>а) продовжувати проведення пошуково-рятувальних робіт в осередках хімічного ураження та надання постраждалим домедичної та екстреної медичної допомоги;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  <w:shd w:fill="auto" w:val="clear"/>
              </w:rPr>
              <w:t>у населених пунктах, що знаходяться в зоні хімічного забруднення:</w:t>
            </w:r>
          </w:p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ind w:firstLine="567" w:start="0" w:end="0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а) організувати цілодобове спостереження за хімічною обстановкою у населених пунктах, що знаходяться в зоні хімічного забруднення, розгорнути пости хімічного спостереження у населених пунктах, де вони відсутні;</w:t>
            </w:r>
          </w:p>
          <w:p>
            <w:pPr>
              <w:pStyle w:val="Normal1"/>
              <w:spacing w:before="0" w:after="0"/>
              <w:ind w:firstLine="567"/>
              <w:jc w:val="both"/>
              <w:rPr/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б) </w:t>
            </w:r>
            <w:r>
              <w:rPr>
                <w:rFonts w:eastAsia="Arial" w:cs="Arial"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забезпечити 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укриття населення в об’єктах фонду захисних споруд цивільного захисту і будинках, в подальшому  - провести евакуацію населення;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в) здійснювати контроль забруднення НХР будинків, </w:t>
            </w:r>
            <w:r>
              <w:rPr>
                <w:rStyle w:val="Spanrvts0"/>
                <w:rFonts w:ascii="Times New Roman" w:hAnsi="Times New Roman"/>
                <w:b w:val="false"/>
                <w:bCs w:val="false"/>
                <w:i w:val="false"/>
                <w:iCs w:val="false"/>
                <w:position w:val="0"/>
                <w:sz w:val="24"/>
                <w:sz w:val="28"/>
                <w:szCs w:val="28"/>
                <w:shd w:fill="auto" w:val="clear"/>
                <w:vertAlign w:val="baseline"/>
                <w:lang w:val="uk-UA" w:eastAsia="uk-UA"/>
              </w:rPr>
              <w:t xml:space="preserve">транспорту, одягу, майна, 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джерел питної води, харчових продуктів, </w:t>
            </w:r>
            <w:r>
              <w:rPr>
                <w:rStyle w:val="Spanrvts0"/>
                <w:b w:val="false"/>
                <w:bCs w:val="false"/>
                <w:i w:val="false"/>
                <w:iCs w:val="false"/>
                <w:position w:val="0"/>
                <w:sz w:val="24"/>
                <w:sz w:val="28"/>
                <w:szCs w:val="28"/>
                <w:shd w:fill="auto" w:val="clear"/>
                <w:vertAlign w:val="baseline"/>
                <w:lang w:val="uk-UA" w:eastAsia="uk-UA"/>
              </w:rPr>
              <w:t xml:space="preserve">сільськогосподарської продукції, 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та об’єктів навколишнього природного середовища;</w:t>
            </w:r>
          </w:p>
          <w:p>
            <w:pPr>
              <w:pStyle w:val="Normal1"/>
              <w:spacing w:lineRule="auto" w:line="240"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г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 xml:space="preserve">) розгорнути пункти спеціальної обробки (ПУСО) для проведення санітарної обробки та дегазації транспорту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>на проміжних пунктах евакуації:</w:t>
            </w:r>
          </w:p>
          <w:p>
            <w:pPr>
              <w:pStyle w:val="Normal1"/>
              <w:spacing w:lineRule="auto" w:line="240"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ПУСО № 1_______________________________(назва населеного пункту або координати території);</w:t>
            </w:r>
          </w:p>
          <w:p>
            <w:pPr>
              <w:pStyle w:val="Normal1"/>
              <w:spacing w:lineRule="auto" w:line="240"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ПУСО № 2_______________________________(назва населеного пункту або координати території);</w:t>
            </w:r>
          </w:p>
          <w:p>
            <w:pPr>
              <w:pStyle w:val="Normal1"/>
              <w:spacing w:lineRule="auto" w:line="240"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ПУСО № 3_______________________________(назва населеного пункту або координати території);</w:t>
            </w:r>
          </w:p>
          <w:p>
            <w:pPr>
              <w:pStyle w:val="Normal1"/>
              <w:spacing w:lineRule="auto" w:line="240"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д) розгорнути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пункти санітарної обробки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 xml:space="preserve"> біля майданчиків для сортування постраждалих:</w:t>
            </w:r>
          </w:p>
          <w:p>
            <w:pPr>
              <w:pStyle w:val="Normal1"/>
              <w:spacing w:lineRule="auto" w:line="240"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_________________________________________(назва населеного пункту або координати території);</w:t>
            </w:r>
          </w:p>
          <w:p>
            <w:pPr>
              <w:pStyle w:val="Normal1"/>
              <w:spacing w:lineRule="auto" w:line="240"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_________________________________________(назва населеного пункту або координати території);</w:t>
            </w:r>
          </w:p>
          <w:p>
            <w:pPr>
              <w:pStyle w:val="Normal1"/>
              <w:spacing w:lineRule="auto" w:line="240"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е) у випадку забруднення місцевості стійкою НХР - провести дегазацію будннків, доріг та ділянок місцевості у населених пунктах:</w:t>
            </w:r>
          </w:p>
          <w:p>
            <w:pPr>
              <w:pStyle w:val="BodyText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______________________________________(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назва</w:t>
            </w:r>
            <w:r>
              <w:rPr>
                <w:sz w:val="28"/>
                <w:szCs w:val="28"/>
              </w:rPr>
              <w:t xml:space="preserve"> населеного пункту); </w:t>
            </w:r>
          </w:p>
          <w:p>
            <w:pPr>
              <w:pStyle w:val="BodyText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______________________________________ (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назва</w:t>
            </w:r>
            <w:r>
              <w:rPr>
                <w:sz w:val="28"/>
                <w:szCs w:val="28"/>
              </w:rPr>
              <w:t xml:space="preserve"> населеного пункту); </w:t>
            </w:r>
          </w:p>
          <w:p>
            <w:pPr>
              <w:pStyle w:val="BodyText"/>
              <w:spacing w:lineRule="auto" w:line="240"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_______________________________________(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назва</w:t>
            </w:r>
            <w:r>
              <w:rPr>
                <w:sz w:val="28"/>
                <w:szCs w:val="28"/>
              </w:rPr>
              <w:t xml:space="preserve"> населеного пункту).</w:t>
            </w:r>
          </w:p>
        </w:tc>
      </w:tr>
    </w:tbl>
    <w:p>
      <w:pPr>
        <w:pStyle w:val="Normal1"/>
        <w:spacing w:before="0" w:after="0"/>
        <w:ind w:firstLine="567"/>
        <w:jc w:val="both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3. На території ХНО, де виникла хімічна аварія, провести роботи щодо локалізації хімічної аварії та ліквідації її наслідків,  зокрема: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дегазація будинків та споруд ____________________;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дегазація ділянок місцевості _____________________ м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vertAlign w:val="superscript"/>
              </w:rPr>
              <w:t>2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дегазація доріг ___________________________ км;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перекачування НХР з пошкоджених ємностей _____________ тонн;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засипання місцевості адсорбентами ______________ м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vertAlign w:val="superscript"/>
              </w:rPr>
              <w:t>2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інші заходи:_______________________________________________________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________________________________________________________________.</w:t>
            </w:r>
          </w:p>
        </w:tc>
      </w:tr>
    </w:tbl>
    <w:p>
      <w:pPr>
        <w:pStyle w:val="Normal1"/>
        <w:spacing w:before="0" w:after="0"/>
        <w:ind w:firstLine="567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spacing w:before="0" w:after="0"/>
        <w:ind w:firstLine="567"/>
        <w:jc w:val="both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vertAlign w:val="baseline"/>
              </w:rPr>
              <w:t>4. Для проведення АРІНР пропонується залучити сили та засоби відповідно до Плану реагування на хімічну аварію, зокрема: 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рятувальні підрозділи __________ загальною кількістю осіб 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відділення хімічної розвідки  _________;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відділення спеціальної обробки 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відділення санітарної обробки 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відділеня пожежної охорони 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бригади екстреної (швидкої) допомоги________;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vertAlign w:val="baseline"/>
              </w:rPr>
              <w:t>автомобільна та спеціальна техніка від комунальних підприємств: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автобуси 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вантажні автомобілі 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автомобілі для транспортування води______;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автомобілі для очистки та поливання доріг 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бульдозери________;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пересувні насоси _________.</w:t>
            </w:r>
          </w:p>
        </w:tc>
      </w:tr>
    </w:tbl>
    <w:p>
      <w:pPr>
        <w:pStyle w:val="Normal1"/>
        <w:spacing w:before="0" w:after="0"/>
        <w:ind w:firstLine="567"/>
        <w:jc w:val="both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Додатки: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1. Метеорологічні умови станом на _______________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(час, дата)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напрямок вітру (звідки) - _______________________________;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швидкість вітру - __________ м/с;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температура повітря - _____________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vertAlign w:val="superscript"/>
              </w:rPr>
              <w:t>0</w:t>
            </w: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С;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ступінь вертикальної стійкості повітря - _________________________.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2. Карта хімічної обстановки за даними хімічної розвідки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3. Таблиця результатів хімічної розвідки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4. Протоколи відбору проб</w:t>
            </w:r>
          </w:p>
        </w:tc>
      </w:tr>
    </w:tbl>
    <w:p>
      <w:pPr>
        <w:pStyle w:val="Normal1"/>
        <w:spacing w:before="0" w:after="0"/>
        <w:ind w:firstLine="567"/>
        <w:jc w:val="both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1"/>
        <w:spacing w:before="0" w:after="0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1"/>
        <w:spacing w:before="0" w:after="0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1"/>
        <w:spacing w:before="0" w:after="0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sectPr>
      <w:headerReference w:type="even" r:id="rId2"/>
      <w:headerReference w:type="default" r:id="rId3"/>
      <w:type w:val="nextPage"/>
      <w:pgSz w:w="12240" w:h="15840"/>
      <w:pgMar w:left="1134" w:right="1134" w:gutter="0" w:header="1134" w:top="1693" w:footer="0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evenAndOddHeaders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uk-UA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character" w:styleId="DefaultParagraphFont">
    <w:name w:val="Default Paragraph Font"/>
    <w:qFormat/>
    <w:rPr/>
  </w:style>
  <w:style w:type="character" w:styleId="Spanrvts0">
    <w:name w:val="span_rvts0"/>
    <w:basedOn w:val="DefaultParagraphFont"/>
    <w:qFormat/>
    <w:rPr>
      <w:rFonts w:ascii="Times New Roman" w:hAnsi="Times New Roman" w:eastAsia="Times New Roman" w:cs="Times New Roman"/>
      <w:b w:val="false"/>
      <w:bCs w:val="false"/>
      <w:i w:val="false"/>
      <w:iCs w:val="false"/>
      <w:sz w:val="24"/>
      <w:szCs w:val="24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FreeSans"/>
    </w:rPr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Style15">
    <w:name w:val="Верхній і нижній колонтитули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Style15"/>
    <w:pPr>
      <w:suppressLineNumbers/>
    </w:pPr>
    <w:rPr/>
  </w:style>
  <w:style w:type="paragraph" w:styleId="Style16">
    <w:name w:val="Верхній колонтитул ліворуч"/>
    <w:basedOn w:val="Header"/>
    <w:qFormat/>
    <w:pPr>
      <w:suppressLineNumbers/>
      <w:tabs>
        <w:tab w:val="clear" w:pos="4819"/>
        <w:tab w:val="clear" w:pos="9638"/>
        <w:tab w:val="center" w:pos="4986" w:leader="none"/>
        <w:tab w:val="right" w:pos="9972" w:leader="none"/>
      </w:tabs>
    </w:pPr>
    <w:rPr/>
  </w:style>
  <w:style w:type="paragraph" w:styleId="Rvps2">
    <w:name w:val="rvps2"/>
    <w:basedOn w:val="Normal"/>
    <w:qFormat/>
    <w:pPr>
      <w:ind w:firstLine="450"/>
      <w:jc w:val="both"/>
    </w:pPr>
    <w:rPr/>
  </w:style>
  <w:style w:type="paragraph" w:styleId="Style17">
    <w:name w:val="Вміст таблиці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2428</TotalTime>
  <Application>LibreOffice/7.6.7.2$Linux_X86_64 LibreOffice_project/60$Build-2</Application>
  <AppVersion>15.0000</AppVersion>
  <Pages>5</Pages>
  <Words>716</Words>
  <Characters>6318</Characters>
  <CharactersWithSpaces>6963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2026-04-21T10:06:26Z</dcterms:created>
  <dc:creator/>
  <dc:description/>
  <dc:language>uk-UA</dc:language>
  <cp:lastModifiedBy/>
  <dcterms:modified xsi:type="dcterms:W3CDTF">2026-05-15T16:26:40Z</dcterms:modified>
  <cp:revision>355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