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1507490</wp:posOffset>
                </wp:positionH>
                <wp:positionV relativeFrom="paragraph">
                  <wp:posOffset>186055</wp:posOffset>
                </wp:positionV>
                <wp:extent cx="34925" cy="60960"/>
                <wp:effectExtent l="635" t="635" r="635" b="635"/>
                <wp:wrapNone/>
                <wp:docPr id="1" name="Ліні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6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4.65pt" to="121.4pt,19.4pt" ID="Лінія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ДОПОВІДЬ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щодо оцінки радіаційної обстановки при виникненні РАДІАЦІЙНОЇ АВАРІЇ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(дата)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на _________________________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(назва атомної електростанції)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за даними РАДІАЦІЙНОЇ РОЗВІДКИ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Радіаційна розвідка району аварії та зони радіоактивного забруднення проведена з ________________  по ________________________ (час, дата).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За результатами радіаційної розвідки встановлено: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а) в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виникла радіаційна аварія з руйнуванням ядерної установки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(або контейнера з відпрацьованим паливом)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на 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атомної електростанції),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внаслідок чого стався викид радіоактивних речовин у довкілля протягом 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(годин або «який триває до цього часу»)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та радіоактивного забруднення населених пунктів та місцевості в 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________________________________________________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областях.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б) станом на 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формування зони радіоактивного забруднення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(завершено або незавершено)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,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масштаби зони радіоактивного забруднення 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довжина зони радіоактивного забруднення 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площа зони радіоактивного забруднення 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в) межа зони радіоактивного забруднення проходить через населені пункти: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г) потужність дози опромінення становить: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 території АЕС від ______ до 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мЗв/год;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 За результатами лабораторних досліджень взятих проб радіоактивними речовинами забруднено: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водосховища, річки та озера у місцях водозаборних споруд:__________________________________________________________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__________________________________________________________(назва);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джерела питної води, грунт 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_________________________________________________________________.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. В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зону радіоактивного забруднення потрапило ________ населених пунктів з населенням ___________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кількість постраждалих  _________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на _______________________ АЕС 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у населених пунктах, що знаходяться в зоні радіоактивного забруднення, ______осіб.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ВИСНОВКИ із оцінки радіаційної обстановки та пропозиції щодо захисту населення і ліквідації наслідків радіаційної аварії</w:t>
      </w:r>
    </w:p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Найскладніша радіаційна обстановка склалася на атомній електростанції та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>населених пунктах, що знаходяться на відстані до 10 км від АЕС: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__________________________(назва населеного пункту);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__________________________(назва населеного пункту);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__________________________(назва населеного пункту),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що потребує залучення у найкоротші строки достатньої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здійснювати заходи щодо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згідно з Планом реагування на радіаційну аварію, Планом проведення заходів з евакуації населення та рівнями втручання відповідно до Закону України «Про захист людини від впливу іонізуючого випромінювання»,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спостереження за радіаційною обстановкою у населених пунктах, розгорнути пости хімічного спостереження у населених пунктах, де вони відсутні;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використання засобів індивідуального захисту населенням та укриття в об’єктах фонду захисних спорудах цивільного захисту та будинках;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проведення евакуації населення у безпечні райони;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йодну профілактику населення;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надання медичної допомоги постраждалим;   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контроль забруднення радіоактивними речовинами будинків, транспорту,  майна, одягу, джерел питної води, харчових продуктів,  сільськогосподарської продукції та об’єктів навколишнього природного середовища;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дозиметричний контроль населення;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санітарну обробку населення та дезактивацію транспорту на проміжних пунктах евакуації. 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Обмеження або заборону вживання забруднених радіоактивними речовинами питної води, харчових продуктів та сільськогосподарської продукції;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Style w:val="Spanrvts0"/>
                <w:rFonts w:eastAsia="Arial" w:cs="Arial" w:ascii="Times New Roman" w:hAnsi="Times New Roman"/>
                <w:b w:val="false"/>
                <w:bCs w:val="false"/>
                <w:color w:val="auto"/>
                <w:kern w:val="0"/>
                <w:position w:val="0"/>
                <w:sz w:val="24"/>
                <w:sz w:val="28"/>
                <w:szCs w:val="28"/>
                <w:vertAlign w:val="baseline"/>
                <w:lang w:val="uk-UA" w:eastAsia="zh-CN" w:bidi="hi-IN"/>
              </w:rPr>
              <w:t>проведення у населених пунктах дезактивації будинків та споруд, доріг, окремих ділянок місцевості;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інформування населення про радіаційну обстановку та заходи захисту, що здійснюються;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розгорнути пункти спеціальної обробки (ПУСО) для проведення санітарної обробки населення та дезактивації транспорту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на проміжних пунктах евакуації: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1__________________________________(назва населеного пункту, підприємства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2__________________________________(назва населеного пункту, підприємства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3_________________________________ (назва населеного пункту, підприємства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4_________________________________ (назва населеного пункту, підприємства або координати території).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На території атомної електростанції провести роботи щодо локалізації викиду радіоактивних речовин у довкілля та ліквідації наслідків радіаційної аварії.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Для проведення заходів захисту населення та ліквідації наслідків радіаційної аварії пропонується залучити сили та засоби відповідно до Плану реагування на радіаційну аварію,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радіаційної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відділеня пожежної охорони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поливання доріг 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бульдозери________;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швидкість середнього вітру на висоті ________ км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__________ км/год.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Карта радіаційної обстановки за даними радіаційної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Таблиця результатів радіаційної розвідки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default" r:id="rId2"/>
      <w:type w:val="nextPage"/>
      <w:pgSz w:w="12240" w:h="15840"/>
      <w:pgMar w:left="1134" w:right="1134" w:gutter="0" w:header="1134" w:top="1467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character" w:styleId="DefaultParagraphFont">
    <w:name w:val="Default Paragraph Font"/>
    <w:qFormat/>
    <w:rPr/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character" w:styleId="Spanrvts11">
    <w:name w:val="span_rvts11"/>
    <w:basedOn w:val="DefaultParagraphFont"/>
    <w:qFormat/>
    <w:rPr>
      <w:rFonts w:ascii="Times New Roman" w:hAnsi="Times New Roman" w:eastAsia="Times New Roman" w:cs="Times New Roman"/>
      <w:b w:val="false"/>
      <w:bCs w:val="false"/>
      <w:i/>
      <w:i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ій колонтитул ліворуч"/>
    <w:basedOn w:val="Header"/>
    <w:qFormat/>
    <w:pPr>
      <w:suppressLineNumbers/>
      <w:tabs>
        <w:tab w:val="clear" w:pos="4819"/>
        <w:tab w:val="clear" w:pos="9638"/>
        <w:tab w:val="center" w:pos="4986" w:leader="none"/>
        <w:tab w:val="right" w:pos="9972" w:leader="none"/>
      </w:tabs>
    </w:pPr>
    <w:rPr/>
  </w:style>
  <w:style w:type="paragraph" w:styleId="Rvps2">
    <w:name w:val="rvps2"/>
    <w:basedOn w:val="Normal"/>
    <w:qFormat/>
    <w:pPr>
      <w:ind w:firstLine="450"/>
      <w:jc w:val="both"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2795</TotalTime>
  <Application>LibreOffice/7.6.7.2$Linux_X86_64 LibreOffice_project/60$Build-2</Application>
  <AppVersion>15.0000</AppVersion>
  <Pages>4</Pages>
  <Words>635</Words>
  <Characters>5618</Characters>
  <CharactersWithSpaces>6197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2026-04-21T10:06:26Z</dcterms:created>
  <dc:creator/>
  <dc:description/>
  <dc:language>uk-UA</dc:language>
  <cp:lastModifiedBy/>
  <dcterms:modified xsi:type="dcterms:W3CDTF">2026-05-15T16:21:19Z</dcterms:modified>
  <cp:revision>328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