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firstLine="567"/>
        <w:jc w:val="center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ДОПОВІДЬ </w:t>
      </w:r>
    </w:p>
    <w:p>
      <w:pPr>
        <w:pStyle w:val="Heading1"/>
        <w:spacing w:before="0" w:after="0"/>
        <w:ind w:firstLine="567"/>
        <w:jc w:val="center"/>
        <w:rPr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auto" w:val="clear"/>
        </w:rPr>
        <w:t>щодо оцінки хімічної обстановки після застосування ХІМІЧНОЇ ЗБРОЇ на території_______________________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(назва населеного пункту, району, області) </w:t>
      </w:r>
      <w:r>
        <w:rPr>
          <w:rFonts w:ascii="Times New Roman" w:hAnsi="Times New Roman"/>
          <w:b/>
          <w:bCs/>
          <w:color w:val="000000"/>
          <w:sz w:val="28"/>
          <w:szCs w:val="28"/>
          <w:shd w:fill="auto" w:val="clear"/>
        </w:rPr>
        <w:t xml:space="preserve">за даними ХІМІЧНОЇ РОЗВІДКИ </w:t>
      </w:r>
    </w:p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1. Хімічна розвідка району застосування хімічної зброї та зони хімічного забруднення проведена з ________________  по ________________________ (час, дата).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За результатами хімічної розвідки встановлено:</w:t>
            </w:r>
          </w:p>
          <w:p>
            <w:pPr>
              <w:pStyle w:val="Normal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а) в _________________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(час, дата) з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бройними силами _________________________________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(найменування країни)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з використанням ________________________________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(засоби доставки)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застосовано хімічну зброю на території __________________________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___________________________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(найменування населеного пункту, району, області)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</w:p>
          <w:p>
            <w:pPr>
              <w:pStyle w:val="Normal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Встановлено, що противником застосовано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______________________________(назва бойової отруйної речовини (БОР)</w:t>
            </w:r>
            <w:r>
              <w:rPr>
                <w:rFonts w:eastAsia="Arial" w:cs="Arial" w:ascii="Times New Roman" w:hAnsi="Times New Roman"/>
                <w:b/>
                <w:bCs/>
                <w:sz w:val="28"/>
                <w:szCs w:val="28"/>
              </w:rPr>
              <w:t>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б) масштаби хімічного забруднення становлять: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радіус району застосування хімічної зброї ___________ км;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площа району застосування  хімічної зброї___________ км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глибина зони хімічного забруднення  _________ км;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площа зони хімічного забруднення ________ км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b/>
                <w:bCs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в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) межа зони хімічного забруднення проходить через населені пункти: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населений пункт ____________________________ - включно (частково);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населений пункт ____________________________ - включно (частково);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населений пункт ____________________________ - включно (частково);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г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) концентрація _________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(назва БОР)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 становить: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у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районі застосування хімічної зброї ______________ мг/м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у населених пунктах: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_________________________________________________ мг/м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_________________________________________________ мг/м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_________________________________________________ мг/м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 мг/м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  <w:vertAlign w:val="superscript"/>
              </w:rPr>
              <w:t>3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2. За результатами лабораторних досліджень взятих проб забруднено ____________________________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(назва БОР)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водосховища, річки та озера у місцях водозаборних споруд:__________________________________________________________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__________________________________________________________(назва);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джерела питної води, грунт у населених пунктах: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_________________________________________________________________.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 xml:space="preserve">3. Тривалість хімічного забруднення на місцевості становить </w:t>
            </w:r>
            <w:r>
              <w:rPr>
                <w:rFonts w:eastAsia="Times New Roman" w:cs="Times New Roman"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−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 xml:space="preserve"> ____________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(годин або діб).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 xml:space="preserve">4.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>В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 зону хімічного забруднення потрапило  ________ населених пунктів з населенням ___________ осіб;</w:t>
            </w:r>
          </w:p>
          <w:p>
            <w:pPr>
              <w:pStyle w:val="Normal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>к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>ількість постраждалих становить __________осіб, у тому числі: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у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районі застосування хімічної зброї ________________________  осіб;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у населених пунктах,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що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знаходяться в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зоні хімічного забруднення, ______ осіб;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>к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>ількість загиблих ______________ осіб, у тому числі: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у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районі застосування хімічної зброї ________________________  осіб;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у населених пунктах, що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знаходяться в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 зоні хімічного забруднення, ______ осіб.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</w:p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ВИСНОВКИ із оцінки хімічної обстановки та пропозиції щодо захисту населення і ліквідації наслідків застосування хімічної зброї</w:t>
      </w:r>
    </w:p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1. Найскладніша обстановка склалася в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>осередках хімічного ураження: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у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районі застосування хімічної зброї ______________________(назва населеного пункту) 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у населених пунктах: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>____________________________</w:t>
            </w: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>________________________________________________________________________________</w:t>
            </w: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>(назва населен</w:t>
            </w: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>их</w:t>
            </w: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 xml:space="preserve"> пункт</w:t>
            </w: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>ів</w:t>
            </w: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>),</w:t>
            </w: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що потребує залучення у найкоротші строки значної кількості сил та засобів для рятування постраждалих та надання їм медичної допомоги.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>
          <w:trHeight w:val="1868" w:hRule="atLeast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/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2.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Пропонується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здійснювати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заходи щодо захисту населення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згідно з Планом реагування на застосування зброї масового знищення (хімічної зброї),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зокрема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в осередках хімічного ураження: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а) продовжувати проведення пошуково-рятувальних робіт в осередках хімічного ураження та надання постраждалим домедичної та екстреної медичної допомоги;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 xml:space="preserve">у населених пунктах,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 xml:space="preserve">що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 xml:space="preserve">знаходяться в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>зоні хімічного забруднення: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ind w:firstLine="567" w:left="0" w:righ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організувати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цілодобов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спостереження за хімічною обстановкою, розгор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нути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пост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хімічного спостереження у населених пунктах, де вони відсутні;</w:t>
            </w:r>
          </w:p>
          <w:p>
            <w:pPr>
              <w:pStyle w:val="Normal1"/>
              <w:spacing w:before="0" w:after="0"/>
              <w:ind w:firstLine="567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б)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 </w:t>
            </w:r>
            <w:r>
              <w:rPr>
                <w:rFonts w:eastAsia="Arial" w:cs="Arial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забезпечити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укриття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населення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в об’єктах фонду захисних споруд цивільного захисту і будинках,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в подальшому  -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прове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сти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 евакуаці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ю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 населення;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в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) здійсн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ювати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 контрол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ь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 забруднення БОР 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будинків, </w:t>
            </w:r>
            <w:r>
              <w:rPr>
                <w:rStyle w:val="Spanrvts0"/>
                <w:rFonts w:ascii="Times New Roman" w:hAnsi="Times New Roman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 xml:space="preserve">транспорту, одягу, майна, 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джерел питної води, харчових продуктів, </w:t>
            </w:r>
            <w:r>
              <w:rPr>
                <w:rStyle w:val="Spanrvts0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 xml:space="preserve">сільськогосподарської продукції, 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та об’єктів навколишнього природного середовища;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г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) розгор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нути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 пункт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и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 спеціальної обробки (ПУСО) для проведення санітарної обробки населення та дегазації транспорту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на проміжних пунктах евакуації: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ПУСО № 1_______________________________(назва населеного пункту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ПУСО № 2_______________________________(назва населеного пункту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ПУСО № 3_______________________________(назва населеного пункту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д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) розгор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нути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пункт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и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 санітарної обробки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біля майданчиків для сортування постраждалих у районі: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_______________________________(назва населеного пункту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_______________________________(назва населеного пункту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е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) у разі забруднення місцевості стійкою БОР - прове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дення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 дегазаці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ї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 будннків, доріг та ділянок місцевості у населених пунктах:</w:t>
            </w:r>
          </w:p>
          <w:p>
            <w:pPr>
              <w:pStyle w:val="BodyText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________________________________________ (назва населеного пункту);</w:t>
            </w:r>
          </w:p>
          <w:p>
            <w:pPr>
              <w:pStyle w:val="Normal"/>
              <w:spacing w:lineRule="auto" w:line="240" w:before="0" w:after="0"/>
              <w:ind w:firstLine="567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BodyText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________________________________________(назва населеного пункту);</w:t>
            </w:r>
          </w:p>
          <w:p>
            <w:pPr>
              <w:pStyle w:val="BodyText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________________________________________(назва населеного пункту);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3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. Для проведення АРІНР пропонується залучити сили та засоби відповідно до Плану реагування на застосування зброї масового знищення (хімічної зброї), зокрема: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рятувальні підрозділи __________ загальною кількістю осіб 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хімічної розвідки  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спеціальної обробки 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санітарної обробки 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бригади екстреної (швидкої) допомоги________;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автомобільна та спеціальна техніка від комунальних підприємств: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автобуси 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вантажні автомобілі 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автомобілі для транспортування води______;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автомобілі для очистки та поливання доріг 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інші засоби: 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_______________________________________________________________.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position w:val="0"/>
          <w:sz w:val="28"/>
          <w:sz w:val="28"/>
          <w:szCs w:val="28"/>
          <w:shd w:fill="auto" w:val="clear"/>
          <w:vertAlign w:val="baseline"/>
        </w:rPr>
      </w:pPr>
      <w:r>
        <w:rPr>
          <w:rFonts w:ascii="Times New Roman" w:hAnsi="Times New Roman"/>
          <w:b/>
          <w:bCs/>
          <w:position w:val="0"/>
          <w:sz w:val="28"/>
          <w:sz w:val="28"/>
          <w:szCs w:val="28"/>
          <w:shd w:fill="auto" w:val="clear"/>
          <w:vertAlign w:val="baseline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Додатки: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1. Метеорологічні умови станом на 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(час, дата)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напрямок вітру (звідки) - _______________________________;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швидкість вітру - __________ м/с;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температура повітря - 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0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С;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ступінь вертикальної стійкості повітря - _________________________.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2. Карта хімічної обстановки за даними прогнозування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3. Таблиця результатів хімічної розвідки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4. Протоколи відбору проб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ind w:firstLine="567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1"/>
        <w:spacing w:before="0" w:after="0"/>
        <w:ind w:firstLine="567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sz w:val="28"/>
          <w:szCs w:val="28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</w:p>
    <w:p>
      <w:pPr>
        <w:pStyle w:val="Normal1"/>
        <w:spacing w:lineRule="auto" w:line="240"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sectPr>
      <w:headerReference w:type="default" r:id="rId2"/>
      <w:type w:val="nextPage"/>
      <w:pgSz w:w="12240" w:h="15840"/>
      <w:pgMar w:left="1134" w:right="1134" w:gutter="0" w:header="1134" w:top="2024" w:footer="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1"/>
    <w:family w:val="roman"/>
    <w:pitch w:val="variable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ucida Sans Unicode">
    <w:charset w:val="01"/>
    <w:family w:val="roman"/>
    <w:pitch w:val="variable"/>
    <w:embedRegular r:id="rId14" w:fontKey="{0E014A78-CABC-4EF0-12AC-5CD89AEFDE0E}"/>
  </w:font>
  <w:font w:name="Liberation Sans">
    <w:altName w:val="Arial"/>
    <w:charset w:val="01"/>
    <w:family w:val="roman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b/>
        <w:bCs/>
        <w:sz w:val="24"/>
        <w:szCs w:val="24"/>
        <w:u w:val="none"/>
      </w:rPr>
      <w:fldChar w:fldCharType="begin"/>
    </w:r>
    <w:r>
      <w:rPr>
        <w:sz w:val="24"/>
        <w:u w:val="none"/>
        <w:b/>
        <w:szCs w:val="24"/>
        <w:bCs/>
      </w:rPr>
      <w:instrText xml:space="preserve"> TITLE </w:instrText>
    </w:r>
    <w:r>
      <w:rPr>
        <w:sz w:val="24"/>
        <w:u w:val="none"/>
        <w:b/>
        <w:szCs w:val="24"/>
        <w:bCs/>
      </w:rPr>
      <w:fldChar w:fldCharType="separate"/>
    </w:r>
    <w:r>
      <w:rPr>
        <w:sz w:val="24"/>
        <w:u w:val="none"/>
        <w:b/>
        <w:szCs w:val="24"/>
        <w:bCs/>
      </w:rPr>
    </w:r>
    <w:r>
      <w:rPr>
        <w:sz w:val="24"/>
        <w:u w:val="none"/>
        <w:b/>
        <w:szCs w:val="24"/>
        <w:bCs/>
      </w:rPr>
      <w:fldChar w:fldCharType="end"/>
    </w:r>
    <w:r>
      <w:rPr>
        <w:b/>
        <w:bCs/>
        <w:sz w:val="24"/>
        <w:szCs w:val="24"/>
        <w:u w:val="none"/>
      </w:rPr>
      <w:fldChar w:fldCharType="begin"/>
    </w:r>
    <w:r>
      <w:rPr>
        <w:sz w:val="24"/>
        <w:u w:val="none"/>
        <w:b/>
        <w:szCs w:val="24"/>
        <w:bCs/>
      </w:rPr>
      <w:instrText xml:space="preserve"> TITLE </w:instrText>
    </w:r>
    <w:r>
      <w:rPr>
        <w:sz w:val="24"/>
        <w:u w:val="none"/>
        <w:b/>
        <w:szCs w:val="24"/>
        <w:bCs/>
      </w:rPr>
      <w:fldChar w:fldCharType="separate"/>
    </w:r>
    <w:r>
      <w:rPr>
        <w:sz w:val="24"/>
        <w:u w:val="none"/>
        <w:b/>
        <w:szCs w:val="24"/>
        <w:bCs/>
      </w:rPr>
    </w:r>
    <w:r>
      <w:rPr>
        <w:sz w:val="24"/>
        <w:u w:val="none"/>
        <w:b/>
        <w:szCs w:val="24"/>
        <w:bCs/>
      </w:rPr>
      <w:fldChar w:fldCharType="end"/>
    </w:r>
    <w:r>
      <w:rPr>
        <w:b/>
        <w:bCs/>
        <w:sz w:val="24"/>
        <w:szCs w:val="24"/>
        <w:u w:val="none"/>
      </w:rPr>
      <w:fldChar w:fldCharType="begin"/>
    </w:r>
    <w:r>
      <w:rPr>
        <w:sz w:val="24"/>
        <w:u w:val="none"/>
        <w:b/>
        <w:szCs w:val="24"/>
        <w:bCs/>
      </w:rPr>
      <w:instrText xml:space="preserve"> PAGE </w:instrText>
    </w:r>
    <w:r>
      <w:rPr>
        <w:sz w:val="24"/>
        <w:u w:val="none"/>
        <w:b/>
        <w:szCs w:val="24"/>
        <w:bCs/>
      </w:rPr>
      <w:fldChar w:fldCharType="separate"/>
    </w:r>
    <w:r>
      <w:rPr>
        <w:sz w:val="24"/>
        <w:u w:val="none"/>
        <w:b/>
        <w:szCs w:val="24"/>
        <w:bCs/>
      </w:rPr>
      <w:t>5</w:t>
    </w:r>
    <w:r>
      <w:rPr>
        <w:sz w:val="24"/>
        <w:u w:val="none"/>
        <w:b/>
        <w:szCs w:val="24"/>
        <w:bCs/>
      </w:rPr>
      <w:fldChar w:fldCharType="end"/>
    </w:r>
  </w:p>
  <w:p>
    <w:pPr>
      <w:pStyle w:val="Header"/>
      <w:jc w:val="center"/>
      <w:rPr/>
    </w:pPr>
    <w:r>
      <w:rPr>
        <w:b/>
        <w:bCs/>
        <w:sz w:val="24"/>
        <w:szCs w:val="24"/>
        <w:u w:val="none"/>
      </w:rPr>
      <w:t xml:space="preserve"> </w:t>
    </w:r>
  </w:p>
</w:hdr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DefaultParagraphFont">
    <w:name w:val="Default Paragraph Font"/>
    <w:qFormat/>
    <w:rPr/>
  </w:style>
  <w:style w:type="character" w:styleId="Spanrvts9">
    <w:name w:val="span_rvts9"/>
    <w:basedOn w:val="DefaultParagraphFont"/>
    <w:qFormat/>
    <w:rPr>
      <w:rFonts w:ascii="Times New Roman" w:hAnsi="Times New Roman" w:eastAsia="Times New Roman" w:cs="Times New Roman"/>
      <w:b/>
      <w:bCs/>
      <w:i w:val="false"/>
      <w:iCs w:val="false"/>
      <w:sz w:val="24"/>
      <w:szCs w:val="24"/>
    </w:rPr>
  </w:style>
  <w:style w:type="character" w:styleId="Spanrvts80">
    <w:name w:val="span_rvts80"/>
    <w:basedOn w:val="DefaultParagraphFont"/>
    <w:qFormat/>
    <w:rPr>
      <w:rFonts w:ascii="Lucida Sans Unicode" w:hAnsi="Lucida Sans Unicode" w:eastAsia="Lucida Sans Unicode" w:cs="Lucida Sans Unicode"/>
      <w:b/>
      <w:bCs/>
      <w:i w:val="false"/>
      <w:iCs w:val="false"/>
      <w:sz w:val="24"/>
      <w:szCs w:val="24"/>
    </w:rPr>
  </w:style>
  <w:style w:type="character" w:styleId="Spanrvts40">
    <w:name w:val="span_rvts40"/>
    <w:basedOn w:val="DefaultParagraphFont"/>
    <w:qFormat/>
    <w:rPr>
      <w:rFonts w:ascii="Times New Roman" w:hAnsi="Times New Roman" w:eastAsia="Times New Roman" w:cs="Times New Roman"/>
      <w:b/>
      <w:bCs/>
      <w:i w:val="false"/>
      <w:iCs w:val="false"/>
      <w:sz w:val="24"/>
      <w:szCs w:val="24"/>
      <w:vertAlign w:val="subscript"/>
    </w:rPr>
  </w:style>
  <w:style w:type="character" w:styleId="Spanrvts0">
    <w:name w:val="span_rvts0"/>
    <w:basedOn w:val="DefaultParagraphFont"/>
    <w:qFormat/>
    <w:rPr>
      <w:rFonts w:ascii="Times New Roman" w:hAnsi="Times New Roman" w:eastAsia="Times New Roman" w:cs="Times New Roman"/>
      <w:b w:val="false"/>
      <w:bCs w:val="false"/>
      <w:i w:val="false"/>
      <w:iCs w:val="false"/>
      <w:sz w:val="24"/>
      <w:szCs w:val="24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0">
    <w:name w:val="Верхній і нижній колонтитули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Style10"/>
    <w:pPr>
      <w:suppressLineNumbers/>
    </w:pPr>
    <w:rPr/>
  </w:style>
  <w:style w:type="paragraph" w:styleId="Style11">
    <w:name w:val="Вміст таблиці"/>
    <w:basedOn w:val="Normal"/>
    <w:qFormat/>
    <w:pPr>
      <w:widowControl w:val="false"/>
      <w:suppressLineNumbers/>
    </w:pPr>
    <w:rPr/>
  </w:style>
  <w:style w:type="paragraph" w:styleId="Rvps12">
    <w:name w:val="rvps12"/>
    <w:basedOn w:val="Normal"/>
    <w:qFormat/>
    <w:pPr>
      <w:ind w:hanging="0"/>
      <w:jc w:val="center"/>
    </w:pPr>
    <w:rPr/>
  </w:style>
  <w:style w:type="paragraph" w:styleId="Style12">
    <w:name w:val="Заголовок таблиці"/>
    <w:basedOn w:val="Style11"/>
    <w:qFormat/>
    <w:pPr>
      <w:suppressLineNumbers/>
      <w:jc w:val="center"/>
    </w:pPr>
    <w:rPr>
      <w:b/>
      <w:bCs/>
    </w:rPr>
  </w:style>
  <w:style w:type="paragraph" w:styleId="Style13">
    <w:name w:val="Верхній колонтитул ліворуч"/>
    <w:basedOn w:val="Header"/>
    <w:qFormat/>
    <w:pPr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3886</TotalTime>
  <Application>LibreOffice/7.6.7.2$Linux_X86_64 LibreOffice_project/60$Build-2</Application>
  <AppVersion>15.0000</AppVersion>
  <Pages>5</Pages>
  <Words>636</Words>
  <Characters>5790</Characters>
  <CharactersWithSpaces>6355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2026-05-15T14:43:25Z</dcterms:modified>
  <cp:revision>343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