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1507490</wp:posOffset>
                </wp:positionH>
                <wp:positionV relativeFrom="paragraph">
                  <wp:posOffset>186055</wp:posOffset>
                </wp:positionV>
                <wp:extent cx="34925" cy="60960"/>
                <wp:effectExtent l="635" t="635" r="635" b="635"/>
                <wp:wrapNone/>
                <wp:docPr id="1" name="Ліні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6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4.65pt" to="121.4pt,19.4pt" ID="Лінія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ДОПОВІДЬ </w:t>
      </w:r>
    </w:p>
    <w:p>
      <w:pPr>
        <w:pStyle w:val="Heading1"/>
        <w:spacing w:before="0" w:after="0"/>
        <w:ind w:firstLine="567"/>
        <w:jc w:val="start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щодо оцінки хімічної обстановки при виникненні ХІМІЧНОЇ АВАРІЇ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(дата)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на _______________________________________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(назва хімічно небезпечного об’єкта)  </w:t>
      </w: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 xml:space="preserve">за даними ПРОГНОЗУВАННЯ 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В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на ________________________________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ХНО)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, розташованого у ________________________________________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населеного пункту, району, області)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внаслідок _____________________________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(причина виникнення хімічної аварії)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сталася розгерметизація (руйнування) 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(кількість)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ємності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(ємностей)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, в якій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(яких)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зберігалася НХР - ____________________________________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НХР)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у кількості ____________тонн, внаслідок чого стався викид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(вилив)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НХР у довкілля орієнтовно ______________ тонн.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Згідно з прогнозом масштаби хімічного забруднення 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радіус району хімічної аварії __________ км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площа району хімічної аварії __________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глибина прогнозованої зони хімічного забруднення  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площа прогнозованої зони хімічного забруднення ________ км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3. Швидкість переміщення хмари НХР становить ____________м/с, напрямок її переміщення ____________________________ .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Час підходу забрудненого повітря до населених пунктів: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1 година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 години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 години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4 години після аварії ____________________________________________ _______________________________________________(назва населених пунктів).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4. Тривалість хімічного забруднення на місцевості становить 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(годин або діб).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5. В зону хімічного забруднення потрап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ляє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 ________ населених пунктів з населенням ___________ тис.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кількість постраждалих становить  _________ тис.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на ______________________________________ (назва ХНО) 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у населених пунктах, що </w:t>
            </w:r>
            <w:r>
              <w:rPr>
                <w:rFonts w:eastAsia="Arial" w:cs="Arial"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знаходяться в зоні хімічного забруднення -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________тис. осіб;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Arial" w:cs="Arial"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к</w:t>
            </w:r>
            <w:r>
              <w:rPr>
                <w:rFonts w:eastAsia="Arial" w:cs="Arial"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ількість загиблих становить ________осіб,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на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_____________________________________ (назва ХНО) _______ 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Arial" w:cs="Arial" w:ascii="Times New Roman" w:hAnsi="Times New Roman"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у населених пунктах, що знаходяться в зоні хімічного забруднення, ______ осіб.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hanging="0"/>
        <w:jc w:val="both"/>
        <w:rPr/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ВИСНОВКИ із оцінки хімічної обстановки та пропозиції щодо захисту населення і ліквідації наслідків хімічної аварії</w:t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. Найскладніша хімічна обстановка може скластися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>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на _________________________ (назва ХНО, де сталая хімічна аварія)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та у населених пунктах:____________________________________________ ______________________________________________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(назва населених пунктів),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що потребує залучення у найкоротші строки значної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організувати заходи щодо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згідно з Планом реагування на хімічну аварію та Планом проведення заходів з евакуації населення,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в 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а) проведення хімічної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розвідки та пошук постраждалих, надання їм домедичної допомоги, виведення (вивезення) їх за межі зони хімічного забруднення, проведення санітарної обробки та надання екстреної медичної допомоги;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б) транспортування постраждалих, які потребують госпіталізації, до закладів охорони здоров’я;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у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 населених пунктах, які знаходяться в зоні хімічного забруднення: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а) </w:t>
            </w:r>
            <w:r>
              <w:rPr>
                <w:rFonts w:ascii="Times New Roman" w:hAnsi="Times New Roman"/>
                <w:sz w:val="28"/>
                <w:szCs w:val="28"/>
              </w:rPr>
              <w:t>при наявності достатнього часу для проведення евакуації — організувати евакуацію населення до підходу забрудненого повітря у напрямку, перпендикулярному до напрямку вітру;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б)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при відсутності часу для проведення евакуації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</w:rPr>
              <w:t>−</w:t>
            </w:r>
            <w:r>
              <w:rPr>
                <w:rFonts w:eastAsia="Arial" w:cs="Arial"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використання населенням засобів індивідуального захисту та</w:t>
            </w:r>
            <w:r>
              <w:rPr>
                <w:rFonts w:eastAsia="Arial" w:cs="Arial"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укриття в об’єктах фонду захисних споруд цивільного захисту і будинках;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в) цілодобове спостереження за хімічною обстановкою;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г) здійснення контролю забруднення НХР будинків, </w:t>
            </w: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транспорту, одягу, майна,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джерел питної води, харчових продуктів, </w:t>
            </w: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сільськогосподарської продукції,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та об’єктів навколишнього природного середовища;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д) якщо НХР є стійкою речовиною </w:t>
            </w:r>
            <w:r>
              <w:rPr>
                <w:rFonts w:eastAsia="Times New Roman" w:cs="Times New Roman"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−</w:t>
            </w:r>
            <w:r>
              <w:rPr>
                <w:rFonts w:eastAsia="Arial" w:cs="Arial"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дегазаця будинків, доріг та окремих ділянок місцевості у населених пунктах;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е) проведення санітарної обробки населення та дегазації транспорту на проміжних пунктах евакуації;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є) забезпечення населення, яке укривається у захисних спорудах та будинках, питною водою і харчовими продуктами, надання медичної допомоги хворим;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ж) постійне інформування населення про хімічну обстановку та заходи захисту, що здійснюються;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заходи:</w:t>
            </w:r>
          </w:p>
          <w:p>
            <w:pPr>
              <w:pStyle w:val="Normal1"/>
              <w:spacing w:before="0" w:after="0"/>
              <w:ind w:hanging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 xml:space="preserve">__________________________________________________________________ 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На території ХНО, де виникла хімічна аварія, провести роботи щодо локалізації хімічної аварії та ліквідації її наслідків.</w:t>
            </w:r>
          </w:p>
        </w:tc>
      </w:tr>
    </w:tbl>
    <w:p>
      <w:pPr>
        <w:pStyle w:val="Normal1"/>
        <w:spacing w:before="0" w:after="0"/>
        <w:ind w:firstLine="567"/>
        <w:jc w:val="center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Для проведення АРІНР пропонується залучити сили та засоби відповідно до Плану реагування на хімічну аварію,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хімічної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відділеня пожежної охорони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очистки та поливання доріг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бульдозери________;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пересувні насоси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center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швидкість вітру - __________ м/с;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температура повітря - 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ступінь вертикальної стійкості повітря - _________________________.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Карта хімічної обстановки за даними прогнозування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 w:eastAsia="Times New Roman" w:cs="Times New Roman"/>
          <w:position w:val="0"/>
          <w:sz w:val="28"/>
          <w:sz w:val="28"/>
          <w:szCs w:val="28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shd w:fill="auto" w:val="clear"/>
          <w:vertAlign w:val="baseline"/>
        </w:rPr>
      </w:r>
    </w:p>
    <w:sectPr>
      <w:headerReference w:type="even" r:id="rId2"/>
      <w:headerReference w:type="default" r:id="rId3"/>
      <w:type w:val="nextPage"/>
      <w:pgSz w:w="12240" w:h="15840"/>
      <w:pgMar w:left="1134" w:right="1134" w:gutter="0" w:header="1134" w:top="1693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character" w:styleId="DefaultParagraphFont">
    <w:name w:val="Default Paragraph Font"/>
    <w:qFormat/>
    <w:rPr/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ій колонтитул ліворуч"/>
    <w:basedOn w:val="Header"/>
    <w:qFormat/>
    <w:pPr>
      <w:suppressLineNumbers/>
      <w:tabs>
        <w:tab w:val="clear" w:pos="4819"/>
        <w:tab w:val="clear" w:pos="9638"/>
        <w:tab w:val="center" w:pos="4986" w:leader="none"/>
        <w:tab w:val="right" w:pos="9972" w:leader="none"/>
      </w:tabs>
    </w:pPr>
    <w:rPr/>
  </w:style>
  <w:style w:type="paragraph" w:styleId="Rvps2">
    <w:name w:val="rvps2"/>
    <w:basedOn w:val="Normal"/>
    <w:qFormat/>
    <w:pPr>
      <w:ind w:firstLine="450"/>
      <w:jc w:val="both"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2090</TotalTime>
  <Application>LibreOffice/7.6.7.2$Linux_X86_64 LibreOffice_project/60$Build-2</Application>
  <AppVersion>15.0000</AppVersion>
  <Pages>4</Pages>
  <Words>630</Words>
  <Characters>5204</Characters>
  <CharactersWithSpaces>5782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2026-04-21T10:06:26Z</dcterms:created>
  <dc:creator/>
  <dc:description/>
  <dc:language>uk-UA</dc:language>
  <cp:lastModifiedBy/>
  <dcterms:modified xsi:type="dcterms:W3CDTF">2026-05-15T12:30:25Z</dcterms:modified>
  <cp:revision>311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