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w:t>
      </w:r>
      <w:r>
        <w:rPr>
          <w:rFonts w:ascii="Times New Roman" w:hAnsi="Times New Roman"/>
          <w:sz w:val="28"/>
          <w:szCs w:val="28"/>
        </w:rPr>
        <w:t xml:space="preserve">а панелі </w:t>
      </w:r>
      <w:r>
        <w:rPr>
          <w:rFonts w:ascii="Times New Roman" w:hAnsi="Times New Roman"/>
          <w:sz w:val="28"/>
          <w:szCs w:val="28"/>
        </w:rPr>
        <w:t xml:space="preserve">під </w:t>
      </w:r>
      <w:r>
        <w:rPr>
          <w:rFonts w:ascii="Times New Roman" w:hAnsi="Times New Roman"/>
          <w:sz w:val="28"/>
          <w:szCs w:val="28"/>
        </w:rPr>
        <w:t>карт</w:t>
      </w:r>
      <w:r>
        <w:rPr>
          <w:rFonts w:ascii="Times New Roman" w:hAnsi="Times New Roman"/>
          <w:sz w:val="28"/>
          <w:szCs w:val="28"/>
        </w:rPr>
        <w:t>ою</w:t>
      </w:r>
      <w:r>
        <w:rPr>
          <w:rFonts w:ascii="Times New Roman" w:hAnsi="Times New Roman"/>
          <w:sz w:val="28"/>
          <w:szCs w:val="28"/>
        </w:rPr>
        <w:t xml:space="preserve"> натисність кнопку випадаючого списку </w:t>
      </w:r>
      <w:r>
        <w:rPr>
          <w:rFonts w:ascii="Times New Roman" w:hAnsi="Times New Roman"/>
          <w:b/>
          <w:bCs/>
          <w:sz w:val="28"/>
          <w:szCs w:val="28"/>
        </w:rPr>
        <w:t>«</w:t>
      </w:r>
      <w:r>
        <w:rPr>
          <w:rFonts w:ascii="Times New Roman" w:hAnsi="Times New Roman"/>
          <w:b/>
          <w:bCs/>
          <w:sz w:val="28"/>
          <w:szCs w:val="28"/>
        </w:rPr>
        <w:t>З</w:t>
      </w:r>
      <w:r>
        <w:rPr>
          <w:rFonts w:ascii="Times New Roman" w:hAnsi="Times New Roman"/>
          <w:b/>
          <w:bCs/>
          <w:sz w:val="28"/>
          <w:szCs w:val="28"/>
        </w:rPr>
        <w:t xml:space="preserve">нак </w:t>
      </w:r>
      <w:r>
        <w:rPr>
          <w:rFonts w:ascii="Times New Roman" w:hAnsi="Times New Roman"/>
          <w:b/>
          <w:bCs/>
          <w:sz w:val="28"/>
          <w:szCs w:val="28"/>
        </w:rPr>
        <w:t>РХБЗ</w:t>
      </w:r>
      <w:r>
        <w:rPr>
          <w:rFonts w:ascii="Times New Roman" w:hAnsi="Times New Roman"/>
          <w:b/>
          <w:bCs/>
          <w:sz w:val="28"/>
          <w:szCs w:val="28"/>
        </w:rPr>
        <w:t>»</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w:t>
      </w:r>
      <w:r>
        <w:rPr>
          <w:rFonts w:ascii="Times New Roman" w:hAnsi="Times New Roman"/>
          <w:b/>
          <w:bCs/>
          <w:sz w:val="28"/>
          <w:szCs w:val="28"/>
        </w:rPr>
        <w:t>Завершити</w:t>
      </w:r>
      <w:r>
        <w:rPr>
          <w:rFonts w:ascii="Times New Roman" w:hAnsi="Times New Roman"/>
          <w:b/>
          <w:bCs/>
          <w:sz w:val="28"/>
          <w:szCs w:val="28"/>
        </w:rPr>
        <w:t xml:space="preserve">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 xml:space="preserve">на карті 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w:t>
      </w:r>
      <w:r>
        <w:rPr>
          <w:rFonts w:ascii="Times New Roman" w:hAnsi="Times New Roman"/>
          <w:sz w:val="28"/>
          <w:szCs w:val="28"/>
        </w:rPr>
        <w:t xml:space="preserve">під картою </w:t>
      </w:r>
      <w:r>
        <w:rPr>
          <w:rFonts w:ascii="Times New Roman" w:hAnsi="Times New Roman"/>
          <w:sz w:val="28"/>
          <w:szCs w:val="28"/>
        </w:rPr>
        <w:t xml:space="preserve">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 xml:space="preserve">Коло, </w:t>
      </w:r>
      <w:r>
        <w:rPr>
          <w:rFonts w:ascii="Times New Roman" w:hAnsi="Times New Roman"/>
          <w:b/>
          <w:sz w:val="28"/>
          <w:szCs w:val="28"/>
        </w:rPr>
        <w:t>багатокутник</w:t>
      </w:r>
      <w:r>
        <w:rPr>
          <w:rFonts w:ascii="Times New Roman" w:hAnsi="Times New Roman"/>
          <w:b/>
          <w:sz w:val="28"/>
          <w:szCs w:val="28"/>
        </w:rPr>
        <w:t>:</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у віконці під картою ввести перелік населених пунктів (через точку із комою) маршруту розвідки, тобто визначити точки для початку маршруту, проміжні точки та кінець маршруту.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через точку з комою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за допомогою мишки кліком 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680</TotalTime>
  <Application>LibreOffice/7.6.7.2$Linux_X86_64 LibreOffice_project/60$Build-2</Application>
  <AppVersion>15.0000</AppVersion>
  <Pages>4</Pages>
  <Words>1017</Words>
  <Characters>6502</Characters>
  <CharactersWithSpaces>7489</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2026-08-13T09:38:55Z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