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92" w:rsidRDefault="00BF5128" w:rsidP="000D170B">
      <w:pPr>
        <w:pStyle w:val="Heading1"/>
        <w:jc w:val="center"/>
      </w:pPr>
      <w:proofErr w:type="spellStart"/>
      <w:r>
        <w:t>JDecaf</w:t>
      </w:r>
      <w:proofErr w:type="spellEnd"/>
      <w:r>
        <w:t xml:space="preserve"> Companion</w:t>
      </w:r>
    </w:p>
    <w:p w:rsidR="00BF5128" w:rsidRDefault="00BF5128" w:rsidP="00B93659">
      <w:pPr>
        <w:jc w:val="both"/>
      </w:pPr>
    </w:p>
    <w:p w:rsidR="00B93659" w:rsidRDefault="00B93659" w:rsidP="00E65040">
      <w:pPr>
        <w:pStyle w:val="Heading2"/>
      </w:pPr>
      <w:r>
        <w:t xml:space="preserve">The </w:t>
      </w:r>
      <w:proofErr w:type="spellStart"/>
      <w:r>
        <w:t>JDecaf</w:t>
      </w:r>
      <w:proofErr w:type="spellEnd"/>
      <w:r>
        <w:t xml:space="preserve"> Language</w:t>
      </w:r>
    </w:p>
    <w:p w:rsidR="00BF5128" w:rsidRDefault="00BF5128" w:rsidP="00B93659">
      <w:pPr>
        <w:jc w:val="both"/>
      </w:pPr>
      <w:proofErr w:type="spellStart"/>
      <w:r>
        <w:t>JDecaf</w:t>
      </w:r>
      <w:proofErr w:type="spellEnd"/>
      <w:r>
        <w:t xml:space="preserve"> is a Java-like language like Groovy. It is closer to Java than Groovy is in terms of syntax and it </w:t>
      </w:r>
      <w:r w:rsidR="003A1EF0">
        <w:t xml:space="preserve">is not as loose and forgiving as Groovy. This implies that </w:t>
      </w:r>
      <w:proofErr w:type="spellStart"/>
      <w:r w:rsidR="003A1EF0">
        <w:t>JDecaf</w:t>
      </w:r>
      <w:proofErr w:type="spellEnd"/>
      <w:r w:rsidR="003A1EF0">
        <w:t xml:space="preserve"> may not be </w:t>
      </w:r>
      <w:r w:rsidR="00116243">
        <w:t>as</w:t>
      </w:r>
      <w:r w:rsidR="003A1EF0">
        <w:t xml:space="preserve"> flexible </w:t>
      </w:r>
      <w:r w:rsidR="00116243">
        <w:t xml:space="preserve">as Groovy </w:t>
      </w:r>
      <w:r w:rsidR="003A1EF0">
        <w:t xml:space="preserve">in </w:t>
      </w:r>
      <w:r w:rsidR="00116243">
        <w:t>development but for the very same reason it can provide a better service as a learning tool in a computer programming course.</w:t>
      </w:r>
    </w:p>
    <w:p w:rsidR="00177746" w:rsidRDefault="00DC4605" w:rsidP="00B93659">
      <w:pPr>
        <w:jc w:val="both"/>
      </w:pPr>
      <w:r>
        <w:t xml:space="preserve">The main advantage of </w:t>
      </w:r>
      <w:proofErr w:type="spellStart"/>
      <w:r>
        <w:t>JDecaf</w:t>
      </w:r>
      <w:proofErr w:type="spellEnd"/>
      <w:r>
        <w:t xml:space="preserve"> is </w:t>
      </w:r>
      <w:r w:rsidR="00E75277">
        <w:t>consistency and compatibility</w:t>
      </w:r>
      <w:r>
        <w:t xml:space="preserve"> in relation to Java. All the things that work in </w:t>
      </w:r>
      <w:r w:rsidR="004544C3">
        <w:t xml:space="preserve">Java </w:t>
      </w:r>
      <w:r>
        <w:t xml:space="preserve">are guaranteed to work in exactly the same way in </w:t>
      </w:r>
      <w:proofErr w:type="spellStart"/>
      <w:r w:rsidR="004544C3">
        <w:t>JDecaf</w:t>
      </w:r>
      <w:proofErr w:type="spellEnd"/>
      <w:r>
        <w:t>.</w:t>
      </w:r>
      <w:r w:rsidR="004544C3">
        <w:t xml:space="preserve"> There are no discrepancies in terms of behaviour between the two languages.</w:t>
      </w:r>
      <w:r>
        <w:t xml:space="preserve"> Language constructs of Java can be </w:t>
      </w:r>
      <w:r w:rsidRPr="00DC4605">
        <w:t>seamlessly</w:t>
      </w:r>
      <w:r>
        <w:t xml:space="preserve"> ported into </w:t>
      </w:r>
      <w:proofErr w:type="spellStart"/>
      <w:r>
        <w:t>JDecaf</w:t>
      </w:r>
      <w:proofErr w:type="spellEnd"/>
      <w:r>
        <w:t xml:space="preserve"> and compile without problems but not vice versa.</w:t>
      </w:r>
      <w:r w:rsidR="00E75277">
        <w:t xml:space="preserve"> This means that learning </w:t>
      </w:r>
      <w:proofErr w:type="spellStart"/>
      <w:r w:rsidR="00E75277">
        <w:t>JDecaf</w:t>
      </w:r>
      <w:proofErr w:type="spellEnd"/>
      <w:r w:rsidR="00E75277">
        <w:t xml:space="preserve"> is essentially the same as learning Java, but simpler. </w:t>
      </w:r>
    </w:p>
    <w:p w:rsidR="00DC4605" w:rsidRDefault="00177746" w:rsidP="00B93659">
      <w:pPr>
        <w:jc w:val="both"/>
      </w:pPr>
      <w:r>
        <w:t xml:space="preserve">One feature that really makes </w:t>
      </w:r>
      <w:proofErr w:type="spellStart"/>
      <w:r>
        <w:t>JDecaf</w:t>
      </w:r>
      <w:proofErr w:type="spellEnd"/>
      <w:r>
        <w:t xml:space="preserve"> a very handy tool is its overly simplified I/O. It supports the following methods:</w:t>
      </w:r>
    </w:p>
    <w:p w:rsidR="00B93659" w:rsidRDefault="00B93659" w:rsidP="00B93659">
      <w:pPr>
        <w:pStyle w:val="ListParagraph"/>
        <w:numPr>
          <w:ilvl w:val="0"/>
          <w:numId w:val="1"/>
        </w:numPr>
        <w:jc w:val="both"/>
      </w:pPr>
      <w:r>
        <w:t>print</w:t>
      </w:r>
      <w:r w:rsidR="00E65040">
        <w:t>([String])</w:t>
      </w:r>
    </w:p>
    <w:p w:rsidR="00B93659" w:rsidRDefault="00B93659" w:rsidP="00B93659">
      <w:pPr>
        <w:pStyle w:val="ListParagraph"/>
        <w:numPr>
          <w:ilvl w:val="0"/>
          <w:numId w:val="1"/>
        </w:numPr>
        <w:jc w:val="both"/>
      </w:pPr>
      <w:proofErr w:type="spellStart"/>
      <w:r>
        <w:t>println</w:t>
      </w:r>
      <w:proofErr w:type="spellEnd"/>
      <w:r w:rsidR="00E65040">
        <w:t>([String])</w:t>
      </w:r>
    </w:p>
    <w:p w:rsidR="00B93659" w:rsidRDefault="00B93659" w:rsidP="00B93659">
      <w:pPr>
        <w:pStyle w:val="ListParagraph"/>
        <w:numPr>
          <w:ilvl w:val="0"/>
          <w:numId w:val="1"/>
        </w:numPr>
        <w:jc w:val="both"/>
      </w:pPr>
      <w:proofErr w:type="spellStart"/>
      <w:r>
        <w:t>nextInt</w:t>
      </w:r>
      <w:proofErr w:type="spellEnd"/>
      <w:r w:rsidR="00E65040">
        <w:t>()</w:t>
      </w:r>
    </w:p>
    <w:p w:rsidR="00B93659" w:rsidRDefault="00B93659" w:rsidP="00B93659">
      <w:pPr>
        <w:pStyle w:val="ListParagraph"/>
        <w:numPr>
          <w:ilvl w:val="0"/>
          <w:numId w:val="1"/>
        </w:numPr>
        <w:jc w:val="both"/>
      </w:pPr>
      <w:proofErr w:type="spellStart"/>
      <w:r>
        <w:t>nextDouble</w:t>
      </w:r>
      <w:proofErr w:type="spellEnd"/>
      <w:r w:rsidR="00E65040">
        <w:t>()</w:t>
      </w:r>
    </w:p>
    <w:p w:rsidR="00B93659" w:rsidRDefault="00B93659" w:rsidP="00B93659">
      <w:pPr>
        <w:pStyle w:val="ListParagraph"/>
        <w:numPr>
          <w:ilvl w:val="0"/>
          <w:numId w:val="1"/>
        </w:numPr>
        <w:jc w:val="both"/>
      </w:pPr>
      <w:proofErr w:type="spellStart"/>
      <w:r>
        <w:t>nextLine</w:t>
      </w:r>
      <w:proofErr w:type="spellEnd"/>
      <w:r w:rsidR="00E65040">
        <w:t>()</w:t>
      </w:r>
    </w:p>
    <w:p w:rsidR="00177746" w:rsidRDefault="00B93659" w:rsidP="00B93659">
      <w:pPr>
        <w:jc w:val="both"/>
      </w:pPr>
      <w:r>
        <w:br/>
        <w:t xml:space="preserve">Every statement in this language must be terminated by a semicolon. Furthermore, arguments in method calls must be parenthesised. </w:t>
      </w:r>
      <w:r w:rsidR="00E65040">
        <w:t>Parentheses must be present even if no arguments are needed</w:t>
      </w:r>
      <w:r w:rsidR="00E65040" w:rsidRPr="00E65040">
        <w:t xml:space="preserve"> </w:t>
      </w:r>
      <w:r w:rsidR="00E65040">
        <w:t xml:space="preserve">in the method call. </w:t>
      </w:r>
      <w:r>
        <w:t>The following simple example depicts these rules:</w:t>
      </w:r>
    </w:p>
    <w:p w:rsidR="00177746" w:rsidRDefault="00B93659" w:rsidP="00B93659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 w:rsidR="00E65040">
        <w:t>nextInt</w:t>
      </w:r>
      <w:proofErr w:type="spellEnd"/>
      <w:r w:rsidR="00E65040">
        <w:t>()</w:t>
      </w:r>
      <w:r>
        <w:t>;</w:t>
      </w:r>
    </w:p>
    <w:p w:rsidR="00B93659" w:rsidRDefault="00B93659" w:rsidP="00B93659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 w:rsidR="00E65040">
        <w:t>nextInt</w:t>
      </w:r>
      <w:proofErr w:type="spellEnd"/>
      <w:r w:rsidR="00E65040">
        <w:t>()</w:t>
      </w:r>
      <w:r>
        <w:t>;</w:t>
      </w:r>
    </w:p>
    <w:p w:rsidR="00B93659" w:rsidRDefault="00B93659" w:rsidP="00B93659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sum=</w:t>
      </w:r>
      <w:proofErr w:type="spellStart"/>
      <w:r>
        <w:t>x+y</w:t>
      </w:r>
      <w:proofErr w:type="spellEnd"/>
      <w:r>
        <w:t>;</w:t>
      </w:r>
    </w:p>
    <w:p w:rsidR="00B93659" w:rsidRDefault="00B93659" w:rsidP="00B93659">
      <w:pPr>
        <w:jc w:val="both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“sum: “+sum);</w:t>
      </w:r>
    </w:p>
    <w:p w:rsidR="00B93659" w:rsidRDefault="00B93659" w:rsidP="00B93659">
      <w:pPr>
        <w:jc w:val="both"/>
      </w:pPr>
    </w:p>
    <w:p w:rsidR="00011867" w:rsidRDefault="00011867" w:rsidP="00B93659">
      <w:pPr>
        <w:jc w:val="both"/>
      </w:pPr>
      <w:proofErr w:type="spellStart"/>
      <w:r>
        <w:t>JDecaf</w:t>
      </w:r>
      <w:proofErr w:type="spellEnd"/>
      <w:r>
        <w:t xml:space="preserve"> programs can be developed with any text editor </w:t>
      </w:r>
      <w:r w:rsidR="008C01AC">
        <w:t>and</w:t>
      </w:r>
      <w:r>
        <w:t xml:space="preserve"> they have to be saved with a .</w:t>
      </w:r>
      <w:proofErr w:type="spellStart"/>
      <w:r>
        <w:t>jdc</w:t>
      </w:r>
      <w:proofErr w:type="spellEnd"/>
      <w:r>
        <w:t xml:space="preserve"> extension, otherwise the </w:t>
      </w:r>
      <w:proofErr w:type="spellStart"/>
      <w:r>
        <w:t>JDecaf</w:t>
      </w:r>
      <w:proofErr w:type="spellEnd"/>
      <w:r>
        <w:t xml:space="preserve"> compiler will not recognise them.</w:t>
      </w:r>
    </w:p>
    <w:p w:rsidR="00011867" w:rsidRDefault="00011867" w:rsidP="00B93659">
      <w:pPr>
        <w:jc w:val="both"/>
      </w:pPr>
    </w:p>
    <w:p w:rsidR="00011867" w:rsidRDefault="00011867" w:rsidP="00011867">
      <w:pPr>
        <w:pStyle w:val="Heading2"/>
      </w:pPr>
      <w:r>
        <w:t xml:space="preserve">The </w:t>
      </w:r>
      <w:proofErr w:type="spellStart"/>
      <w:r>
        <w:t>JDecaf</w:t>
      </w:r>
      <w:proofErr w:type="spellEnd"/>
      <w:r>
        <w:t xml:space="preserve"> Editor</w:t>
      </w:r>
    </w:p>
    <w:p w:rsidR="00DB3D62" w:rsidRDefault="008C01AC" w:rsidP="00DB3D62">
      <w:pPr>
        <w:jc w:val="both"/>
      </w:pPr>
      <w:r>
        <w:t xml:space="preserve">The recommended editor for learning </w:t>
      </w:r>
      <w:proofErr w:type="spellStart"/>
      <w:r>
        <w:t>JDecaf</w:t>
      </w:r>
      <w:proofErr w:type="spellEnd"/>
      <w:r>
        <w:t xml:space="preserve"> is its own editor. </w:t>
      </w:r>
      <w:proofErr w:type="spellStart"/>
      <w:r w:rsidR="003664D0">
        <w:t>JDecaf</w:t>
      </w:r>
      <w:proofErr w:type="spellEnd"/>
      <w:r w:rsidR="003664D0">
        <w:t xml:space="preserve"> </w:t>
      </w:r>
      <w:r w:rsidR="003664D0">
        <w:t xml:space="preserve">Editor is just a simple text editor written in Java. The purpose in this case is to provide some functionality in terms of editing source code without all the complexity of </w:t>
      </w:r>
      <w:r w:rsidR="003664D0">
        <w:t xml:space="preserve">the </w:t>
      </w:r>
      <w:r w:rsidR="003664D0">
        <w:t>more sophisticated editors</w:t>
      </w:r>
      <w:r w:rsidR="003664D0">
        <w:t xml:space="preserve"> (</w:t>
      </w:r>
      <w:r w:rsidR="00B307B2">
        <w:t>i.e.</w:t>
      </w:r>
      <w:r w:rsidR="003664D0">
        <w:t xml:space="preserve"> eclipse)</w:t>
      </w:r>
      <w:r w:rsidR="003664D0">
        <w:t>.</w:t>
      </w:r>
      <w:r w:rsidR="003664D0">
        <w:t xml:space="preserve"> It can recognise </w:t>
      </w:r>
      <w:proofErr w:type="spellStart"/>
      <w:r w:rsidR="003664D0">
        <w:t>JDecaf</w:t>
      </w:r>
      <w:proofErr w:type="spellEnd"/>
      <w:r w:rsidR="003664D0">
        <w:t xml:space="preserve"> </w:t>
      </w:r>
      <w:r>
        <w:t xml:space="preserve">and Java language constructs and visually distinguish them from other elements in the text. </w:t>
      </w:r>
      <w:r w:rsidR="00B307B2">
        <w:t xml:space="preserve">Functionality is kept to a minimum so that students can learn good coding practices by implementing them themselves. It can handle only a single document at a time. The editor can be obtained from the following </w:t>
      </w:r>
      <w:proofErr w:type="spellStart"/>
      <w:r w:rsidR="00B307B2">
        <w:t>github</w:t>
      </w:r>
      <w:proofErr w:type="spellEnd"/>
      <w:r w:rsidR="00B307B2">
        <w:t xml:space="preserve"> repository: </w:t>
      </w:r>
      <w:hyperlink r:id="rId7" w:tgtFrame="_blank" w:history="1">
        <w:r w:rsidR="00DB3D62">
          <w:rPr>
            <w:rStyle w:val="Hyperlink"/>
          </w:rPr>
          <w:t>https://github.com/skarkalas/JDecafEditor.git</w:t>
        </w:r>
      </w:hyperlink>
    </w:p>
    <w:p w:rsidR="00DB3D62" w:rsidRDefault="00DB3D62" w:rsidP="00DB3D62">
      <w:pPr>
        <w:jc w:val="both"/>
      </w:pPr>
      <w:r>
        <w:lastRenderedPageBreak/>
        <w:t xml:space="preserve">Please consult the readme.txt carefully before installation. You may experience a small delay on start-up and as you write the first letters of your code. This is normal. </w:t>
      </w:r>
    </w:p>
    <w:p w:rsidR="00B93659" w:rsidRDefault="00B93659" w:rsidP="00B93659">
      <w:pPr>
        <w:jc w:val="both"/>
      </w:pPr>
    </w:p>
    <w:p w:rsidR="00011867" w:rsidRDefault="00011867" w:rsidP="00011867">
      <w:pPr>
        <w:pStyle w:val="Heading2"/>
      </w:pPr>
      <w:r>
        <w:t xml:space="preserve">The </w:t>
      </w:r>
      <w:proofErr w:type="spellStart"/>
      <w:r>
        <w:t>JDecaf</w:t>
      </w:r>
      <w:proofErr w:type="spellEnd"/>
      <w:r>
        <w:t xml:space="preserve"> Compiler</w:t>
      </w:r>
    </w:p>
    <w:p w:rsidR="0027766C" w:rsidRDefault="00DB3D62" w:rsidP="00DB3D62">
      <w:pPr>
        <w:jc w:val="both"/>
      </w:pPr>
      <w:r>
        <w:t xml:space="preserve">The </w:t>
      </w:r>
      <w:proofErr w:type="spellStart"/>
      <w:r>
        <w:t>JDecaf</w:t>
      </w:r>
      <w:proofErr w:type="spellEnd"/>
      <w:r>
        <w:t xml:space="preserve"> c</w:t>
      </w:r>
      <w:r>
        <w:t xml:space="preserve">ompiler </w:t>
      </w:r>
      <w:r>
        <w:t>can be used for both .</w:t>
      </w:r>
      <w:proofErr w:type="spellStart"/>
      <w:r>
        <w:t>jdc</w:t>
      </w:r>
      <w:proofErr w:type="spellEnd"/>
      <w:r>
        <w:t xml:space="preserve"> and </w:t>
      </w:r>
      <w:r>
        <w:t xml:space="preserve">normal .java files. </w:t>
      </w:r>
      <w:r>
        <w:t xml:space="preserve">In the latter case it compiles the java files </w:t>
      </w:r>
      <w:r w:rsidR="0027766C">
        <w:t>as a normal java compiler. The user can also mix files in the same compilation instruction</w:t>
      </w:r>
      <w:r>
        <w:t>.</w:t>
      </w:r>
      <w:r w:rsidR="0027766C">
        <w:t xml:space="preserve"> The software can be cloned from the following repository:</w:t>
      </w:r>
    </w:p>
    <w:p w:rsidR="00DB3D62" w:rsidRDefault="00DB3D62" w:rsidP="00DB3D62">
      <w:pPr>
        <w:jc w:val="both"/>
      </w:pPr>
      <w:hyperlink r:id="rId8" w:tgtFrame="_blank" w:history="1">
        <w:r>
          <w:rPr>
            <w:rStyle w:val="Hyperlink"/>
          </w:rPr>
          <w:t>https://github.com/skarkalas/JDecafCompiler.git</w:t>
        </w:r>
      </w:hyperlink>
    </w:p>
    <w:p w:rsidR="00011867" w:rsidRDefault="0027766C" w:rsidP="00B93659">
      <w:pPr>
        <w:jc w:val="both"/>
      </w:pPr>
      <w:r>
        <w:t>Please note that the compiler requires a separate installation.</w:t>
      </w:r>
    </w:p>
    <w:p w:rsidR="0027766C" w:rsidRDefault="0027766C" w:rsidP="00B93659">
      <w:pPr>
        <w:jc w:val="both"/>
      </w:pPr>
    </w:p>
    <w:p w:rsidR="00011867" w:rsidRDefault="000D170B" w:rsidP="000D170B">
      <w:pPr>
        <w:pStyle w:val="Heading2"/>
      </w:pPr>
      <w:r>
        <w:t xml:space="preserve">More Advanced Development with </w:t>
      </w:r>
      <w:proofErr w:type="spellStart"/>
      <w:r>
        <w:t>JDecaf</w:t>
      </w:r>
      <w:proofErr w:type="spellEnd"/>
      <w:r>
        <w:t xml:space="preserve"> (for later)</w:t>
      </w:r>
    </w:p>
    <w:p w:rsidR="000D170B" w:rsidRDefault="0027766C" w:rsidP="00B93659">
      <w:pPr>
        <w:jc w:val="both"/>
      </w:pPr>
      <w:r>
        <w:t xml:space="preserve">As said at the beginning of this text, any statement expressed in pure Java, is considered valid </w:t>
      </w:r>
      <w:proofErr w:type="spellStart"/>
      <w:r>
        <w:t>JDecaf</w:t>
      </w:r>
      <w:proofErr w:type="spellEnd"/>
      <w:r>
        <w:t xml:space="preserve"> code and </w:t>
      </w:r>
      <w:r w:rsidR="007D57D6">
        <w:t>thus</w:t>
      </w:r>
      <w:r>
        <w:t xml:space="preserve"> processed by the compiler. Therefore, more advanced features like class definitions can also be part of a </w:t>
      </w:r>
      <w:proofErr w:type="spellStart"/>
      <w:r>
        <w:t>JDecaf</w:t>
      </w:r>
      <w:proofErr w:type="spellEnd"/>
      <w:r>
        <w:t xml:space="preserve"> program and seamlessly interoperate with the main section of it. The rule is simple: The main section has to be written first in the .</w:t>
      </w:r>
      <w:proofErr w:type="spellStart"/>
      <w:r>
        <w:t>jdc</w:t>
      </w:r>
      <w:proofErr w:type="spellEnd"/>
      <w:r>
        <w:t xml:space="preserve"> file</w:t>
      </w:r>
      <w:r w:rsidR="00C038E7">
        <w:t xml:space="preserve"> (at the top) and</w:t>
      </w:r>
      <w:r>
        <w:t xml:space="preserve"> </w:t>
      </w:r>
      <w:r w:rsidR="00C038E7">
        <w:t>a</w:t>
      </w:r>
      <w:r>
        <w:t xml:space="preserve">fter this section is completed any number of class definitions </w:t>
      </w:r>
      <w:r w:rsidR="00C038E7">
        <w:t>may</w:t>
      </w:r>
      <w:r>
        <w:t xml:space="preserve"> follow</w:t>
      </w:r>
      <w:r w:rsidR="007D57D6">
        <w:t xml:space="preserve"> (at the bottom)</w:t>
      </w:r>
      <w:r>
        <w:t xml:space="preserve">. These classes cannot be set as public and individual statements </w:t>
      </w:r>
      <w:r w:rsidR="00C038E7">
        <w:t xml:space="preserve">are not allowed in between </w:t>
      </w:r>
      <w:r w:rsidR="007D57D6">
        <w:t>and</w:t>
      </w:r>
      <w:r w:rsidR="00C038E7">
        <w:t xml:space="preserve"> after them. The following code fragment depicts this rule:</w:t>
      </w:r>
    </w:p>
    <w:p w:rsidR="007D57D6" w:rsidRDefault="007D57D6" w:rsidP="007D57D6">
      <w:pPr>
        <w:spacing w:after="0" w:line="240" w:lineRule="auto"/>
        <w:jc w:val="both"/>
      </w:pPr>
      <w:bookmarkStart w:id="0" w:name="_GoBack"/>
      <w:bookmarkEnd w:id="0"/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nextInt</w:t>
      </w:r>
      <w:proofErr w:type="spellEnd"/>
      <w:r>
        <w:t>();</w:t>
      </w:r>
    </w:p>
    <w:p w:rsidR="007D57D6" w:rsidRDefault="007D57D6" w:rsidP="007D57D6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nextInt</w:t>
      </w:r>
      <w:proofErr w:type="spellEnd"/>
      <w:r>
        <w:t>();</w:t>
      </w:r>
    </w:p>
    <w:p w:rsidR="007D57D6" w:rsidRDefault="00651016" w:rsidP="007D57D6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sum=</w:t>
      </w:r>
      <w:proofErr w:type="spellStart"/>
      <w:r>
        <w:t>SimpleMath</w:t>
      </w:r>
      <w:r>
        <w:t>.sum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651016" w:rsidRDefault="00651016" w:rsidP="007D57D6">
      <w:pPr>
        <w:spacing w:after="0" w:line="240" w:lineRule="auto"/>
        <w:jc w:val="both"/>
      </w:pPr>
      <w:proofErr w:type="spellStart"/>
      <w:r>
        <w:t>SimpleMessage</w:t>
      </w:r>
      <w:proofErr w:type="spellEnd"/>
      <w:r>
        <w:t xml:space="preserve"> </w:t>
      </w:r>
      <w:proofErr w:type="spellStart"/>
      <w:r>
        <w:t>smessage</w:t>
      </w:r>
      <w:proofErr w:type="spellEnd"/>
      <w:r>
        <w:t xml:space="preserve">=new </w:t>
      </w:r>
      <w:proofErr w:type="spellStart"/>
      <w:proofErr w:type="gramStart"/>
      <w:r>
        <w:t>SimpleMessage</w:t>
      </w:r>
      <w:proofErr w:type="spellEnd"/>
      <w:r>
        <w:t>(</w:t>
      </w:r>
      <w:proofErr w:type="gramEnd"/>
      <w:r>
        <w:t>);</w:t>
      </w:r>
    </w:p>
    <w:p w:rsidR="00651016" w:rsidRDefault="00651016" w:rsidP="007D57D6">
      <w:pPr>
        <w:spacing w:after="0" w:line="240" w:lineRule="auto"/>
        <w:jc w:val="both"/>
      </w:pPr>
      <w:r>
        <w:t>String message=</w:t>
      </w:r>
      <w:proofErr w:type="spellStart"/>
      <w:proofErr w:type="gramStart"/>
      <w:r>
        <w:t>smessage.getMessage</w:t>
      </w:r>
      <w:proofErr w:type="spellEnd"/>
      <w:r>
        <w:t>(</w:t>
      </w:r>
      <w:proofErr w:type="gramEnd"/>
      <w:r>
        <w:t>sum);</w:t>
      </w:r>
    </w:p>
    <w:p w:rsidR="00651016" w:rsidRDefault="00651016" w:rsidP="007D57D6">
      <w:pPr>
        <w:spacing w:after="0" w:line="240" w:lineRule="auto"/>
        <w:jc w:val="both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message);</w:t>
      </w:r>
    </w:p>
    <w:p w:rsidR="00651016" w:rsidRDefault="00651016" w:rsidP="007D57D6">
      <w:pPr>
        <w:spacing w:after="0" w:line="240" w:lineRule="auto"/>
        <w:jc w:val="both"/>
      </w:pPr>
    </w:p>
    <w:p w:rsidR="007D57D6" w:rsidRDefault="007D57D6" w:rsidP="007D57D6">
      <w:pPr>
        <w:spacing w:after="0" w:line="240" w:lineRule="auto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SimpleMath</w:t>
      </w:r>
      <w:proofErr w:type="spellEnd"/>
    </w:p>
    <w:p w:rsidR="007D57D6" w:rsidRDefault="007D57D6" w:rsidP="007D57D6">
      <w:pPr>
        <w:spacing w:after="0" w:line="240" w:lineRule="auto"/>
        <w:jc w:val="both"/>
      </w:pPr>
      <w:r>
        <w:t>{</w:t>
      </w:r>
    </w:p>
    <w:p w:rsidR="007D57D6" w:rsidRDefault="007D57D6" w:rsidP="007D57D6">
      <w:pPr>
        <w:spacing w:after="0" w:line="240" w:lineRule="auto"/>
        <w:jc w:val="both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7D57D6" w:rsidRDefault="007D57D6" w:rsidP="007D57D6">
      <w:pPr>
        <w:spacing w:after="0" w:line="240" w:lineRule="auto"/>
        <w:jc w:val="both"/>
      </w:pPr>
      <w:r>
        <w:tab/>
        <w:t>{</w:t>
      </w:r>
    </w:p>
    <w:p w:rsidR="007D57D6" w:rsidRDefault="007D57D6" w:rsidP="007D57D6">
      <w:pPr>
        <w:spacing w:after="0" w:line="240" w:lineRule="auto"/>
        <w:jc w:val="both"/>
      </w:pPr>
      <w:r>
        <w:tab/>
      </w:r>
      <w:r>
        <w:tab/>
      </w:r>
      <w:proofErr w:type="gramStart"/>
      <w:r w:rsidR="00651016">
        <w:t>r</w:t>
      </w:r>
      <w:r>
        <w:t>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7D57D6" w:rsidRDefault="007D57D6" w:rsidP="007D57D6">
      <w:pPr>
        <w:spacing w:after="0" w:line="240" w:lineRule="auto"/>
        <w:jc w:val="both"/>
      </w:pPr>
      <w:r>
        <w:tab/>
        <w:t>}</w:t>
      </w:r>
    </w:p>
    <w:p w:rsidR="007D57D6" w:rsidRDefault="007D57D6" w:rsidP="007D57D6">
      <w:pPr>
        <w:spacing w:after="0" w:line="240" w:lineRule="auto"/>
        <w:jc w:val="both"/>
      </w:pPr>
      <w:r>
        <w:t>}</w:t>
      </w:r>
    </w:p>
    <w:p w:rsidR="00C038E7" w:rsidRDefault="00C038E7" w:rsidP="007D57D6">
      <w:pPr>
        <w:spacing w:after="0" w:line="240" w:lineRule="auto"/>
        <w:jc w:val="both"/>
      </w:pPr>
    </w:p>
    <w:p w:rsidR="00651016" w:rsidRDefault="00651016" w:rsidP="007D57D6">
      <w:pPr>
        <w:spacing w:after="0" w:line="240" w:lineRule="auto"/>
        <w:jc w:val="both"/>
      </w:pPr>
      <w:r>
        <w:t xml:space="preserve">String </w:t>
      </w:r>
      <w:proofErr w:type="spellStart"/>
      <w:r>
        <w:t>fname</w:t>
      </w:r>
      <w:proofErr w:type="spellEnd"/>
      <w:r>
        <w:t>=””;</w:t>
      </w:r>
      <w:r>
        <w:tab/>
      </w:r>
      <w:r>
        <w:tab/>
        <w:t>//not permissible</w:t>
      </w:r>
    </w:p>
    <w:p w:rsidR="00651016" w:rsidRDefault="00651016" w:rsidP="007D57D6">
      <w:pPr>
        <w:spacing w:after="0" w:line="240" w:lineRule="auto"/>
        <w:jc w:val="both"/>
      </w:pPr>
    </w:p>
    <w:p w:rsidR="00651016" w:rsidRDefault="00651016" w:rsidP="00651016">
      <w:pPr>
        <w:spacing w:after="0" w:line="240" w:lineRule="auto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Simple</w:t>
      </w:r>
      <w:r>
        <w:t>Message</w:t>
      </w:r>
      <w:proofErr w:type="spellEnd"/>
    </w:p>
    <w:p w:rsidR="00651016" w:rsidRDefault="00651016" w:rsidP="00651016">
      <w:pPr>
        <w:spacing w:after="0" w:line="240" w:lineRule="auto"/>
        <w:jc w:val="both"/>
      </w:pPr>
      <w:r>
        <w:t>{</w:t>
      </w:r>
    </w:p>
    <w:p w:rsidR="00651016" w:rsidRDefault="00651016" w:rsidP="00651016">
      <w:pPr>
        <w:spacing w:after="0" w:line="240" w:lineRule="auto"/>
        <w:jc w:val="both"/>
      </w:pPr>
      <w:r>
        <w:tab/>
        <w:t>String message=”The sum is”;</w:t>
      </w:r>
    </w:p>
    <w:p w:rsidR="00651016" w:rsidRDefault="00651016" w:rsidP="00651016">
      <w:pPr>
        <w:spacing w:after="0" w:line="240" w:lineRule="auto"/>
        <w:jc w:val="both"/>
      </w:pPr>
    </w:p>
    <w:p w:rsidR="00651016" w:rsidRDefault="00651016" w:rsidP="00651016">
      <w:pPr>
        <w:spacing w:after="0" w:line="240" w:lineRule="auto"/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r>
        <w:t>String</w:t>
      </w:r>
      <w:r>
        <w:t xml:space="preserve"> </w:t>
      </w:r>
      <w:proofErr w:type="spellStart"/>
      <w:r>
        <w:t>getMessage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>
        <w:t>sum</w:t>
      </w:r>
      <w:r>
        <w:t>)</w:t>
      </w:r>
    </w:p>
    <w:p w:rsidR="00651016" w:rsidRDefault="00651016" w:rsidP="00651016">
      <w:pPr>
        <w:spacing w:after="0" w:line="240" w:lineRule="auto"/>
        <w:jc w:val="both"/>
      </w:pPr>
      <w:r>
        <w:tab/>
        <w:t>{</w:t>
      </w:r>
    </w:p>
    <w:p w:rsidR="00651016" w:rsidRDefault="00651016" w:rsidP="00651016">
      <w:pPr>
        <w:spacing w:after="0" w:line="240" w:lineRule="auto"/>
        <w:jc w:val="both"/>
      </w:pPr>
      <w:r>
        <w:tab/>
      </w:r>
      <w:r>
        <w:tab/>
      </w:r>
      <w:r>
        <w:t>r</w:t>
      </w:r>
      <w:r>
        <w:t xml:space="preserve">eturn </w:t>
      </w:r>
      <w:r>
        <w:t>message+”:”+sum</w:t>
      </w:r>
      <w:r>
        <w:t>;</w:t>
      </w:r>
    </w:p>
    <w:p w:rsidR="00651016" w:rsidRDefault="00651016" w:rsidP="00651016">
      <w:pPr>
        <w:spacing w:after="0" w:line="240" w:lineRule="auto"/>
        <w:jc w:val="both"/>
      </w:pPr>
      <w:r>
        <w:tab/>
        <w:t>}</w:t>
      </w:r>
    </w:p>
    <w:p w:rsidR="00651016" w:rsidRDefault="00651016" w:rsidP="00651016">
      <w:pPr>
        <w:spacing w:after="0" w:line="240" w:lineRule="auto"/>
        <w:jc w:val="both"/>
      </w:pPr>
      <w:r>
        <w:t>}</w:t>
      </w:r>
    </w:p>
    <w:p w:rsidR="00651016" w:rsidRDefault="00651016" w:rsidP="007D57D6">
      <w:pPr>
        <w:spacing w:after="0" w:line="240" w:lineRule="auto"/>
        <w:jc w:val="both"/>
      </w:pPr>
    </w:p>
    <w:p w:rsidR="00651016" w:rsidRDefault="00651016" w:rsidP="00651016">
      <w:pPr>
        <w:spacing w:after="0" w:line="240" w:lineRule="auto"/>
        <w:jc w:val="both"/>
      </w:pPr>
      <w:r>
        <w:t xml:space="preserve">String </w:t>
      </w:r>
      <w:proofErr w:type="spellStart"/>
      <w:r>
        <w:t>s</w:t>
      </w:r>
      <w:r>
        <w:t>name</w:t>
      </w:r>
      <w:proofErr w:type="spellEnd"/>
      <w:r>
        <w:t>=””;</w:t>
      </w:r>
      <w:r>
        <w:tab/>
      </w:r>
      <w:r>
        <w:tab/>
        <w:t>//not permissible</w:t>
      </w:r>
    </w:p>
    <w:p w:rsidR="00651016" w:rsidRDefault="00651016" w:rsidP="007D57D6">
      <w:pPr>
        <w:spacing w:after="0" w:line="240" w:lineRule="auto"/>
        <w:jc w:val="both"/>
      </w:pPr>
    </w:p>
    <w:sectPr w:rsidR="00651016" w:rsidSect="00651016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D73" w:rsidRDefault="00F81D73" w:rsidP="00651016">
      <w:pPr>
        <w:spacing w:after="0" w:line="240" w:lineRule="auto"/>
      </w:pPr>
      <w:r>
        <w:separator/>
      </w:r>
    </w:p>
  </w:endnote>
  <w:endnote w:type="continuationSeparator" w:id="0">
    <w:p w:rsidR="00F81D73" w:rsidRDefault="00F81D73" w:rsidP="0065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016" w:rsidRDefault="00651016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651016" w:rsidRDefault="006510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D73" w:rsidRDefault="00F81D73" w:rsidP="00651016">
      <w:pPr>
        <w:spacing w:after="0" w:line="240" w:lineRule="auto"/>
      </w:pPr>
      <w:r>
        <w:separator/>
      </w:r>
    </w:p>
  </w:footnote>
  <w:footnote w:type="continuationSeparator" w:id="0">
    <w:p w:rsidR="00F81D73" w:rsidRDefault="00F81D73" w:rsidP="00651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1831"/>
    <w:multiLevelType w:val="hybridMultilevel"/>
    <w:tmpl w:val="7D627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33"/>
    <w:rsid w:val="00011867"/>
    <w:rsid w:val="000D170B"/>
    <w:rsid w:val="00116243"/>
    <w:rsid w:val="00177746"/>
    <w:rsid w:val="0027766C"/>
    <w:rsid w:val="003664D0"/>
    <w:rsid w:val="003A1EF0"/>
    <w:rsid w:val="004544C3"/>
    <w:rsid w:val="00651016"/>
    <w:rsid w:val="007D57D6"/>
    <w:rsid w:val="008C01AC"/>
    <w:rsid w:val="008D7E33"/>
    <w:rsid w:val="00B307B2"/>
    <w:rsid w:val="00B93659"/>
    <w:rsid w:val="00BF5128"/>
    <w:rsid w:val="00C038E7"/>
    <w:rsid w:val="00CD4492"/>
    <w:rsid w:val="00DB3D62"/>
    <w:rsid w:val="00DC4605"/>
    <w:rsid w:val="00E65040"/>
    <w:rsid w:val="00E75277"/>
    <w:rsid w:val="00F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E087A-FB25-4E46-9EAF-7B979708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1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36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D6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51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016"/>
  </w:style>
  <w:style w:type="paragraph" w:styleId="Footer">
    <w:name w:val="footer"/>
    <w:basedOn w:val="Normal"/>
    <w:link w:val="FooterChar"/>
    <w:uiPriority w:val="99"/>
    <w:unhideWhenUsed/>
    <w:rsid w:val="00651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arkalas/JDecafCompil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karkalas/JDecafEdi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Sokratis Karkalas</dc:creator>
  <cp:keywords/>
  <dc:description/>
  <cp:lastModifiedBy>Sokratis Karkalas</cp:lastModifiedBy>
  <cp:revision>10</cp:revision>
  <dcterms:created xsi:type="dcterms:W3CDTF">2013-10-02T10:29:00Z</dcterms:created>
  <dcterms:modified xsi:type="dcterms:W3CDTF">2013-10-03T01:10:00Z</dcterms:modified>
</cp:coreProperties>
</file>