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</w:rPr>
        <w:t>Домашняя работа 2 — MongoDB</w:t>
      </w:r>
    </w:p>
    <w:p>
      <w:r>
        <w:rPr>
          <w:b w:val="0"/>
          <w:i w:val="0"/>
        </w:rPr>
        <w:t>Разработайте каталог ShopCatalog и оформление заказа по материалам недель 4–5. Вы поработаете с документами, запросами, агрегацией, индексом и транзакцией, проведёте смену primary и объясните маршрутизацию запросов по шардам.</w:t>
      </w:r>
    </w:p>
    <w:p>
      <w:r>
        <w:rPr>
          <w:b w:val="0"/>
          <w:i w:val="0"/>
        </w:rPr>
        <w:t>Ориентир трудоёмкости — 10–20 часов с готовым окружением. Максимальная оценка — 10 баллов.</w:t>
      </w:r>
    </w:p>
    <w:p>
      <w:pPr>
        <w:pStyle w:val="Heading1"/>
      </w:pPr>
      <w:r>
        <w:rPr>
          <w:b/>
          <w:i w:val="0"/>
        </w:rPr>
        <w:t>Короткая инструкция</w:t>
      </w:r>
    </w:p>
    <w:p>
      <w:r>
        <w:rPr>
          <w:b w:val="0"/>
          <w:i w:val="0"/>
        </w:rPr>
        <w:t xml:space="preserve">Маршрут выполнения с готовой заготовкой для </w:t>
      </w:r>
      <w:r>
        <w:rPr>
          <w:rFonts w:ascii="Courier New" w:hAnsi="Courier New"/>
          <w:b w:val="0"/>
          <w:i w:val="0"/>
          <w:sz w:val="20"/>
        </w:rPr>
        <w:t>mongosh</w:t>
      </w:r>
      <w:r>
        <w:rPr>
          <w:b w:val="0"/>
          <w:i w:val="0"/>
        </w:rPr>
        <w:t>:</w:t>
      </w:r>
    </w:p>
    <w:p>
      <w:pPr>
        <w:keepLines/>
        <w:numPr>
          <w:ilvl w:val="0"/>
          <w:numId w:val="10"/>
        </w:numPr>
      </w:pPr>
      <w:r>
        <w:rPr>
          <w:b/>
          <w:i w:val="0"/>
        </w:rPr>
        <w:t>Сложите три файла в одну папку: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compose.yaml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lab.js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>. Это будет папка вашего проекта.</w:t>
      </w:r>
    </w:p>
    <w:p>
      <w:pPr>
        <w:keepNext/>
        <w:keepLines/>
        <w:numPr>
          <w:ilvl w:val="0"/>
          <w:numId w:val="10"/>
        </w:numPr>
      </w:pPr>
      <w:r>
        <w:rPr>
          <w:b/>
          <w:i w:val="0"/>
        </w:rPr>
        <w:t>Запустите Docker и откройте терминал в этой папке.</w:t>
      </w:r>
      <w:r>
        <w:rPr>
          <w:b w:val="0"/>
          <w:i w:val="0"/>
        </w:rPr>
        <w:t xml:space="preserve"> Поднимите стенд и загрузите данные:</w:t>
      </w:r>
    </w:p>
    <w:p>
      <w:pPr>
        <w:pStyle w:val="Code"/>
        <w:ind w:left="471"/>
      </w:pPr>
      <w:r>
        <w:t>docker compose up -d</w:t>
        <w:br/>
        <w:t>docker compose run --rm lab reset</w:t>
      </w:r>
    </w:p>
    <w:p>
      <w:pPr>
        <w:ind w:left="300"/>
      </w:pPr>
      <w:r>
        <w:rPr>
          <w:b w:val="0"/>
          <w:i w:val="0"/>
        </w:rPr>
        <w:t>Получится готовый replica set из трёх узлов, 6 товаров и 35 заказов.</w:t>
      </w:r>
    </w:p>
    <w:p>
      <w:pPr>
        <w:keepNext/>
        <w:keepLines/>
        <w:numPr>
          <w:ilvl w:val="0"/>
          <w:numId w:val="10"/>
        </w:numPr>
      </w:pPr>
      <w:r>
        <w:rPr>
          <w:b/>
          <w:i w:val="0"/>
        </w:rPr>
        <w:t>Посмотрите данные и ожидаемые ответы:</w:t>
      </w:r>
    </w:p>
    <w:p>
      <w:pPr>
        <w:pStyle w:val="Code"/>
        <w:ind w:left="471"/>
      </w:pPr>
      <w:r>
        <w:t>docker compose run --rm lab fixtures</w:t>
      </w:r>
    </w:p>
    <w:p>
      <w:pPr>
        <w:keepNext/>
        <w:keepLines/>
        <w:numPr>
          <w:ilvl w:val="0"/>
          <w:numId w:val="10"/>
        </w:numPr>
      </w:pPr>
      <w:r>
        <w:rPr>
          <w:b/>
          <w:i w:val="0"/>
        </w:rPr>
        <w:t xml:space="preserve">Откройте </w:t>
      </w:r>
      <w:r>
        <w:rPr>
          <w:rFonts w:ascii="Courier New" w:hAnsi="Courier New"/>
          <w:b/>
          <w:i w:val="0"/>
          <w:sz w:val="20"/>
        </w:rPr>
        <w:t>solution.js</w:t>
      </w:r>
      <w:r>
        <w:rPr>
          <w:b/>
          <w:i w:val="0"/>
        </w:rPr>
        <w:t xml:space="preserve"> и постепенно заполняйте места с </w:t>
      </w:r>
      <w:r>
        <w:rPr>
          <w:rFonts w:ascii="Courier New" w:hAnsi="Courier New"/>
          <w:b/>
          <w:i w:val="0"/>
          <w:sz w:val="20"/>
        </w:rPr>
        <w:t>TODO</w:t>
      </w:r>
      <w:r>
        <w:rPr>
          <w:b/>
          <w:i w:val="0"/>
        </w:rPr>
        <w:t>.</w:t>
      </w:r>
      <w:r>
        <w:rPr>
          <w:b w:val="0"/>
          <w:i w:val="0"/>
        </w:rPr>
        <w:t xml:space="preserve"> После каждого блока запускайте проверку: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4548"/>
        <w:gridCol w:w="5129"/>
      </w:tblGrid>
      <w:tr>
        <w:trPr>
          <w:cantSplit/>
          <w:tblHeader/>
        </w:trPr>
        <w:tc>
          <w:tcPr>
            <w:tcW w:type="dxa" w:w="4548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Что реализовано</w:t>
            </w:r>
          </w:p>
        </w:tc>
        <w:tc>
          <w:tcPr>
            <w:tcW w:type="dxa" w:w="5129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Команда</w:t>
            </w:r>
          </w:p>
        </w:tc>
      </w:tr>
      <w:tr>
        <w:trPr>
          <w:cantSplit/>
        </w:trPr>
        <w:tc>
          <w:tcPr>
            <w:tcW w:type="dxa" w:w="454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Валидатор, поиск, история и отчёт</w:t>
            </w:r>
          </w:p>
        </w:tc>
        <w:tc>
          <w:tcPr>
            <w:tcW w:type="dxa" w:w="512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docker compose run --rm lab data</w:t>
            </w:r>
          </w:p>
        </w:tc>
      </w:tr>
      <w:tr>
        <w:trPr>
          <w:cantSplit/>
        </w:trPr>
        <w:tc>
          <w:tcPr>
            <w:tcW w:type="dxa" w:w="454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Составной индекс для истории</w:t>
            </w:r>
          </w:p>
        </w:tc>
        <w:tc>
          <w:tcPr>
            <w:tcW w:type="dxa" w:w="512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docker compose run --rm lab index</w:t>
            </w:r>
          </w:p>
        </w:tc>
      </w:tr>
      <w:tr>
        <w:trPr>
          <w:cantSplit/>
        </w:trPr>
        <w:tc>
          <w:tcPr>
            <w:tcW w:type="dxa" w:w="454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Покупка с транзакцией, повтором и конфликтом</w:t>
            </w:r>
          </w:p>
        </w:tc>
        <w:tc>
          <w:tcPr>
            <w:tcW w:type="dxa" w:w="512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docker compose run --rm lab purchase</w:t>
            </w:r>
          </w:p>
        </w:tc>
      </w:tr>
      <w:tr>
        <w:trPr>
          <w:cantSplit/>
        </w:trPr>
        <w:tc>
          <w:tcPr>
            <w:tcW w:type="dxa" w:w="454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Чтение и запись при смене primary</w:t>
            </w:r>
          </w:p>
        </w:tc>
        <w:tc>
          <w:tcPr>
            <w:tcW w:type="dxa" w:w="512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docker compose run --rm lab failover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ind w:left="300"/>
      </w:pPr>
      <w:r>
        <w:rPr>
          <w:b w:val="0"/>
          <w:i w:val="0"/>
        </w:rPr>
        <w:t>Сценарии сами готовят данные и сохраняют результаты. При ошибке прочитайте сообщение, исправьте решение и повторите команду.</w:t>
      </w:r>
    </w:p>
    <w:p>
      <w:pPr>
        <w:keepLines/>
        <w:numPr>
          <w:ilvl w:val="0"/>
          <w:numId w:val="10"/>
        </w:numPr>
      </w:pPr>
      <w:r>
        <w:rPr>
          <w:b/>
          <w:i w:val="0"/>
        </w:rPr>
        <w:t>Создайте README:</w:t>
      </w:r>
      <w:r>
        <w:rPr>
          <w:b w:val="0"/>
          <w:i w:val="0"/>
        </w:rPr>
        <w:t xml:space="preserve"> объясните решения по вопросам задания, заполните таблицу сравнения планов и ответьте на вопросы о шардировании. Результаты сценариев уже будут в </w:t>
      </w:r>
      <w:r>
        <w:rPr>
          <w:rFonts w:ascii="Courier New" w:hAnsi="Courier New"/>
          <w:b w:val="0"/>
          <w:i w:val="0"/>
          <w:sz w:val="20"/>
        </w:rPr>
        <w:t>results/results.json</w:t>
      </w:r>
      <w:r>
        <w:rPr>
          <w:b w:val="0"/>
          <w:i w:val="0"/>
        </w:rPr>
        <w:t>.</w:t>
      </w:r>
    </w:p>
    <w:p>
      <w:pPr>
        <w:keepNext/>
        <w:keepLines/>
        <w:numPr>
          <w:ilvl w:val="0"/>
          <w:numId w:val="10"/>
        </w:numPr>
      </w:pPr>
      <w:r>
        <w:rPr>
          <w:b/>
          <w:i w:val="0"/>
        </w:rPr>
        <w:t>Выполните итоговый прогон:</w:t>
      </w:r>
    </w:p>
    <w:p>
      <w:pPr>
        <w:pStyle w:val="Code"/>
        <w:ind w:left="471"/>
      </w:pPr>
      <w:r>
        <w:t>docker compose run --rm lab all</w:t>
      </w:r>
    </w:p>
    <w:p>
      <w:pPr>
        <w:ind w:left="300"/>
      </w:pPr>
      <w:r>
        <w:rPr>
          <w:b w:val="0"/>
          <w:i w:val="0"/>
        </w:rPr>
        <w:t>Проверьте результаты и запишите короткое видео с показом решения. Добавьте исходники, README и результаты в репозиторий.</w:t>
      </w:r>
    </w:p>
    <w:p>
      <w:pPr>
        <w:keepNext/>
        <w:keepLines/>
        <w:numPr>
          <w:ilvl w:val="0"/>
          <w:numId w:val="10"/>
        </w:numPr>
      </w:pPr>
      <w:r>
        <w:rPr>
          <w:b/>
          <w:i w:val="0"/>
        </w:rPr>
        <w:t>Остановите стенд после работы:</w:t>
      </w:r>
    </w:p>
    <w:p>
      <w:pPr>
        <w:pStyle w:val="Code"/>
        <w:ind w:left="471"/>
      </w:pPr>
      <w:r>
        <w:t>docker compose down</w:t>
      </w:r>
    </w:p>
    <w:p>
      <w:pPr>
        <w:pStyle w:val="Heading1"/>
        <w:pageBreakBefore/>
      </w:pPr>
      <w:r>
        <w:rPr>
          <w:b/>
          <w:i w:val="0"/>
        </w:rPr>
        <w:t>1. С чего начать</w:t>
      </w:r>
    </w:p>
    <w:p>
      <w:pPr>
        <w:keepLines/>
        <w:numPr>
          <w:ilvl w:val="0"/>
          <w:numId w:val="11"/>
        </w:numPr>
      </w:pPr>
      <w:r>
        <w:rPr>
          <w:b/>
          <w:i w:val="0"/>
        </w:rPr>
        <w:t>Подготовьте окружение по приложению А.</w:t>
      </w:r>
      <w:r>
        <w:rPr>
          <w:b w:val="0"/>
          <w:i w:val="0"/>
        </w:rPr>
        <w:t xml:space="preserve"> Комплект содержит </w:t>
      </w:r>
      <w:r>
        <w:rPr>
          <w:rFonts w:ascii="Courier New" w:hAnsi="Courier New"/>
          <w:b w:val="0"/>
          <w:i w:val="0"/>
          <w:sz w:val="20"/>
        </w:rPr>
        <w:t>compose.yaml</w:t>
      </w:r>
      <w:r>
        <w:rPr>
          <w:b w:val="0"/>
          <w:i w:val="0"/>
        </w:rPr>
        <w:t xml:space="preserve">, служебный скрипт </w:t>
      </w:r>
      <w:r>
        <w:rPr>
          <w:rFonts w:ascii="Courier New" w:hAnsi="Courier New"/>
          <w:b w:val="0"/>
          <w:i w:val="0"/>
          <w:sz w:val="20"/>
        </w:rPr>
        <w:t>lab.js</w:t>
      </w:r>
      <w:r>
        <w:rPr>
          <w:b w:val="0"/>
          <w:i w:val="0"/>
        </w:rPr>
        <w:t xml:space="preserve"> и заготовку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>. Стенд, контрольные данные и сбор результатов уже подготовлены.</w:t>
      </w:r>
    </w:p>
    <w:p>
      <w:pPr>
        <w:keepLines/>
        <w:numPr>
          <w:ilvl w:val="0"/>
          <w:numId w:val="11"/>
        </w:numPr>
      </w:pPr>
      <w:r>
        <w:rPr>
          <w:b/>
          <w:i w:val="0"/>
        </w:rPr>
        <w:t>Выполняйте разделы 2–7 по порядку.</w:t>
      </w:r>
      <w:r>
        <w:rPr>
          <w:b w:val="0"/>
          <w:i w:val="0"/>
        </w:rPr>
        <w:t xml:space="preserve"> В варианте с </w:t>
      </w:r>
      <w:r>
        <w:rPr>
          <w:rFonts w:ascii="Courier New" w:hAnsi="Courier New"/>
          <w:b w:val="0"/>
          <w:i w:val="0"/>
          <w:sz w:val="20"/>
        </w:rPr>
        <w:t>mongosh</w:t>
      </w:r>
      <w:r>
        <w:rPr>
          <w:b w:val="0"/>
          <w:i w:val="0"/>
        </w:rPr>
        <w:t xml:space="preserve"> заполняйте функции в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 xml:space="preserve">; писать генератор данных и настраивать replica set с нуля не нужно. Читать весь </w:t>
      </w:r>
      <w:r>
        <w:rPr>
          <w:rFonts w:ascii="Courier New" w:hAnsi="Courier New"/>
          <w:b w:val="0"/>
          <w:i w:val="0"/>
          <w:sz w:val="20"/>
        </w:rPr>
        <w:t>lab.js</w:t>
      </w:r>
      <w:r>
        <w:rPr>
          <w:b w:val="0"/>
          <w:i w:val="0"/>
        </w:rPr>
        <w:t xml:space="preserve"> перед работой тоже не требуется.</w:t>
      </w:r>
    </w:p>
    <w:p>
      <w:pPr>
        <w:keepLines/>
        <w:numPr>
          <w:ilvl w:val="0"/>
          <w:numId w:val="11"/>
        </w:numPr>
      </w:pPr>
      <w:r>
        <w:rPr>
          <w:b/>
          <w:i w:val="0"/>
        </w:rPr>
        <w:t>Записывайте объяснения в README.</w:t>
      </w:r>
      <w:r>
        <w:rPr>
          <w:b w:val="0"/>
          <w:i w:val="0"/>
        </w:rPr>
        <w:t xml:space="preserve"> Вопросы перечислены в соответствующих разделах; результаты сценариев сохраняет комплект.</w:t>
      </w:r>
    </w:p>
    <w:p>
      <w:r>
        <w:rPr>
          <w:b w:val="0"/>
          <w:i w:val="0"/>
        </w:rPr>
        <w:t>Можно использовать другой язык с официальным драйвером MongoDB, сохранив данные, контракты и сценарии задания. Подключение описано в приложении А; окружение своего приложения вы готовите самостоятельно. Достаточно функций и запускаемых сценариев. REST API и интерфейс не требуются.</w:t>
      </w:r>
    </w:p>
    <w:p>
      <w:pPr>
        <w:pStyle w:val="Heading1"/>
      </w:pPr>
      <w:r>
        <w:rPr>
          <w:b/>
          <w:i w:val="0"/>
        </w:rPr>
        <w:t>2. Данные и запросы</w:t>
      </w:r>
    </w:p>
    <w:p>
      <w:pPr>
        <w:keepNext/>
      </w:pPr>
      <w:r>
        <w:rPr>
          <w:b w:val="0"/>
          <w:i w:val="0"/>
        </w:rPr>
        <w:t xml:space="preserve">Каталог хранится в </w:t>
      </w:r>
      <w:r>
        <w:rPr>
          <w:rFonts w:ascii="Courier New" w:hAnsi="Courier New"/>
          <w:b w:val="0"/>
          <w:i w:val="0"/>
          <w:sz w:val="20"/>
        </w:rPr>
        <w:t>products</w:t>
      </w:r>
      <w:r>
        <w:rPr>
          <w:b w:val="0"/>
          <w:i w:val="0"/>
        </w:rPr>
        <w:t xml:space="preserve">, заказы — в </w:t>
      </w:r>
      <w:r>
        <w:rPr>
          <w:rFonts w:ascii="Courier New" w:hAnsi="Courier New"/>
          <w:b w:val="0"/>
          <w:i w:val="0"/>
          <w:sz w:val="20"/>
        </w:rPr>
        <w:t>orders</w:t>
      </w:r>
      <w:r>
        <w:rPr>
          <w:b w:val="0"/>
          <w:i w:val="0"/>
        </w:rPr>
        <w:t>. Все поля таблицы обязательны на своём уровне вложенности. Дополнительные служебные поля допустимы.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497"/>
        <w:gridCol w:w="2894"/>
        <w:gridCol w:w="5588"/>
      </w:tblGrid>
      <w:tr>
        <w:trPr>
          <w:cantSplit/>
          <w:tblHeader/>
        </w:trPr>
        <w:tc>
          <w:tcPr>
            <w:tcW w:type="dxa" w:w="1497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Коллекция</w:t>
            </w:r>
          </w:p>
        </w:tc>
        <w:tc>
          <w:tcPr>
            <w:tcW w:type="dxa" w:w="28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Поля</w:t>
            </w:r>
          </w:p>
        </w:tc>
        <w:tc>
          <w:tcPr>
            <w:tcW w:type="dxa" w:w="5588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Типы и ограничения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_id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Строка — уникальный артикул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name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category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Строки — название и категория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price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Decimal128, неотрицательная текущая цена единицы товара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variants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Массив объектов с полями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stock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variants[].size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Строка — размер; размеры внутри товара не повторяются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variants[].stock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Неотрицательное целое число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_id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Строка; равна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operationId</w:t>
            </w:r>
            <w:r>
              <w:rPr>
                <w:b w:val="0"/>
                <w:i w:val="0"/>
                <w:sz w:val="18"/>
              </w:rPr>
              <w:t xml:space="preserve"> покупки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userId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Целое число — идентификатор покупателя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createdAt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BSON Date — время создания заказа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Строка: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created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paid</w:t>
            </w:r>
            <w:r>
              <w:rPr>
                <w:b w:val="0"/>
                <w:i w:val="0"/>
                <w:sz w:val="18"/>
              </w:rPr>
              <w:t xml:space="preserve"> или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cancelled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Массив объектов с полями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sku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qty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price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items[].sku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items[].size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Строки — артикул из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products._id</w:t>
            </w:r>
            <w:r>
              <w:rPr>
                <w:b w:val="0"/>
                <w:i w:val="0"/>
                <w:sz w:val="18"/>
              </w:rPr>
              <w:t xml:space="preserve"> и выбранный размер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items[].qty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Положительное целое число</w:t>
            </w:r>
          </w:p>
        </w:tc>
      </w:tr>
      <w:tr>
        <w:trPr>
          <w:cantSplit/>
        </w:trPr>
        <w:tc>
          <w:tcPr>
            <w:tcW w:type="dxa" w:w="149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orders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items[].price</w:t>
            </w:r>
          </w:p>
        </w:tc>
        <w:tc>
          <w:tcPr>
            <w:tcW w:type="dxa" w:w="5588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Decimal128, неотрицательная цена единицы на момент покупки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rFonts w:ascii="Courier New" w:hAnsi="Courier New"/>
          <w:b w:val="0"/>
          <w:i w:val="0"/>
          <w:sz w:val="20"/>
        </w:rPr>
        <w:t>[]</w:t>
      </w:r>
      <w:r>
        <w:rPr>
          <w:b w:val="0"/>
          <w:i w:val="0"/>
        </w:rPr>
        <w:t xml:space="preserve"> обозначает элемент массива и не входит в имя поля. Для целых полей допустимы BSON int32 и int64. Все цены заданы в одной валюте; товары из каталога не удаляются.</w:t>
      </w:r>
    </w:p>
    <w:p>
      <w:pPr>
        <w:pStyle w:val="Heading2"/>
      </w:pPr>
      <w:r>
        <w:rPr>
          <w:b/>
          <w:i w:val="0"/>
        </w:rPr>
        <w:t>Что сделать</w:t>
      </w:r>
    </w:p>
    <w:p>
      <w:pPr>
        <w:keepLines/>
        <w:numPr>
          <w:ilvl w:val="0"/>
          <w:numId w:val="12"/>
        </w:numPr>
      </w:pPr>
      <w:r>
        <w:rPr>
          <w:b/>
          <w:i w:val="0"/>
        </w:rPr>
        <w:t xml:space="preserve">Установите валидатор </w:t>
      </w:r>
      <w:r>
        <w:rPr>
          <w:rFonts w:ascii="Courier New" w:hAnsi="Courier New"/>
          <w:b/>
          <w:i w:val="0"/>
          <w:sz w:val="20"/>
        </w:rPr>
        <w:t>products</w:t>
      </w:r>
      <w:r>
        <w:rPr>
          <w:b/>
          <w:i w:val="0"/>
        </w:rPr>
        <w:t xml:space="preserve"> в режиме </w:t>
      </w:r>
      <w:r>
        <w:rPr>
          <w:rFonts w:ascii="Courier New" w:hAnsi="Courier New"/>
          <w:b/>
          <w:i w:val="0"/>
          <w:sz w:val="20"/>
        </w:rPr>
        <w:t>strict/error</w:t>
      </w:r>
      <w:r>
        <w:rPr>
          <w:b/>
          <w:i w:val="0"/>
        </w:rPr>
        <w:t>.</w:t>
      </w:r>
      <w:r>
        <w:rPr>
          <w:b w:val="0"/>
          <w:i w:val="0"/>
        </w:rPr>
        <w:t xml:space="preserve"> Он должен проверять обязательные поля, типы, структуру элементов </w:t>
      </w:r>
      <w:r>
        <w:rPr>
          <w:rFonts w:ascii="Courier New" w:hAnsi="Courier New"/>
          <w:b w:val="0"/>
          <w:i w:val="0"/>
          <w:sz w:val="20"/>
        </w:rPr>
        <w:t>variants</w:t>
      </w:r>
      <w:r>
        <w:rPr>
          <w:b w:val="0"/>
          <w:i w:val="0"/>
        </w:rPr>
        <w:t xml:space="preserve"> и неотрицательные цены и остатки. Покажите принятие корректного документа и отклонение двух документов: со строковой ценой и с отрицательным остатком. Причиной отказа должен быть именно валидатор.</w:t>
      </w:r>
    </w:p>
    <w:p>
      <w:pPr>
        <w:keepLines/>
        <w:numPr>
          <w:ilvl w:val="0"/>
          <w:numId w:val="12"/>
        </w:numPr>
      </w:pPr>
      <w:r>
        <w:rPr>
          <w:b/>
          <w:i w:val="0"/>
        </w:rPr>
        <w:t>Реализуйте поиск товаров.</w:t>
      </w:r>
      <w:r>
        <w:rPr>
          <w:b w:val="0"/>
          <w:i w:val="0"/>
        </w:rPr>
        <w:t xml:space="preserve"> Размер и достаточный остаток должны относиться к одному варианту. Проверьте контрпример: у товара A размер L имеет остаток 0, M — 10. Поиск двух единиц L не возвращает A; после изменения остатка L на 2 — возвращает. Проверьте также другие значения всех входных параметров на общем наборе.</w:t>
      </w:r>
    </w:p>
    <w:p>
      <w:pPr>
        <w:keepLines/>
        <w:numPr>
          <w:ilvl w:val="0"/>
          <w:numId w:val="12"/>
        </w:numPr>
      </w:pPr>
      <w:r>
        <w:rPr>
          <w:b/>
          <w:i w:val="0"/>
        </w:rPr>
        <w:t>Реализуйте историю заказов.</w:t>
      </w:r>
      <w:r>
        <w:rPr>
          <w:b w:val="0"/>
          <w:i w:val="0"/>
        </w:rPr>
        <w:t xml:space="preserve"> Проверьте состав, ограничение на число документов и порядок, в том числе при равных датах, для разных покупателей и статусов и при отсутствии совпадений.</w:t>
      </w:r>
    </w:p>
    <w:p>
      <w:pPr>
        <w:keepLines/>
        <w:numPr>
          <w:ilvl w:val="0"/>
          <w:numId w:val="12"/>
        </w:numPr>
      </w:pPr>
      <w:r>
        <w:rPr>
          <w:b/>
          <w:i w:val="0"/>
        </w:rPr>
        <w:t>Объясните модель данных в README.</w:t>
      </w:r>
      <w:r>
        <w:rPr>
          <w:b w:val="0"/>
          <w:i w:val="0"/>
        </w:rPr>
        <w:t xml:space="preserve"> Почему позиции встроены в заказ, а история покупателя хранится отдельными документами? Какой факт представляет цена в позиции заказа?</w:t>
      </w:r>
    </w:p>
    <w:p>
      <w:pPr>
        <w:pStyle w:val="Heading2"/>
      </w:pPr>
      <w:r>
        <w:rPr>
          <w:b/>
          <w:i w:val="0"/>
        </w:rPr>
        <w:t>Контракт запросов</w:t>
      </w:r>
    </w:p>
    <w:p>
      <w:pPr>
        <w:keepNext/>
      </w:pPr>
      <w:r>
        <w:rPr>
          <w:rFonts w:ascii="Courier New" w:hAnsi="Courier New"/>
          <w:b w:val="0"/>
          <w:i w:val="0"/>
          <w:sz w:val="20"/>
        </w:rPr>
        <w:t>Product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20"/>
        </w:rPr>
        <w:t>Order</w:t>
      </w:r>
      <w:r>
        <w:rPr>
          <w:b w:val="0"/>
          <w:i w:val="0"/>
        </w:rPr>
        <w:t xml:space="preserve"> — полные документы из таблицы выше; возвращать только идентификаторы недостаточно.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295"/>
        <w:gridCol w:w="2494"/>
        <w:gridCol w:w="5189"/>
      </w:tblGrid>
      <w:tr>
        <w:trPr>
          <w:cantSplit/>
          <w:tblHeader/>
        </w:trPr>
        <w:tc>
          <w:tcPr>
            <w:tcW w:type="dxa" w:w="2295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Операция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Вход</w:t>
            </w:r>
          </w:p>
        </w:tc>
        <w:tc>
          <w:tcPr>
            <w:tcW w:type="dxa" w:w="5189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Выход</w:t>
            </w:r>
          </w:p>
        </w:tc>
      </w:tr>
      <w:tr>
        <w:trPr>
          <w:cantSplit/>
        </w:trPr>
        <w:tc>
          <w:tcPr>
            <w:tcW w:type="dxa" w:w="229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searchProducts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{category, size, qty}</w:t>
            </w:r>
          </w:p>
        </w:tc>
        <w:tc>
          <w:tcPr>
            <w:tcW w:type="dxa" w:w="518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Product[]</w:t>
            </w:r>
            <w:r>
              <w:rPr>
                <w:b w:val="0"/>
                <w:i w:val="0"/>
                <w:sz w:val="18"/>
              </w:rPr>
              <w:t xml:space="preserve">, подходящие товары по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_id</w:t>
            </w:r>
            <w:r>
              <w:rPr>
                <w:b w:val="0"/>
                <w:i w:val="0"/>
                <w:sz w:val="18"/>
              </w:rPr>
              <w:t xml:space="preserve"> по возрастанию; каждый со всеми вариантами</w:t>
            </w:r>
          </w:p>
        </w:tc>
      </w:tr>
      <w:tr>
        <w:trPr>
          <w:cantSplit/>
        </w:trPr>
        <w:tc>
          <w:tcPr>
            <w:tcW w:type="dxa" w:w="229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history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{userId, status}</w:t>
            </w:r>
          </w:p>
        </w:tc>
        <w:tc>
          <w:tcPr>
            <w:tcW w:type="dxa" w:w="518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Order[]</w:t>
            </w:r>
            <w:r>
              <w:rPr>
                <w:b w:val="0"/>
                <w:i w:val="0"/>
                <w:sz w:val="18"/>
              </w:rPr>
              <w:t xml:space="preserve">, не более 20 заказов;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createdAt</w:t>
            </w:r>
            <w:r>
              <w:rPr>
                <w:b w:val="0"/>
                <w:i w:val="0"/>
                <w:sz w:val="18"/>
              </w:rPr>
              <w:t xml:space="preserve"> по убыванию, затем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_id</w:t>
            </w:r>
            <w:r>
              <w:rPr>
                <w:b w:val="0"/>
                <w:i w:val="0"/>
                <w:sz w:val="18"/>
              </w:rPr>
              <w:t xml:space="preserve"> по возрастанию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 xml:space="preserve">При отсутствии совпадений обе операции возвращают </w:t>
      </w:r>
      <w:r>
        <w:rPr>
          <w:rFonts w:ascii="Courier New" w:hAnsi="Courier New"/>
          <w:b w:val="0"/>
          <w:i w:val="0"/>
          <w:sz w:val="20"/>
        </w:rPr>
        <w:t>[]</w:t>
      </w:r>
      <w:r>
        <w:rPr>
          <w:b w:val="0"/>
          <w:i w:val="0"/>
        </w:rPr>
        <w:t xml:space="preserve">. Входные строки непустые, </w:t>
      </w:r>
      <w:r>
        <w:rPr>
          <w:rFonts w:ascii="Courier New" w:hAnsi="Courier New"/>
          <w:b w:val="0"/>
          <w:i w:val="0"/>
          <w:sz w:val="20"/>
        </w:rPr>
        <w:t>status</w:t>
      </w:r>
      <w:r>
        <w:rPr>
          <w:b w:val="0"/>
          <w:i w:val="0"/>
        </w:rPr>
        <w:t xml:space="preserve"> — из таблицы, числовые параметры — int32, </w:t>
      </w:r>
      <w:r>
        <w:rPr>
          <w:rFonts w:ascii="Courier New" w:hAnsi="Courier New"/>
          <w:b w:val="0"/>
          <w:i w:val="0"/>
          <w:sz w:val="20"/>
        </w:rPr>
        <w:t>qty &gt; 0</w:t>
      </w:r>
      <w:r>
        <w:rPr>
          <w:b w:val="0"/>
          <w:i w:val="0"/>
        </w:rPr>
        <w:t xml:space="preserve">. Строки сравниваются точно, с учётом регистра, с </w:t>
      </w:r>
      <w:r>
        <w:rPr>
          <w:rFonts w:ascii="Courier New" w:hAnsi="Courier New"/>
          <w:b w:val="0"/>
          <w:i w:val="0"/>
          <w:sz w:val="20"/>
        </w:rPr>
        <w:t>simple</w:t>
      </w:r>
      <w:r>
        <w:rPr>
          <w:b w:val="0"/>
          <w:i w:val="0"/>
        </w:rPr>
        <w:t xml:space="preserve"> collation. Обработка входов, нарушающих контракт, не требуется. Эти правила действуют и для раздела 5.</w:t>
      </w:r>
    </w:p>
    <w:p>
      <w:r>
        <w:rPr>
          <w:b w:val="0"/>
          <w:i w:val="0"/>
        </w:rPr>
        <w:t xml:space="preserve">Например, поиск </w:t>
      </w:r>
      <w:r>
        <w:rPr>
          <w:rFonts w:ascii="Courier New" w:hAnsi="Courier New"/>
          <w:b w:val="0"/>
          <w:i w:val="0"/>
          <w:sz w:val="20"/>
        </w:rPr>
        <w:t>{"category":"clothes","size":"L","qty":2}</w:t>
      </w:r>
      <w:r>
        <w:rPr>
          <w:b w:val="0"/>
          <w:i w:val="0"/>
        </w:rPr>
        <w:t xml:space="preserve"> возвращает B и C, а после изменения A/L — A, B и C. Контрольная история — </w:t>
      </w:r>
      <w:r>
        <w:rPr>
          <w:rFonts w:ascii="Courier New" w:hAnsi="Courier New"/>
          <w:b w:val="0"/>
          <w:i w:val="0"/>
          <w:sz w:val="20"/>
        </w:rPr>
        <w:t>{"userId":2500,"status":"paid"}</w:t>
      </w:r>
      <w:r>
        <w:rPr>
          <w:b w:val="0"/>
          <w:i w:val="0"/>
        </w:rPr>
        <w:t xml:space="preserve">. Полные данные и ожидаемые результаты доступны командой </w:t>
      </w:r>
      <w:r>
        <w:rPr>
          <w:rFonts w:ascii="Courier New" w:hAnsi="Courier New"/>
          <w:b w:val="0"/>
          <w:i w:val="0"/>
          <w:sz w:val="20"/>
        </w:rPr>
        <w:t>fixtures</w:t>
      </w:r>
      <w:r>
        <w:rPr>
          <w:b w:val="0"/>
          <w:i w:val="0"/>
        </w:rPr>
        <w:t xml:space="preserve"> из приложения А.</w:t>
      </w:r>
    </w:p>
    <w:p>
      <w:r>
        <w:rPr>
          <w:b w:val="0"/>
          <w:i w:val="0"/>
        </w:rPr>
        <w:t>Материал: лонгрид недели 4, §3.3 «Схема: что проверяет база, а что приложение», §3.6 «Массивы в фильтре», §4.1–4.2 о связях и исторических данных.</w:t>
      </w:r>
    </w:p>
    <w:p>
      <w:pPr>
        <w:pStyle w:val="Heading1"/>
      </w:pPr>
      <w:r>
        <w:rPr>
          <w:b/>
          <w:i w:val="0"/>
        </w:rPr>
        <w:t>3. Отчёт о продажах</w:t>
      </w:r>
    </w:p>
    <w:p>
      <w:r>
        <w:rPr>
          <w:b w:val="0"/>
          <w:i w:val="0"/>
        </w:rPr>
        <w:t xml:space="preserve">Нужен топ-5 товаров по выручке за переданный период </w:t>
      </w:r>
      <w:r>
        <w:rPr>
          <w:rFonts w:ascii="Courier New" w:hAnsi="Courier New"/>
          <w:b w:val="0"/>
          <w:i w:val="0"/>
          <w:sz w:val="20"/>
        </w:rPr>
        <w:t>[from, to)</w:t>
      </w:r>
      <w:r>
        <w:rPr>
          <w:b w:val="0"/>
          <w:i w:val="0"/>
        </w:rPr>
        <w:t>: начало включается, конец исключается. Даты контрольных случаев заданы в UTC.</w:t>
      </w:r>
    </w:p>
    <w:p>
      <w:pPr>
        <w:pStyle w:val="Heading2"/>
      </w:pPr>
      <w:r>
        <w:rPr>
          <w:b/>
          <w:i w:val="0"/>
        </w:rPr>
        <w:t>Что сделать</w:t>
      </w:r>
    </w:p>
    <w:p>
      <w:pPr>
        <w:keepLines/>
        <w:numPr>
          <w:ilvl w:val="0"/>
          <w:numId w:val="13"/>
        </w:numPr>
      </w:pPr>
      <w:r>
        <w:rPr>
          <w:b/>
          <w:i w:val="0"/>
        </w:rPr>
        <w:t>Напишите aggregation pipeline.</w:t>
      </w:r>
      <w:r>
        <w:rPr>
          <w:b w:val="0"/>
          <w:i w:val="0"/>
        </w:rPr>
        <w:t xml:space="preserve"> Учитывайте только </w:t>
      </w:r>
      <w:r>
        <w:rPr>
          <w:rFonts w:ascii="Courier New" w:hAnsi="Courier New"/>
          <w:b w:val="0"/>
          <w:i w:val="0"/>
          <w:sz w:val="20"/>
        </w:rPr>
        <w:t>paid</w:t>
      </w:r>
      <w:r>
        <w:rPr>
          <w:b w:val="0"/>
          <w:i w:val="0"/>
        </w:rPr>
        <w:t xml:space="preserve">, объединяйте размеры одного товара. Возвращайте </w:t>
      </w:r>
      <w:r>
        <w:rPr>
          <w:rFonts w:ascii="Courier New" w:hAnsi="Courier New"/>
          <w:b w:val="0"/>
          <w:i w:val="0"/>
          <w:sz w:val="20"/>
        </w:rPr>
        <w:t>{sku, name, qty, revenue}</w:t>
      </w:r>
      <w:r>
        <w:rPr>
          <w:b w:val="0"/>
          <w:i w:val="0"/>
        </w:rPr>
        <w:t xml:space="preserve">: суммарное количество и выручку </w:t>
      </w:r>
      <w:r>
        <w:rPr>
          <w:rFonts w:ascii="Courier New" w:hAnsi="Courier New"/>
          <w:b w:val="0"/>
          <w:i w:val="0"/>
          <w:sz w:val="20"/>
        </w:rPr>
        <w:t>Σ(qty × items.price)</w:t>
      </w:r>
      <w:r>
        <w:rPr>
          <w:b w:val="0"/>
          <w:i w:val="0"/>
        </w:rPr>
        <w:t xml:space="preserve">; </w:t>
      </w:r>
      <w:r>
        <w:rPr>
          <w:rFonts w:ascii="Courier New" w:hAnsi="Courier New"/>
          <w:b w:val="0"/>
          <w:i w:val="0"/>
          <w:sz w:val="20"/>
        </w:rPr>
        <w:t>revenue</w:t>
      </w:r>
      <w:r>
        <w:rPr>
          <w:b w:val="0"/>
          <w:i w:val="0"/>
        </w:rPr>
        <w:t xml:space="preserve"> — Decimal128. Названия берите из </w:t>
      </w:r>
      <w:r>
        <w:rPr>
          <w:rFonts w:ascii="Courier New" w:hAnsi="Courier New"/>
          <w:b w:val="0"/>
          <w:i w:val="0"/>
          <w:sz w:val="20"/>
        </w:rPr>
        <w:t>products</w:t>
      </w:r>
      <w:r>
        <w:rPr>
          <w:b w:val="0"/>
          <w:i w:val="0"/>
        </w:rPr>
        <w:t xml:space="preserve"> через </w:t>
      </w:r>
      <w:r>
        <w:rPr>
          <w:rFonts w:ascii="Courier New" w:hAnsi="Courier New"/>
          <w:b w:val="0"/>
          <w:i w:val="0"/>
          <w:sz w:val="20"/>
        </w:rPr>
        <w:t>$lookup</w:t>
      </w:r>
      <w:r>
        <w:rPr>
          <w:b w:val="0"/>
          <w:i w:val="0"/>
        </w:rPr>
        <w:t>. Сортируйте по выручке по убыванию, затем по артикулу по возрастанию; оставьте пять товаров.</w:t>
      </w:r>
    </w:p>
    <w:p>
      <w:pPr>
        <w:keepLines/>
        <w:numPr>
          <w:ilvl w:val="0"/>
          <w:numId w:val="13"/>
        </w:numPr>
      </w:pPr>
      <w:r>
        <w:rPr>
          <w:b/>
          <w:i w:val="0"/>
        </w:rPr>
        <w:t>Сверьте результат с эталоном.</w:t>
      </w:r>
      <w:r>
        <w:rPr>
          <w:b w:val="0"/>
          <w:i w:val="0"/>
        </w:rPr>
        <w:t xml:space="preserve"> Проверьте все строки и их порядок, обе границы периода, исключение неоплаченных заказов и пустой период. Контрольный набор содержит больше пяти проданных товаров и равную выручку.</w:t>
      </w:r>
    </w:p>
    <w:p>
      <w:pPr>
        <w:keepLines/>
        <w:numPr>
          <w:ilvl w:val="0"/>
          <w:numId w:val="13"/>
        </w:numPr>
      </w:pPr>
      <w:r>
        <w:rPr>
          <w:b/>
          <w:i w:val="0"/>
        </w:rPr>
        <w:t>Измените текущую цену товара в каталоге и повторите отчёт.</w:t>
      </w:r>
      <w:r>
        <w:rPr>
          <w:b w:val="0"/>
          <w:i w:val="0"/>
        </w:rPr>
        <w:t xml:space="preserve"> Историческая выручка должна остаться прежней.</w:t>
      </w:r>
    </w:p>
    <w:p>
      <w:pPr>
        <w:keepLines/>
        <w:numPr>
          <w:ilvl w:val="0"/>
          <w:numId w:val="13"/>
        </w:numPr>
      </w:pPr>
      <w:r>
        <w:rPr>
          <w:b/>
          <w:i w:val="0"/>
        </w:rPr>
        <w:t>Покажите в README расчёт количества и выручки одного товара</w:t>
      </w:r>
      <w:r>
        <w:rPr>
          <w:b w:val="0"/>
          <w:i w:val="0"/>
        </w:rPr>
        <w:t xml:space="preserve"> по позициям исходных заказов.</w:t>
      </w:r>
    </w:p>
    <w:p>
      <w:r>
        <w:rPr>
          <w:b w:val="0"/>
          <w:i w:val="0"/>
        </w:rPr>
        <w:t>Расчёт выполняется в aggregation pipeline MongoDB; расчёт циклом в приложении не выполняет условие.</w:t>
      </w:r>
    </w:p>
    <w:p>
      <w:r>
        <w:rPr>
          <w:b w:val="0"/>
          <w:i w:val="0"/>
        </w:rPr>
        <w:t>Материал: лонгрид недели 4, §8.1 «От заказов к позициям и итогам по товару», §8.2 «Соединение с каталогом».</w:t>
      </w:r>
    </w:p>
    <w:p>
      <w:pPr>
        <w:pStyle w:val="Heading1"/>
      </w:pPr>
      <w:r>
        <w:rPr>
          <w:b/>
          <w:i w:val="0"/>
        </w:rPr>
        <w:t>4. Индекс и план выполнения</w:t>
      </w:r>
    </w:p>
    <w:p>
      <w:r>
        <w:rPr>
          <w:b w:val="0"/>
          <w:i w:val="0"/>
        </w:rPr>
        <w:t xml:space="preserve">Исследуйте запрос истории из раздела 2 на готовом наборе из 10 000 заказов. Контрольные параметры — </w:t>
      </w:r>
      <w:r>
        <w:rPr>
          <w:rFonts w:ascii="Courier New" w:hAnsi="Courier New"/>
          <w:b w:val="0"/>
          <w:i w:val="0"/>
          <w:sz w:val="20"/>
        </w:rPr>
        <w:t>userId: 2500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status: "paid"</w:t>
      </w:r>
      <w:r>
        <w:rPr>
          <w:b w:val="0"/>
          <w:i w:val="0"/>
        </w:rPr>
        <w:t>; запрос должен работать и с другими значениями.</w:t>
      </w:r>
    </w:p>
    <w:p>
      <w:pPr>
        <w:pStyle w:val="Heading2"/>
      </w:pPr>
      <w:r>
        <w:rPr>
          <w:b/>
          <w:i w:val="0"/>
        </w:rPr>
        <w:t>Что сделать</w:t>
      </w:r>
    </w:p>
    <w:p>
      <w:pPr>
        <w:keepLines/>
        <w:numPr>
          <w:ilvl w:val="0"/>
          <w:numId w:val="14"/>
        </w:numPr>
      </w:pPr>
      <w:r>
        <w:rPr>
          <w:b/>
          <w:i w:val="0"/>
        </w:rPr>
        <w:t>Получите план до добавления индекса.</w:t>
      </w:r>
      <w:r>
        <w:rPr>
          <w:b w:val="0"/>
          <w:i w:val="0"/>
        </w:rPr>
        <w:t xml:space="preserve"> Начальное состояние коллекции — только стандартный индекс </w:t>
      </w:r>
      <w:r>
        <w:rPr>
          <w:rFonts w:ascii="Courier New" w:hAnsi="Courier New"/>
          <w:b w:val="0"/>
          <w:i w:val="0"/>
          <w:sz w:val="20"/>
        </w:rPr>
        <w:t>_id</w:t>
      </w:r>
      <w:r>
        <w:rPr>
          <w:b w:val="0"/>
          <w:i w:val="0"/>
        </w:rPr>
        <w:t xml:space="preserve">. Используйте </w:t>
      </w:r>
      <w:r>
        <w:rPr>
          <w:rFonts w:ascii="Courier New" w:hAnsi="Courier New"/>
          <w:b w:val="0"/>
          <w:i w:val="0"/>
          <w:sz w:val="20"/>
        </w:rPr>
        <w:t>explain("executionStats")</w:t>
      </w:r>
      <w:r>
        <w:rPr>
          <w:b w:val="0"/>
          <w:i w:val="0"/>
        </w:rPr>
        <w:t>.</w:t>
      </w:r>
    </w:p>
    <w:p>
      <w:pPr>
        <w:keepLines/>
        <w:numPr>
          <w:ilvl w:val="0"/>
          <w:numId w:val="14"/>
        </w:numPr>
      </w:pPr>
      <w:r>
        <w:rPr>
          <w:b/>
          <w:i w:val="0"/>
        </w:rPr>
        <w:t>Создайте составной индекс</w:t>
      </w:r>
      <w:r>
        <w:rPr>
          <w:b w:val="0"/>
          <w:i w:val="0"/>
        </w:rPr>
        <w:t xml:space="preserve"> для фильтра и заданной сортировки истории. Повторите тот же запрос и </w:t>
      </w:r>
      <w:r>
        <w:rPr>
          <w:rFonts w:ascii="Courier New" w:hAnsi="Courier New"/>
          <w:b w:val="0"/>
          <w:i w:val="0"/>
          <w:sz w:val="20"/>
        </w:rPr>
        <w:t>explain</w:t>
      </w:r>
      <w:r>
        <w:rPr>
          <w:b w:val="0"/>
          <w:i w:val="0"/>
        </w:rPr>
        <w:t xml:space="preserve"> на неизменном наборе данных.</w:t>
      </w:r>
    </w:p>
    <w:p>
      <w:pPr>
        <w:keepLines/>
        <w:numPr>
          <w:ilvl w:val="0"/>
          <w:numId w:val="14"/>
        </w:numPr>
      </w:pPr>
      <w:r>
        <w:rPr>
          <w:b/>
          <w:i w:val="0"/>
        </w:rPr>
        <w:t>Сравните результаты.</w:t>
      </w:r>
      <w:r>
        <w:rPr>
          <w:b w:val="0"/>
          <w:i w:val="0"/>
        </w:rPr>
        <w:t xml:space="preserve"> Сохраните полные планы и подтвердите неизменность списка </w:t>
      </w:r>
      <w:r>
        <w:rPr>
          <w:rFonts w:ascii="Courier New" w:hAnsi="Courier New"/>
          <w:b w:val="0"/>
          <w:i w:val="0"/>
          <w:sz w:val="20"/>
        </w:rPr>
        <w:t>_id</w:t>
      </w:r>
      <w:r>
        <w:rPr>
          <w:b w:val="0"/>
          <w:i w:val="0"/>
        </w:rPr>
        <w:t xml:space="preserve"> и его порядка. Заполните таблицу в README.</w:t>
      </w:r>
    </w:p>
    <w:p>
      <w:pPr>
        <w:keepNext/>
        <w:keepLines/>
        <w:numPr>
          <w:ilvl w:val="0"/>
          <w:numId w:val="14"/>
        </w:numPr>
      </w:pPr>
      <w:r>
        <w:rPr>
          <w:b/>
          <w:i w:val="0"/>
        </w:rPr>
        <w:t>Объясните наблюдение.</w:t>
      </w:r>
      <w:r>
        <w:rPr>
          <w:b w:val="0"/>
          <w:i w:val="0"/>
        </w:rPr>
        <w:t xml:space="preserve"> Обоснуйте порядок полей индекса, опишите изменение работы запроса и одну издержку индекса. Если применяли </w:t>
      </w:r>
      <w:r>
        <w:rPr>
          <w:rFonts w:ascii="Courier New" w:hAnsi="Courier New"/>
          <w:b w:val="0"/>
          <w:i w:val="0"/>
          <w:sz w:val="20"/>
        </w:rPr>
        <w:t>hint</w:t>
      </w:r>
      <w:r>
        <w:rPr>
          <w:b w:val="0"/>
          <w:i w:val="0"/>
        </w:rPr>
        <w:t>, укажите это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896"/>
        <w:gridCol w:w="1297"/>
        <w:gridCol w:w="2295"/>
        <w:gridCol w:w="2295"/>
        <w:gridCol w:w="2195"/>
      </w:tblGrid>
      <w:tr>
        <w:trPr>
          <w:cantSplit/>
          <w:tblHeader/>
        </w:trPr>
        <w:tc>
          <w:tcPr>
            <w:tcW w:type="dxa" w:w="1896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Вариант</w:t>
            </w:r>
          </w:p>
        </w:tc>
        <w:tc>
          <w:tcPr>
            <w:tcW w:type="dxa" w:w="1297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nReturned</w:t>
            </w:r>
          </w:p>
        </w:tc>
        <w:tc>
          <w:tcPr>
            <w:tcW w:type="dxa" w:w="2295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totalKeysExamined</w:t>
            </w:r>
          </w:p>
        </w:tc>
        <w:tc>
          <w:tcPr>
            <w:tcW w:type="dxa" w:w="2295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totalDocsExamined</w:t>
            </w:r>
          </w:p>
        </w:tc>
        <w:tc>
          <w:tcPr>
            <w:tcW w:type="dxa" w:w="2195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Есть отдельная SORT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До индекса</w:t>
            </w:r>
          </w:p>
        </w:tc>
        <w:tc>
          <w:tcPr>
            <w:tcW w:type="dxa" w:w="1297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2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2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1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После индекса</w:t>
            </w:r>
          </w:p>
        </w:tc>
        <w:tc>
          <w:tcPr>
            <w:tcW w:type="dxa" w:w="1297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2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2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  <w:tc>
          <w:tcPr>
            <w:tcW w:type="dxa" w:w="2195"/>
            <w:vAlign w:val="center"/>
          </w:tcPr>
          <w:p>
            <w:pPr>
              <w:pStyle w:val="TableText"/>
              <w:keepNext w:val="0"/>
              <w:jc w:val="center"/>
            </w:pP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 xml:space="preserve">В комплекте эти действия запускает сценарий </w:t>
      </w:r>
      <w:r>
        <w:rPr>
          <w:rFonts w:ascii="Courier New" w:hAnsi="Courier New"/>
          <w:b w:val="0"/>
          <w:i w:val="0"/>
          <w:sz w:val="20"/>
        </w:rPr>
        <w:t>index</w:t>
      </w:r>
      <w:r>
        <w:rPr>
          <w:b w:val="0"/>
          <w:i w:val="0"/>
        </w:rPr>
        <w:t xml:space="preserve"> после заполнения заготовок. Время выполнения можно привести дополнительно; фиксированное ускорение не требуется.</w:t>
      </w:r>
    </w:p>
    <w:p>
      <w:r>
        <w:rPr>
          <w:b w:val="0"/>
          <w:i w:val="0"/>
        </w:rPr>
        <w:t>Материал: лонгрид недели 4, §6.3 «Порядок полей в индексе и правило ESR», §6.8 «Цена индекса», раздел 7 «План запроса: explain()».</w:t>
      </w:r>
    </w:p>
    <w:p>
      <w:pPr>
        <w:pStyle w:val="Heading1"/>
      </w:pPr>
      <w:r>
        <w:rPr>
          <w:b/>
          <w:i w:val="0"/>
        </w:rPr>
        <w:t>5. Оформление заказа</w:t>
      </w:r>
    </w:p>
    <w:p>
      <w:r>
        <w:rPr>
          <w:b w:val="0"/>
          <w:i w:val="0"/>
        </w:rPr>
        <w:t>Покупка должна списать остатки двух разных товаров и создать один заказ в одной многодокументной транзакции и одной сессии. При отказе изменения этой покупки отменяются.</w:t>
      </w:r>
    </w:p>
    <w:p>
      <w:pPr>
        <w:pStyle w:val="Heading2"/>
      </w:pPr>
      <w:r>
        <w:rPr>
          <w:b/>
          <w:i w:val="0"/>
        </w:rPr>
        <w:t>Контракт покупки</w:t>
      </w:r>
    </w:p>
    <w:p>
      <w:pPr>
        <w:keepNext/>
      </w:pPr>
      <w:r>
        <w:rPr>
          <w:b w:val="0"/>
          <w:i w:val="0"/>
        </w:rPr>
        <w:t xml:space="preserve">Операция </w:t>
      </w:r>
      <w:r>
        <w:rPr>
          <w:rFonts w:ascii="Courier New" w:hAnsi="Courier New"/>
          <w:b w:val="0"/>
          <w:i w:val="0"/>
          <w:sz w:val="20"/>
        </w:rPr>
        <w:t>purchase</w:t>
      </w:r>
      <w:r>
        <w:rPr>
          <w:b w:val="0"/>
          <w:i w:val="0"/>
        </w:rPr>
        <w:t xml:space="preserve"> получает объект:</w:t>
      </w:r>
    </w:p>
    <w:p>
      <w:pPr>
        <w:pStyle w:val="Code"/>
        <w:ind w:left="170"/>
      </w:pPr>
      <w:r>
        <w:t>{</w:t>
        <w:br/>
        <w:t xml:space="preserve">  "operationId": "purchase-001",</w:t>
        <w:br/>
        <w:t xml:space="preserve">  "userId": 2500,</w:t>
        <w:br/>
        <w:t xml:space="preserve">  "items": [</w:t>
        <w:br/>
        <w:t xml:space="preserve">    {"sku": "A", "size": "M", "qty": 2},</w:t>
        <w:br/>
        <w:t xml:space="preserve">    {"sku": "B", "size": "L", "qty": 1}</w:t>
        <w:br/>
        <w:t xml:space="preserve">  ]</w:t>
        <w:br/>
        <w:t>}</w:t>
      </w:r>
    </w:p>
    <w:p>
      <w:pPr>
        <w:keepNext/>
      </w:pPr>
      <w:r>
        <w:rPr>
          <w:b w:val="0"/>
          <w:i w:val="0"/>
        </w:rPr>
        <w:t xml:space="preserve">В </w:t>
      </w:r>
      <w:r>
        <w:rPr>
          <w:rFonts w:ascii="Courier New" w:hAnsi="Courier New"/>
          <w:b w:val="0"/>
          <w:i w:val="0"/>
          <w:sz w:val="20"/>
        </w:rPr>
        <w:t>items</w:t>
      </w:r>
      <w:r>
        <w:rPr>
          <w:b w:val="0"/>
          <w:i w:val="0"/>
        </w:rPr>
        <w:t xml:space="preserve"> ровно две позиции с разными </w:t>
      </w:r>
      <w:r>
        <w:rPr>
          <w:rFonts w:ascii="Courier New" w:hAnsi="Courier New"/>
          <w:b w:val="0"/>
          <w:i w:val="0"/>
          <w:sz w:val="20"/>
        </w:rPr>
        <w:t>sku</w:t>
      </w:r>
      <w:r>
        <w:rPr>
          <w:b w:val="0"/>
          <w:i w:val="0"/>
        </w:rPr>
        <w:t>; при повторе порядок сохраняется. Цены, дату и статус определяет операция покупки, клиент их не передаёт.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794"/>
        <w:gridCol w:w="4291"/>
        <w:gridCol w:w="2894"/>
      </w:tblGrid>
      <w:tr>
        <w:trPr>
          <w:cantSplit/>
          <w:tblHeader/>
        </w:trPr>
        <w:tc>
          <w:tcPr>
            <w:tcW w:type="dxa" w:w="27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Случай</w:t>
            </w:r>
          </w:p>
        </w:tc>
        <w:tc>
          <w:tcPr>
            <w:tcW w:type="dxa" w:w="4291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Результат операции</w:t>
            </w:r>
          </w:p>
        </w:tc>
        <w:tc>
          <w:tcPr>
            <w:tcW w:type="dxa" w:w="28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Изменения в базе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Новая успешная покупка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Полный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Order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_id = operationId</w:t>
            </w:r>
            <w:r>
              <w:rPr>
                <w:b w:val="0"/>
                <w:i w:val="0"/>
                <w:sz w:val="18"/>
              </w:rPr>
              <w:t xml:space="preserve">, переданный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userId</w:t>
            </w:r>
            <w:r>
              <w:rPr>
                <w:b w:val="0"/>
                <w:i w:val="0"/>
                <w:sz w:val="18"/>
              </w:rPr>
              <w:t xml:space="preserve">, текущая дата,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status = "created"</w:t>
            </w:r>
            <w:r>
              <w:rPr>
                <w:b w:val="0"/>
                <w:i w:val="0"/>
                <w:sz w:val="18"/>
              </w:rPr>
              <w:t>, позиции в порядке входа с ценами покупки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Один заказ; списаны только нужные варианты и количества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Повтор подтверждённой покупки с теми же параметрами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Тот же сохранённый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Order</w:t>
            </w:r>
            <w:r>
              <w:rPr>
                <w:b w:val="0"/>
                <w:i w:val="0"/>
                <w:sz w:val="18"/>
              </w:rPr>
              <w:t>, включая дату и цены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Нет нового заказа и списаний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Нет товара, размера или достаточного остатка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Ошибка с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code: "ITEM_UNAVAILABLE"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Все изменения покупки отменены, заказа нет</w:t>
            </w:r>
          </w:p>
        </w:tc>
      </w:tr>
      <w:tr>
        <w:trPr>
          <w:cantSplit/>
        </w:trPr>
        <w:tc>
          <w:tcPr>
            <w:tcW w:type="dxa" w:w="27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Прежний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operationId</w:t>
            </w:r>
            <w:r>
              <w:rPr>
                <w:b w:val="0"/>
                <w:i w:val="0"/>
                <w:sz w:val="18"/>
              </w:rPr>
              <w:t xml:space="preserve"> с другими параметрами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Ошибка с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code: "REQUEST_CONFLICT"</w:t>
            </w:r>
          </w:p>
        </w:tc>
        <w:tc>
          <w:tcPr>
            <w:tcW w:type="dxa" w:w="28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Данные не изменены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rPr>
          <w:b/>
          <w:i w:val="0"/>
        </w:rPr>
        <w:t>Что сделать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Реализуйте покупку.</w:t>
      </w:r>
      <w:r>
        <w:rPr>
          <w:b w:val="0"/>
          <w:i w:val="0"/>
        </w:rPr>
        <w:t xml:space="preserve"> Проверка достаточного остатка должна входить в условие обновления. Сохраняйте заказ в структуре раздела 2; валидатор для </w:t>
      </w:r>
      <w:r>
        <w:rPr>
          <w:rFonts w:ascii="Courier New" w:hAnsi="Courier New"/>
          <w:b w:val="0"/>
          <w:i w:val="0"/>
          <w:sz w:val="20"/>
        </w:rPr>
        <w:t>orders</w:t>
      </w:r>
      <w:r>
        <w:rPr>
          <w:b w:val="0"/>
          <w:i w:val="0"/>
        </w:rPr>
        <w:t xml:space="preserve"> не требуется. Можно использовать оболочку транзакции комплекта, разобрав её начало, commit и abort.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Покажите успешную покупку.</w:t>
      </w:r>
      <w:r>
        <w:rPr>
          <w:b w:val="0"/>
          <w:i w:val="0"/>
        </w:rPr>
        <w:t xml:space="preserve"> Сравните остатки и заказы до и после, проверьте возвращённый документ.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Покажите откат при нехватке второго товара.</w:t>
      </w:r>
      <w:r>
        <w:rPr>
          <w:b w:val="0"/>
          <w:i w:val="0"/>
        </w:rPr>
        <w:t xml:space="preserve"> Выведите результат первого успешного обновления внутри транзакции. После abort оба остатка должны равняться исходным, новый заказ — отсутствовать, операция — вернуть </w:t>
      </w:r>
      <w:r>
        <w:rPr>
          <w:rFonts w:ascii="Courier New" w:hAnsi="Courier New"/>
          <w:b w:val="0"/>
          <w:i w:val="0"/>
          <w:sz w:val="20"/>
        </w:rPr>
        <w:t>ITEM_UNAVAILABLE</w:t>
      </w:r>
      <w:r>
        <w:rPr>
          <w:b w:val="0"/>
          <w:i w:val="0"/>
        </w:rPr>
        <w:t>. Предварительный отказ до первого изменения не показывает откат; компенсирующие записи после покупки не заменяют транзакцию.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Проверьте повтор и конфликт.</w:t>
      </w:r>
      <w:r>
        <w:rPr>
          <w:b w:val="0"/>
          <w:i w:val="0"/>
        </w:rPr>
        <w:t xml:space="preserve"> После успешной покупки повторите тот же запрос, затем измените количество с прежним </w:t>
      </w:r>
      <w:r>
        <w:rPr>
          <w:rFonts w:ascii="Courier New" w:hAnsi="Courier New"/>
          <w:b w:val="0"/>
          <w:i w:val="0"/>
          <w:sz w:val="20"/>
        </w:rPr>
        <w:t>operationId</w:t>
      </w:r>
      <w:r>
        <w:rPr>
          <w:b w:val="0"/>
          <w:i w:val="0"/>
        </w:rPr>
        <w:t xml:space="preserve">. Между этими вызовами не сбрасывайте данные. Сравнивайте значения </w:t>
      </w:r>
      <w:r>
        <w:rPr>
          <w:rFonts w:ascii="Courier New" w:hAnsi="Courier New"/>
          <w:b w:val="0"/>
          <w:i w:val="0"/>
          <w:sz w:val="20"/>
        </w:rPr>
        <w:t>userId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sku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size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qty</w:t>
      </w:r>
      <w:r>
        <w:rPr>
          <w:b w:val="0"/>
          <w:i w:val="0"/>
        </w:rPr>
        <w:t>, а не текст JSON или текущую цену каталога. Порядок ключей объекта не должен влиять на результат.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Сохраните счётчики транзакций для успеха и отката.</w:t>
      </w:r>
      <w:r>
        <w:rPr>
          <w:b w:val="0"/>
          <w:i w:val="0"/>
        </w:rPr>
        <w:t xml:space="preserve"> Для каждого из двух опытов нужны отдельные снимки полного </w:t>
      </w:r>
      <w:r>
        <w:rPr>
          <w:rFonts w:ascii="Courier New" w:hAnsi="Courier New"/>
          <w:b w:val="0"/>
          <w:i w:val="0"/>
          <w:sz w:val="20"/>
        </w:rPr>
        <w:t>serverStatus().transactions</w:t>
      </w:r>
      <w:r>
        <w:rPr>
          <w:b w:val="0"/>
          <w:i w:val="0"/>
        </w:rPr>
        <w:t xml:space="preserve"> до и после, сведения о процессе и разности счётчиков. Комплект собирает их автоматически.</w:t>
      </w:r>
    </w:p>
    <w:p>
      <w:pPr>
        <w:keepLines/>
        <w:numPr>
          <w:ilvl w:val="0"/>
          <w:numId w:val="15"/>
        </w:numPr>
      </w:pPr>
      <w:r>
        <w:rPr>
          <w:b/>
          <w:i w:val="0"/>
        </w:rPr>
        <w:t>Объясните в README</w:t>
      </w:r>
      <w:r>
        <w:rPr>
          <w:b w:val="0"/>
          <w:i w:val="0"/>
        </w:rPr>
        <w:t xml:space="preserve"> различие атомарности и защиты от повторного бизнес-запроса, настройки транзакции и то, как ваш код приводит к commit или abort.</w:t>
      </w:r>
    </w:p>
    <w:p>
      <w:r>
        <w:rPr>
          <w:b w:val="0"/>
          <w:i w:val="0"/>
        </w:rPr>
        <w:t xml:space="preserve">В </w:t>
      </w:r>
      <w:r>
        <w:rPr>
          <w:rFonts w:ascii="Courier New" w:hAnsi="Courier New"/>
          <w:b w:val="0"/>
          <w:i w:val="0"/>
          <w:sz w:val="20"/>
        </w:rPr>
        <w:t>mongosh</w:t>
      </w:r>
      <w:r>
        <w:rPr>
          <w:b w:val="0"/>
          <w:i w:val="0"/>
        </w:rPr>
        <w:t xml:space="preserve"> отказ оформляется исключением с полем </w:t>
      </w:r>
      <w:r>
        <w:rPr>
          <w:rFonts w:ascii="Courier New" w:hAnsi="Courier New"/>
          <w:b w:val="0"/>
          <w:i w:val="0"/>
          <w:sz w:val="20"/>
        </w:rPr>
        <w:t>code</w:t>
      </w:r>
      <w:r>
        <w:rPr>
          <w:b w:val="0"/>
          <w:i w:val="0"/>
        </w:rPr>
        <w:t>; в другом языке — эквивалентной ошибкой. Код ошибки должен попасть в результат опыта; текст сообщения произвольный. Отсутствующий размер и SKU входят в тот же контракт, отдельная видеодемонстрация этих случаев не требуется.</w:t>
      </w:r>
    </w:p>
    <w:p>
      <w:pPr>
        <w:pStyle w:val="Heading2"/>
        <w:keepNext/>
      </w:pPr>
      <w:r>
        <w:rPr>
          <w:b/>
          <w:i w:val="0"/>
        </w:rPr>
        <w:t>Как читать счётчики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4291"/>
        <w:gridCol w:w="1896"/>
        <w:gridCol w:w="1896"/>
        <w:gridCol w:w="1896"/>
      </w:tblGrid>
      <w:tr>
        <w:trPr>
          <w:cantSplit/>
          <w:tblHeader/>
        </w:trPr>
        <w:tc>
          <w:tcPr>
            <w:tcW w:type="dxa" w:w="4291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Опыт без повторных попыток</w:t>
            </w:r>
          </w:p>
        </w:tc>
        <w:tc>
          <w:tcPr>
            <w:tcW w:type="dxa" w:w="1896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Δ totalStarted</w:t>
            </w:r>
          </w:p>
        </w:tc>
        <w:tc>
          <w:tcPr>
            <w:tcW w:type="dxa" w:w="1896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Δ totalCommitted</w:t>
            </w:r>
          </w:p>
        </w:tc>
        <w:tc>
          <w:tcPr>
            <w:tcW w:type="dxa" w:w="1896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Δ totalAborted</w:t>
            </w:r>
          </w:p>
        </w:tc>
      </w:tr>
      <w:tr>
        <w:trPr>
          <w:cantSplit/>
        </w:trPr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Новая успешная покупка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Откат после первого списания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96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>Условия опыта:</w:t>
      </w:r>
    </w:p>
    <w:p>
      <w:pPr>
        <w:keepLines/>
        <w:numPr>
          <w:ilvl w:val="0"/>
          <w:numId w:val="16"/>
        </w:numPr>
      </w:pPr>
      <w:r>
        <w:rPr>
          <w:b w:val="0"/>
          <w:i w:val="0"/>
        </w:rPr>
        <w:t xml:space="preserve">Снимки снимаются вне транзакционной сессии после подготовки данных, с одного primary и процесса: сохраняются </w:t>
      </w:r>
      <w:r>
        <w:rPr>
          <w:rFonts w:ascii="Courier New" w:hAnsi="Courier New"/>
          <w:b w:val="0"/>
          <w:i w:val="0"/>
          <w:sz w:val="20"/>
        </w:rPr>
        <w:t>host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pid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localTime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uptime</w:t>
      </w:r>
      <w:r>
        <w:rPr>
          <w:b w:val="0"/>
          <w:i w:val="0"/>
        </w:rPr>
        <w:t>. Между ними не запускайте другие транзакции, перезапуск или смену primary.</w:t>
      </w:r>
    </w:p>
    <w:p>
      <w:pPr>
        <w:keepLines/>
        <w:numPr>
          <w:ilvl w:val="0"/>
          <w:numId w:val="16"/>
        </w:numPr>
      </w:pPr>
      <w:r>
        <w:rPr>
          <w:b w:val="0"/>
          <w:i w:val="0"/>
        </w:rPr>
        <w:t>Счётчики общие для процесса; они дополняют код и состояния данных, но сами по себе не доказывают атомарность покупки.</w:t>
      </w:r>
    </w:p>
    <w:p>
      <w:pPr>
        <w:keepLines/>
        <w:numPr>
          <w:ilvl w:val="0"/>
          <w:numId w:val="16"/>
        </w:numPr>
      </w:pPr>
      <w:r>
        <w:rPr>
          <w:b w:val="0"/>
          <w:i w:val="0"/>
        </w:rPr>
        <w:t>Если драйвер повторил попытку, объясните отличие счётчиков; оно не означает автоматическую потерю баллов. Для повтора завершённой покупки нулевая разность не требуется.</w:t>
      </w:r>
    </w:p>
    <w:p>
      <w:r>
        <w:rPr>
          <w:b w:val="0"/>
          <w:i w:val="0"/>
        </w:rPr>
        <w:t>Обязательный повтор покупки — последовательный, после подтверждённого завершения первой. Конкурентный нагрузочный тест и полный протокол обработки сетевых сбоев не требуются.</w:t>
      </w:r>
    </w:p>
    <w:p>
      <w:r>
        <w:rPr>
          <w:b w:val="0"/>
          <w:i w:val="0"/>
        </w:rPr>
        <w:t xml:space="preserve">Материал: лонгрид недели 5, §6.1–6.4 о транзакции, повторе покупки и гарантиях; лонгрид недели 4, §3.8 «Обновление: операторы, а не значения», §3.10 «Атомарность: документ как единица». Поля счётчиков: документация MongoDB 8.0, </w:t>
      </w:r>
      <w:r>
        <w:rPr>
          <w:rFonts w:ascii="Courier New" w:hAnsi="Courier New"/>
          <w:b w:val="0"/>
          <w:i w:val="0"/>
          <w:sz w:val="20"/>
        </w:rPr>
        <w:t>serverStatus</w:t>
      </w:r>
      <w:r>
        <w:rPr>
          <w:b w:val="0"/>
          <w:i w:val="0"/>
        </w:rPr>
        <w:t xml:space="preserve">, раздел </w:t>
      </w:r>
      <w:r>
        <w:rPr>
          <w:rFonts w:ascii="Courier New" w:hAnsi="Courier New"/>
          <w:b w:val="0"/>
          <w:i w:val="0"/>
          <w:sz w:val="20"/>
        </w:rPr>
        <w:t>transactions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/>
          <w:i w:val="0"/>
        </w:rPr>
        <w:t>6. Смена primary</w:t>
      </w:r>
    </w:p>
    <w:p>
      <w:r>
        <w:rPr>
          <w:b w:val="0"/>
          <w:i w:val="0"/>
        </w:rPr>
        <w:t>Проведите отдельный опыт на готовом replica set. Заполните операции чтения и записи в заготовке; подключение, команды определения ролей и ожидание переключения предоставляет комплект.</w:t>
      </w:r>
    </w:p>
    <w:p>
      <w:pPr>
        <w:pStyle w:val="Heading2"/>
      </w:pPr>
      <w:r>
        <w:rPr>
          <w:b/>
          <w:i w:val="0"/>
        </w:rPr>
        <w:t>Что сделать</w:t>
      </w:r>
    </w:p>
    <w:p>
      <w:pPr>
        <w:keepLines/>
        <w:numPr>
          <w:ilvl w:val="0"/>
          <w:numId w:val="17"/>
        </w:numPr>
      </w:pPr>
      <w:r>
        <w:rPr>
          <w:b/>
          <w:i w:val="0"/>
        </w:rPr>
        <w:t>Дождитесь готовности трёх узлов</w:t>
      </w:r>
      <w:r>
        <w:rPr>
          <w:b w:val="0"/>
          <w:i w:val="0"/>
        </w:rPr>
        <w:t xml:space="preserve"> и сохраните их роли.</w:t>
      </w:r>
    </w:p>
    <w:p>
      <w:pPr>
        <w:keepLines/>
        <w:numPr>
          <w:ilvl w:val="0"/>
          <w:numId w:val="17"/>
        </w:numPr>
      </w:pPr>
      <w:r>
        <w:rPr>
          <w:b/>
          <w:i w:val="0"/>
        </w:rPr>
        <w:t>Запишите контрольный документ</w:t>
      </w:r>
      <w:r>
        <w:rPr>
          <w:b w:val="0"/>
          <w:i w:val="0"/>
        </w:rPr>
        <w:t xml:space="preserve"> через клиент replica set с </w:t>
      </w:r>
      <w:r>
        <w:rPr>
          <w:rFonts w:ascii="Courier New" w:hAnsi="Courier New"/>
          <w:b w:val="0"/>
          <w:i w:val="0"/>
          <w:sz w:val="20"/>
        </w:rPr>
        <w:t>writeConcern: {w: "majority", j: true}</w:t>
      </w:r>
      <w:r>
        <w:rPr>
          <w:b w:val="0"/>
          <w:i w:val="0"/>
        </w:rPr>
        <w:t>. Дождитесь подтверждения.</w:t>
      </w:r>
    </w:p>
    <w:p>
      <w:pPr>
        <w:keepLines/>
        <w:numPr>
          <w:ilvl w:val="0"/>
          <w:numId w:val="17"/>
        </w:numPr>
      </w:pPr>
      <w:r>
        <w:rPr>
          <w:b/>
          <w:i w:val="0"/>
        </w:rPr>
        <w:t xml:space="preserve">Вызовите </w:t>
      </w:r>
      <w:r>
        <w:rPr>
          <w:rFonts w:ascii="Courier New" w:hAnsi="Courier New"/>
          <w:b/>
          <w:i w:val="0"/>
          <w:sz w:val="20"/>
        </w:rPr>
        <w:t>rs.stepDown()</w:t>
      </w:r>
      <w:r>
        <w:rPr>
          <w:b w:val="0"/>
          <w:i w:val="0"/>
        </w:rPr>
        <w:t xml:space="preserve"> или соответствующую команду драйвера и дождитесь нового primary.</w:t>
      </w:r>
    </w:p>
    <w:p>
      <w:pPr>
        <w:keepLines/>
        <w:numPr>
          <w:ilvl w:val="0"/>
          <w:numId w:val="17"/>
        </w:numPr>
      </w:pPr>
      <w:r>
        <w:rPr>
          <w:b/>
          <w:i w:val="0"/>
        </w:rPr>
        <w:t>Тем же экземпляром клиента прочитайте контрольный документ и выполните новую запись с тем же write concern.</w:t>
      </w:r>
      <w:r>
        <w:rPr>
          <w:b w:val="0"/>
          <w:i w:val="0"/>
        </w:rPr>
        <w:t xml:space="preserve"> Не меняйте вручную адрес подключения. Сохраните новые роли и результаты операций. Кратковременную ошибку можно обработать повтором после готовности primary; сохранять одно физическое соединение не требуется.</w:t>
      </w:r>
    </w:p>
    <w:p>
      <w:pPr>
        <w:keepLines/>
        <w:numPr>
          <w:ilvl w:val="0"/>
          <w:numId w:val="17"/>
        </w:numPr>
      </w:pPr>
      <w:r>
        <w:rPr>
          <w:b/>
          <w:i w:val="0"/>
        </w:rPr>
        <w:t>Объясните в README</w:t>
      </w:r>
      <w:r>
        <w:rPr>
          <w:b w:val="0"/>
          <w:i w:val="0"/>
        </w:rPr>
        <w:t>, как клиент находит новый primary и почему majority-подтверждение не гарантирует немедленно актуальное чтение с любой secondary.</w:t>
      </w:r>
    </w:p>
    <w:p>
      <w:r>
        <w:rPr>
          <w:b w:val="0"/>
          <w:i w:val="0"/>
        </w:rPr>
        <w:t>Фиксированное время переключения, разделение сети и потерю узлов проверять не нужно.</w:t>
      </w:r>
    </w:p>
    <w:p>
      <w:r>
        <w:rPr>
          <w:b w:val="0"/>
          <w:i w:val="0"/>
        </w:rPr>
        <w:t xml:space="preserve">Материал: лонгрид недели 5, разделы 3–5 о write concern, выборах и чтении. Команда переключения: документация MongoDB 8.0, </w:t>
      </w:r>
      <w:r>
        <w:rPr>
          <w:rFonts w:ascii="Courier New" w:hAnsi="Courier New"/>
          <w:b w:val="0"/>
          <w:i w:val="0"/>
          <w:sz w:val="20"/>
        </w:rPr>
        <w:t>rs.stepDown()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/>
          <w:i w:val="0"/>
        </w:rPr>
        <w:t>7. Шардирование</w:t>
      </w:r>
    </w:p>
    <w:p>
      <w:pPr>
        <w:keepNext/>
      </w:pPr>
      <w:r>
        <w:rPr>
          <w:b w:val="0"/>
          <w:i w:val="0"/>
        </w:rPr>
        <w:t xml:space="preserve">Ответьте в README без развёртывания шардированного кластера. Коллекция </w:t>
      </w:r>
      <w:r>
        <w:rPr>
          <w:rFonts w:ascii="Courier New" w:hAnsi="Courier New"/>
          <w:b w:val="0"/>
          <w:i w:val="0"/>
          <w:sz w:val="20"/>
        </w:rPr>
        <w:t>orders</w:t>
      </w:r>
      <w:r>
        <w:rPr>
          <w:b w:val="0"/>
          <w:i w:val="0"/>
        </w:rPr>
        <w:t xml:space="preserve"> распределена по ключу </w:t>
      </w:r>
      <w:r>
        <w:rPr>
          <w:rFonts w:ascii="Courier New" w:hAnsi="Courier New"/>
          <w:b w:val="0"/>
          <w:i w:val="0"/>
          <w:sz w:val="20"/>
        </w:rPr>
        <w:t>{userId: 1}</w:t>
      </w:r>
      <w:r>
        <w:rPr>
          <w:b w:val="0"/>
          <w:i w:val="0"/>
        </w:rPr>
        <w:t>; карта неизменна, на обоих шардах есть документы.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5687"/>
        <w:gridCol w:w="4291"/>
      </w:tblGrid>
      <w:tr>
        <w:trPr>
          <w:cantSplit/>
          <w:tblHeader/>
        </w:trPr>
        <w:tc>
          <w:tcPr>
            <w:tcW w:type="dxa" w:w="5687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Диапазон userId</w:t>
            </w:r>
          </w:p>
        </w:tc>
        <w:tc>
          <w:tcPr>
            <w:tcW w:type="dxa" w:w="4291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Шард</w:t>
            </w:r>
          </w:p>
        </w:tc>
      </w:tr>
      <w:tr>
        <w:trPr>
          <w:cantSplit/>
        </w:trPr>
        <w:tc>
          <w:tcPr>
            <w:tcW w:type="dxa" w:w="568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Меньше 2000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568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От 2000 включительно до 5000 исключительно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568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От 5000 включительно</w:t>
            </w:r>
          </w:p>
        </w:tc>
        <w:tc>
          <w:tcPr>
            <w:tcW w:type="dxa" w:w="4291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keepLines/>
        <w:numPr>
          <w:ilvl w:val="0"/>
          <w:numId w:val="18"/>
        </w:numPr>
      </w:pPr>
      <w:r>
        <w:rPr>
          <w:b w:val="0"/>
          <w:i w:val="0"/>
        </w:rPr>
        <w:t xml:space="preserve">Какие шарды опросит </w:t>
      </w:r>
      <w:r>
        <w:rPr>
          <w:rFonts w:ascii="Courier New" w:hAnsi="Courier New"/>
          <w:b w:val="0"/>
          <w:i w:val="0"/>
          <w:sz w:val="20"/>
        </w:rPr>
        <w:t>mongos</w:t>
      </w:r>
      <w:r>
        <w:rPr>
          <w:b w:val="0"/>
          <w:i w:val="0"/>
        </w:rPr>
        <w:t xml:space="preserve"> для истории </w:t>
      </w:r>
      <w:r>
        <w:rPr>
          <w:rFonts w:ascii="Courier New" w:hAnsi="Courier New"/>
          <w:b w:val="0"/>
          <w:i w:val="0"/>
          <w:sz w:val="20"/>
        </w:rPr>
        <w:t>{userId: 2500}</w:t>
      </w:r>
      <w:r>
        <w:rPr>
          <w:b w:val="0"/>
          <w:i w:val="0"/>
        </w:rPr>
        <w:t xml:space="preserve">, а какие — для общего отчёта по </w:t>
      </w:r>
      <w:r>
        <w:rPr>
          <w:rFonts w:ascii="Courier New" w:hAnsi="Courier New"/>
          <w:b w:val="0"/>
          <w:i w:val="0"/>
          <w:sz w:val="20"/>
        </w:rPr>
        <w:t>{status: "paid"}</w:t>
      </w:r>
      <w:r>
        <w:rPr>
          <w:b w:val="0"/>
          <w:i w:val="0"/>
        </w:rPr>
        <w:t>? Обоснуйте оба ответа.</w:t>
      </w:r>
    </w:p>
    <w:p>
      <w:pPr>
        <w:keepLines/>
        <w:numPr>
          <w:ilvl w:val="0"/>
          <w:numId w:val="18"/>
        </w:numPr>
      </w:pPr>
      <w:r>
        <w:rPr>
          <w:b w:val="0"/>
          <w:i w:val="0"/>
        </w:rPr>
        <w:t xml:space="preserve">Изменится ли число участников второго запроса после создания индекса </w:t>
      </w:r>
      <w:r>
        <w:rPr>
          <w:rFonts w:ascii="Courier New" w:hAnsi="Courier New"/>
          <w:b w:val="0"/>
          <w:i w:val="0"/>
          <w:sz w:val="20"/>
        </w:rPr>
        <w:t>{status: 1}</w:t>
      </w:r>
      <w:r>
        <w:rPr>
          <w:b w:val="0"/>
          <w:i w:val="0"/>
        </w:rPr>
        <w:t xml:space="preserve"> внутри шардов? Какую работу этот индекс способен изменить?</w:t>
      </w:r>
    </w:p>
    <w:p>
      <w:r>
        <w:rPr>
          <w:b w:val="0"/>
          <w:i w:val="0"/>
        </w:rPr>
        <w:t>Материал: лонгрид недели 5, §7.2–7.4 о распределении документов, маршрутизации и индексах.</w:t>
      </w:r>
    </w:p>
    <w:p>
      <w:pPr>
        <w:pStyle w:val="Heading1"/>
      </w:pPr>
      <w:r>
        <w:rPr>
          <w:b/>
          <w:i w:val="0"/>
        </w:rPr>
        <w:t>8. Результаты и демонстрация</w:t>
      </w:r>
    </w:p>
    <w:p>
      <w:pPr>
        <w:keepLines/>
        <w:numPr>
          <w:ilvl w:val="0"/>
          <w:numId w:val="19"/>
        </w:numPr>
      </w:pPr>
      <w:r>
        <w:rPr>
          <w:b/>
          <w:i w:val="0"/>
        </w:rPr>
        <w:t xml:space="preserve">Сохраните фактические результаты разделов 2–6 в </w:t>
      </w:r>
      <w:r>
        <w:rPr>
          <w:rFonts w:ascii="Courier New" w:hAnsi="Courier New"/>
          <w:b/>
          <w:i w:val="0"/>
          <w:sz w:val="20"/>
        </w:rPr>
        <w:t>results/</w:t>
      </w:r>
      <w:r>
        <w:rPr>
          <w:b/>
          <w:i w:val="0"/>
        </w:rPr>
        <w:t>.</w:t>
      </w:r>
      <w:r>
        <w:rPr>
          <w:b w:val="0"/>
          <w:i w:val="0"/>
        </w:rPr>
        <w:t xml:space="preserve"> Нужны ответы запросов и отчёта, проверка валидатора, полные планы, состояния покупок и ошибки, счётчики транзакций, роли и операции при переключении. Комплект сохраняет их автоматически в Extended JSON, сохраняя BSON-типы и точность значений.</w:t>
      </w:r>
    </w:p>
    <w:p>
      <w:pPr>
        <w:keepLines/>
        <w:numPr>
          <w:ilvl w:val="0"/>
          <w:numId w:val="19"/>
        </w:numPr>
      </w:pPr>
      <w:r>
        <w:rPr>
          <w:b/>
          <w:i w:val="0"/>
        </w:rPr>
        <w:t>Добавьте в README объяснения из разделов 2–7 и команды воспроизведения.</w:t>
      </w:r>
      <w:r>
        <w:rPr>
          <w:b w:val="0"/>
          <w:i w:val="0"/>
        </w:rPr>
        <w:t xml:space="preserve"> Укажите изменения окружения и использованные примеры курса. Отдельный отчёт не нужен.</w:t>
      </w:r>
    </w:p>
    <w:p>
      <w:pPr>
        <w:keepLines/>
        <w:numPr>
          <w:ilvl w:val="0"/>
          <w:numId w:val="19"/>
        </w:numPr>
      </w:pPr>
      <w:r>
        <w:rPr>
          <w:b/>
          <w:i w:val="0"/>
        </w:rPr>
        <w:t>В демонстрации покажите все обязательные сценарии разделов 2–6.</w:t>
      </w:r>
      <w:r>
        <w:rPr>
          <w:b w:val="0"/>
          <w:i w:val="0"/>
        </w:rPr>
        <w:t xml:space="preserve"> Кратко пройдите результаты запросов и отчёта; подробнее объясните индекс, покупку с откатом и повтором, смену primary. Покажите соответствующий код и фактический вывод. Сохранённый вывод обозначьте как сохранённый и назовите команду получения.</w:t>
      </w:r>
    </w:p>
    <w:p>
      <w:r>
        <w:rPr>
          <w:b w:val="0"/>
          <w:i w:val="0"/>
        </w:rPr>
        <w:t>Ориентир видео — 5–8 минут, без оценки монтажа и длительности. Окружение можно подготовить заранее. Надпись «все проверки пройдены» не заменяет результаты операций; ответы о шардировании достаточно оставить в README.</w:t>
      </w:r>
    </w:p>
    <w:p>
      <w:pPr>
        <w:pStyle w:val="Heading1"/>
      </w:pPr>
      <w:r>
        <w:rPr>
          <w:b/>
          <w:i w:val="0"/>
        </w:rPr>
        <w:t>9. Оценивание</w:t>
      </w:r>
    </w:p>
    <w:p>
      <w:pPr>
        <w:keepNext/>
      </w:pPr>
      <w:r>
        <w:rPr>
          <w:b w:val="0"/>
          <w:i w:val="0"/>
        </w:rPr>
        <w:t xml:space="preserve">Максимум — </w:t>
      </w:r>
      <w:r>
        <w:rPr>
          <w:b/>
          <w:i w:val="0"/>
        </w:rPr>
        <w:t>10 баллов</w:t>
      </w:r>
      <w:r>
        <w:rPr>
          <w:b w:val="0"/>
          <w:i w:val="0"/>
        </w:rPr>
        <w:t>. Баллы складываются из выполненных частей каждого раздела. Для зачёта части нужно выполнить её требования, включая контрольные случаи и объяснения; каждая часть стоимостью 0,5 балла засчитывается целиком или не засчитывается.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694"/>
        <w:gridCol w:w="898"/>
        <w:gridCol w:w="6386"/>
      </w:tblGrid>
      <w:tr>
        <w:trPr>
          <w:cantSplit/>
          <w:tblHeader/>
        </w:trPr>
        <w:tc>
          <w:tcPr>
            <w:tcW w:type="dxa" w:w="26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898"/>
            <w:vAlign w:val="center"/>
            <w:shd w:fill="E7EDF3"/>
          </w:tcPr>
          <w:p>
            <w:pPr>
              <w:pStyle w:val="TableText"/>
              <w:keepNext/>
              <w:jc w:val="center"/>
            </w:pPr>
            <w:r>
              <w:rPr>
                <w:b/>
                <w:i w:val="0"/>
                <w:sz w:val="18"/>
              </w:rPr>
              <w:t>Баллы</w:t>
            </w:r>
          </w:p>
        </w:tc>
        <w:tc>
          <w:tcPr>
            <w:tcW w:type="dxa" w:w="6386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Из чего складывается оценка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Данные, модель и запросы — раздел 2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1,5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Валидатор и объяснение модели — 0,5; поиск — 0,5; история заказов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Отчёт о продажах — раздел 3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Отбор заказов — 0,5; расчёт количества и выручки — 0,5;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$lookup</w:t>
            </w:r>
            <w:r>
              <w:rPr>
                <w:b w:val="0"/>
                <w:i w:val="0"/>
                <w:sz w:val="18"/>
              </w:rPr>
              <w:t xml:space="preserve"> и топ-5 — 0,5; сверка, расчёт одного товара и опыт с ценой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Индекс и план — раздел 4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1,5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Составной индекс — 0,5; сравнение планов и выдачи — 0,5; объяснение результата и издержки индекса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Транзакционная покупка — раздел 5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2,5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Успешная покупка и объяснение транзакции — 0,5; откат — 1; повтор и объяснение его отличия от атомарности — 0,5; конфликт параметров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Смена primary — раздел 6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Опыт с ролями, чтением и записями через тот же клиент — 0,5; объяснение поведения клиента и чтения с secondary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Шардирование — раздел 7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0,5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Верные и обоснованные ответы на оба вопроса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Воспроизводимость и результаты — раздел 8, приложение А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Настройки и команды позволяют повторить опыты — 0,5; сохранён полный фактический вывод, включая снимки транзакций, — 0,5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TableText"/>
              <w:keepNext w:val="0"/>
            </w:pPr>
            <w:r>
              <w:rPr>
                <w:b/>
                <w:i w:val="0"/>
                <w:sz w:val="18"/>
              </w:rPr>
              <w:t>Итого</w:t>
            </w:r>
          </w:p>
        </w:tc>
        <w:tc>
          <w:tcPr>
            <w:tcW w:type="dxa" w:w="898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6386"/>
            <w:vAlign w:val="center"/>
          </w:tcPr>
          <w:p>
            <w:pPr>
              <w:pStyle w:val="TableText"/>
              <w:keepNext w:val="0"/>
            </w:pP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 xml:space="preserve">За откат начисляются независимо </w:t>
      </w:r>
      <w:r>
        <w:rPr>
          <w:b/>
          <w:i w:val="0"/>
        </w:rPr>
        <w:t>0,5 за сохранность обоих остатков</w:t>
      </w:r>
      <w:r>
        <w:rPr>
          <w:b w:val="0"/>
          <w:i w:val="0"/>
        </w:rPr>
        <w:t xml:space="preserve"> и </w:t>
      </w:r>
      <w:r>
        <w:rPr>
          <w:b/>
          <w:i w:val="0"/>
        </w:rPr>
        <w:t xml:space="preserve">0,5 за отсутствие заказа с ошибкой </w:t>
      </w:r>
      <w:r>
        <w:rPr>
          <w:rFonts w:ascii="Courier New" w:hAnsi="Courier New"/>
          <w:b/>
          <w:i w:val="0"/>
          <w:sz w:val="20"/>
        </w:rPr>
        <w:t>ITEM_UNAVAILABLE</w:t>
      </w:r>
      <w:r>
        <w:rPr>
          <w:b w:val="0"/>
          <w:i w:val="0"/>
        </w:rPr>
        <w:t>. Успех и обе части отката требуют одной реальной многодокументной транзакции и одной сессии. Для отката обязательно показать первое успешное изменение внутри неё и последующий abort.</w:t>
      </w:r>
    </w:p>
    <w:p>
      <w:r>
        <w:rPr>
          <w:b w:val="0"/>
          <w:i w:val="0"/>
        </w:rPr>
        <w:t>Ошибки одной части не обнуляют остальные. Отсутствие снимков счётчиков учитывается в комплектности результатов, а не как отдельный штраф за покупку. Сохранённый неверный результат оценивается по содержательному критерию, а не как отсутствие результата. При снижении оценки проверяющий указывает незачтённую часть и причину; дополнительных штрафов нет.</w:t>
      </w:r>
    </w:p>
    <w:p>
      <w:r>
        <w:rPr>
          <w:b w:val="0"/>
          <w:i w:val="0"/>
        </w:rPr>
        <w:t>Проверка опирается на код, README, результаты и демонстрацию. Параметры могут быть изменены в пределах контрактов. Самопроверка помогает найти ошибки и не заменяет объяснений; отдельный проверяющий скрипт от студента не требуется.</w:t>
      </w:r>
    </w:p>
    <w:p>
      <w:pPr>
        <w:pStyle w:val="Heading1"/>
      </w:pPr>
      <w:r>
        <w:rPr>
          <w:b/>
          <w:i w:val="0"/>
        </w:rPr>
        <w:t>Приложение А. Подготовка и команды</w:t>
      </w:r>
    </w:p>
    <w:p>
      <w:pPr>
        <w:pStyle w:val="Heading2"/>
      </w:pPr>
      <w:r>
        <w:rPr>
          <w:b/>
          <w:i w:val="0"/>
        </w:rPr>
        <w:t>Подготовка</w:t>
      </w:r>
    </w:p>
    <w:p>
      <w:pPr>
        <w:keepLines/>
        <w:numPr>
          <w:ilvl w:val="0"/>
          <w:numId w:val="20"/>
        </w:numPr>
      </w:pPr>
      <w:r>
        <w:rPr>
          <w:b/>
          <w:i w:val="0"/>
        </w:rPr>
        <w:t>Установите и запустите Docker с Compose v2.</w:t>
      </w:r>
      <w:r>
        <w:rPr>
          <w:b w:val="0"/>
          <w:i w:val="0"/>
        </w:rPr>
        <w:t xml:space="preserve"> Для трёх узлов практический ориентир — 4 ГБ памяти, доступной Docker. При первом запуске нужен интернет для скачивания образа. MongoDB и языковые среды на хосте для варианта </w:t>
      </w:r>
      <w:r>
        <w:rPr>
          <w:rFonts w:ascii="Courier New" w:hAnsi="Courier New"/>
          <w:b w:val="0"/>
          <w:i w:val="0"/>
          <w:sz w:val="20"/>
        </w:rPr>
        <w:t>mongosh</w:t>
      </w:r>
      <w:r>
        <w:rPr>
          <w:b w:val="0"/>
          <w:i w:val="0"/>
        </w:rPr>
        <w:t xml:space="preserve"> не нужны.</w:t>
      </w:r>
    </w:p>
    <w:p>
      <w:pPr>
        <w:keepLines/>
        <w:numPr>
          <w:ilvl w:val="0"/>
          <w:numId w:val="20"/>
        </w:numPr>
      </w:pPr>
      <w:r>
        <w:rPr>
          <w:b/>
          <w:i w:val="0"/>
        </w:rPr>
        <w:t>Положите три файла комплекта в корень своего проекта: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20"/>
        </w:rPr>
        <w:t>compose.yaml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lab.js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>. Откройте терминал в этой папке.</w:t>
      </w:r>
    </w:p>
    <w:p>
      <w:pPr>
        <w:keepNext/>
        <w:keepLines/>
        <w:numPr>
          <w:ilvl w:val="0"/>
          <w:numId w:val="20"/>
        </w:numPr>
      </w:pPr>
      <w:r>
        <w:rPr>
          <w:b/>
          <w:i w:val="0"/>
        </w:rPr>
        <w:t>Поднимите окружение и загрузите контрольные данные:</w:t>
      </w:r>
    </w:p>
    <w:p>
      <w:pPr>
        <w:pStyle w:val="Code"/>
        <w:ind w:left="170"/>
      </w:pPr>
      <w:r>
        <w:t>docker compose up -d</w:t>
        <w:br/>
        <w:t>docker compose run --rm lab reset</w:t>
      </w:r>
    </w:p>
    <w:p>
      <w:pPr>
        <w:keepNext/>
        <w:keepLines/>
        <w:numPr>
          <w:ilvl w:val="0"/>
          <w:numId w:val="21"/>
        </w:numPr>
      </w:pPr>
      <w:r>
        <w:rPr>
          <w:b/>
          <w:i w:val="0"/>
        </w:rPr>
        <w:t>Посмотрите данные и ожидаемые ответы</w:t>
      </w:r>
      <w:r>
        <w:rPr>
          <w:b w:val="0"/>
          <w:i w:val="0"/>
        </w:rPr>
        <w:t xml:space="preserve">, затем заполняйте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>:</w:t>
      </w:r>
    </w:p>
    <w:p>
      <w:pPr>
        <w:pStyle w:val="Code"/>
        <w:ind w:left="170"/>
      </w:pPr>
      <w:r>
        <w:t>docker compose run --rm lab fixtures</w:t>
      </w:r>
    </w:p>
    <w:p>
      <w:pPr>
        <w:pStyle w:val="Heading2"/>
        <w:keepNext/>
      </w:pPr>
      <w:r>
        <w:rPr>
          <w:b/>
          <w:i w:val="0"/>
        </w:rPr>
        <w:t>Работа со стендом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3692"/>
        <w:gridCol w:w="6286"/>
      </w:tblGrid>
      <w:tr>
        <w:trPr>
          <w:cantSplit/>
          <w:tblHeader/>
        </w:trPr>
        <w:tc>
          <w:tcPr>
            <w:tcW w:type="dxa" w:w="3692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 xml:space="preserve">Команда после </w:t>
            </w:r>
            <w:r>
              <w:rPr>
                <w:rFonts w:ascii="Courier New" w:hAnsi="Courier New"/>
                <w:b/>
                <w:i w:val="0"/>
                <w:sz w:val="17"/>
              </w:rPr>
              <w:t>docker compose run --rm lab</w:t>
            </w:r>
          </w:p>
        </w:tc>
        <w:tc>
          <w:tcPr>
            <w:tcW w:type="dxa" w:w="6286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Проверить валидатор, поиск, историю и отчёт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index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Сравнить планы на 10 000 заказов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purchase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Проверить покупку, откат, повтор и конфликт; снять счётчики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failover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Выполнить опыт смены primary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all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Последовательно выполнить все четыре сценария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Восстановить 6 товаров и 35 заказов;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reset index</w:t>
            </w:r>
            <w:r>
              <w:rPr>
                <w:b w:val="0"/>
                <w:i w:val="0"/>
                <w:sz w:val="18"/>
              </w:rPr>
              <w:t xml:space="preserve"> — набор из 10 000 заказов. Прежние результаты проверок очищаются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fixtures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Показать контрольные данные, параметры и эталоны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shell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Открыть интерактивный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mongosh</w:t>
            </w:r>
            <w:r>
              <w:rPr>
                <w:b w:val="0"/>
                <w:i w:val="0"/>
                <w:sz w:val="18"/>
              </w:rPr>
              <w:t xml:space="preserve"> для своих запросов</w:t>
            </w:r>
          </w:p>
        </w:tc>
      </w:tr>
      <w:tr>
        <w:trPr>
          <w:cantSplit/>
        </w:trPr>
        <w:tc>
          <w:tcPr>
            <w:tcW w:type="dxa" w:w="369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help</w:t>
            </w:r>
          </w:p>
        </w:tc>
        <w:tc>
          <w:tcPr>
            <w:tcW w:type="dxa" w:w="62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Показать справку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 xml:space="preserve">Например: </w:t>
      </w:r>
      <w:r>
        <w:rPr>
          <w:rFonts w:ascii="Courier New" w:hAnsi="Courier New"/>
          <w:b w:val="0"/>
          <w:i w:val="0"/>
          <w:sz w:val="20"/>
        </w:rPr>
        <w:t>docker compose run --rm lab purchase</w:t>
      </w:r>
      <w:r>
        <w:rPr>
          <w:b w:val="0"/>
          <w:i w:val="0"/>
        </w:rPr>
        <w:t xml:space="preserve">. Каждый сценарий сам готовит своё исходное состояние; не запускайте их одновременно и не меняйте контрольный набор. До заполнения соответствующих функций сообщение </w:t>
      </w:r>
      <w:r>
        <w:rPr>
          <w:rFonts w:ascii="Courier New" w:hAnsi="Courier New"/>
          <w:b w:val="0"/>
          <w:i w:val="0"/>
          <w:sz w:val="20"/>
        </w:rPr>
        <w:t>TODO</w:t>
      </w:r>
      <w:r>
        <w:rPr>
          <w:b w:val="0"/>
          <w:i w:val="0"/>
        </w:rPr>
        <w:t xml:space="preserve"> ожидаемо. Для полного прогона используйте </w:t>
      </w:r>
      <w:r>
        <w:rPr>
          <w:rFonts w:ascii="Courier New" w:hAnsi="Courier New"/>
          <w:b w:val="0"/>
          <w:i w:val="0"/>
          <w:sz w:val="20"/>
        </w:rPr>
        <w:t>all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Результаты собраны в </w:t>
      </w:r>
      <w:r>
        <w:rPr>
          <w:rFonts w:ascii="Courier New" w:hAnsi="Courier New"/>
          <w:b w:val="0"/>
          <w:i w:val="0"/>
          <w:sz w:val="20"/>
        </w:rPr>
        <w:t>results/results.json</w:t>
      </w:r>
      <w:r>
        <w:rPr>
          <w:b w:val="0"/>
          <w:i w:val="0"/>
        </w:rPr>
        <w:t xml:space="preserve">, отдельно по сценариям, включая полные планы и снимки транзакций. Проверьте дату и успешность последнего запуска. Для остановки выполните </w:t>
      </w:r>
      <w:r>
        <w:rPr>
          <w:rFonts w:ascii="Courier New" w:hAnsi="Courier New"/>
          <w:b w:val="0"/>
          <w:i w:val="0"/>
          <w:sz w:val="20"/>
        </w:rPr>
        <w:t>docker compose down</w:t>
      </w:r>
      <w:r>
        <w:rPr>
          <w:b w:val="0"/>
          <w:i w:val="0"/>
        </w:rPr>
        <w:t xml:space="preserve">. Чтобы удалить также учебные данные в Docker и начать заново, выполните </w:t>
      </w:r>
      <w:r>
        <w:rPr>
          <w:rFonts w:ascii="Courier New" w:hAnsi="Courier New"/>
          <w:b w:val="0"/>
          <w:i w:val="0"/>
          <w:sz w:val="20"/>
        </w:rPr>
        <w:t>docker compose down -v</w:t>
      </w:r>
      <w:r>
        <w:rPr>
          <w:b w:val="0"/>
          <w:i w:val="0"/>
        </w:rPr>
        <w:t>, затем повторите две команды подготовки. Файл результатов на хосте при этом остаётся.</w:t>
      </w:r>
    </w:p>
    <w:p>
      <w:pPr>
        <w:pStyle w:val="Heading2"/>
        <w:keepNext/>
      </w:pPr>
      <w:r>
        <w:rPr>
          <w:b/>
          <w:i w:val="0"/>
        </w:rPr>
        <w:t>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594"/>
        <w:gridCol w:w="7384"/>
      </w:tblGrid>
      <w:tr>
        <w:trPr>
          <w:cantSplit/>
          <w:tblHeader/>
        </w:trPr>
        <w:tc>
          <w:tcPr>
            <w:tcW w:type="dxa" w:w="259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7384"/>
            <w:vAlign w:val="center"/>
            <w:shd w:fill="E7EDF3"/>
          </w:tcPr>
          <w:p>
            <w:pPr>
              <w:pStyle w:val="TableText"/>
              <w:keepNext/>
            </w:pPr>
            <w:r>
              <w:rPr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MongoDB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Образ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mongo:8.0.30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mongosh</w:t>
            </w:r>
            <w:r>
              <w:rPr>
                <w:b w:val="0"/>
                <w:i w:val="0"/>
                <w:sz w:val="18"/>
              </w:rPr>
              <w:t xml:space="preserve"> внутри образа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Топология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 xml:space="preserve">Replica set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hw2rs</w:t>
            </w:r>
            <w:r>
              <w:rPr>
                <w:b w:val="0"/>
                <w:i w:val="0"/>
                <w:sz w:val="18"/>
              </w:rPr>
              <w:t xml:space="preserve">, три узла с данными: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m1:27017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m2:27017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m3:27017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Базы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hw2</w:t>
            </w:r>
            <w:r>
              <w:rPr>
                <w:b w:val="0"/>
                <w:i w:val="0"/>
                <w:sz w:val="18"/>
              </w:rPr>
              <w:t xml:space="preserve"> для запросов и покупки,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hw2_failover</w:t>
            </w:r>
            <w:r>
              <w:rPr>
                <w:b w:val="0"/>
                <w:i w:val="0"/>
                <w:sz w:val="18"/>
              </w:rPr>
              <w:t xml:space="preserve"> для смены primary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Доступ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Внутренняя Docker-сеть, без аутентификации и TLS; порты на хост не публикуются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Чтение и транзакция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readPreference: primary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7"/>
              </w:rPr>
              <w:t>readConcern: snapshot</w:t>
            </w:r>
            <w:r>
              <w:rPr>
                <w:b w:val="0"/>
                <w:i w:val="0"/>
                <w:sz w:val="18"/>
              </w:rPr>
              <w:t xml:space="preserve"> для транзакции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  <w:sz w:val="18"/>
              </w:rPr>
              <w:t>Подтверждение записи</w:t>
            </w:r>
          </w:p>
        </w:tc>
        <w:tc>
          <w:tcPr>
            <w:tcW w:type="dxa" w:w="738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{w: "majority", j: true, wtimeout: 10000}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rPr>
          <w:b w:val="0"/>
          <w:i w:val="0"/>
        </w:rPr>
        <w:t xml:space="preserve">Для другого языка запускайте приложение в той же Docker-сети, например отдельным сервисом в </w:t>
      </w:r>
      <w:r>
        <w:rPr>
          <w:rFonts w:ascii="Courier New" w:hAnsi="Courier New"/>
          <w:b w:val="0"/>
          <w:i w:val="0"/>
          <w:sz w:val="20"/>
        </w:rPr>
        <w:t>compose.yaml</w:t>
      </w:r>
      <w:r>
        <w:rPr>
          <w:b w:val="0"/>
          <w:i w:val="0"/>
        </w:rPr>
        <w:t xml:space="preserve">. Используйте URI replica set из справки </w:t>
      </w:r>
      <w:r>
        <w:rPr>
          <w:rFonts w:ascii="Courier New" w:hAnsi="Courier New"/>
          <w:b w:val="0"/>
          <w:i w:val="0"/>
          <w:sz w:val="20"/>
        </w:rPr>
        <w:t>help</w:t>
      </w:r>
      <w:r>
        <w:rPr>
          <w:b w:val="0"/>
          <w:i w:val="0"/>
        </w:rPr>
        <w:t xml:space="preserve">; все три адреса должны быть доступны клиенту. Команды </w:t>
      </w:r>
      <w:r>
        <w:rPr>
          <w:rFonts w:ascii="Courier New" w:hAnsi="Courier New"/>
          <w:b w:val="0"/>
          <w:i w:val="0"/>
          <w:sz w:val="20"/>
        </w:rPr>
        <w:t>reset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20"/>
        </w:rPr>
        <w:t>reset index</w:t>
      </w:r>
      <w:r>
        <w:rPr>
          <w:b w:val="0"/>
          <w:i w:val="0"/>
        </w:rPr>
        <w:t xml:space="preserve"> готовят данные без заполнения </w:t>
      </w:r>
      <w:r>
        <w:rPr>
          <w:rFonts w:ascii="Courier New" w:hAnsi="Courier New"/>
          <w:b w:val="0"/>
          <w:i w:val="0"/>
          <w:sz w:val="20"/>
        </w:rPr>
        <w:t>solution.js</w:t>
      </w:r>
      <w:r>
        <w:rPr>
          <w:b w:val="0"/>
          <w:i w:val="0"/>
        </w:rPr>
        <w:t>. Сохраните те же сценарии и результаты, команды своего приложения укажите в README. Прохождение встроенного запуска JS-заготовки для этого варианта не требуется.</w:t>
      </w:r>
    </w:p>
    <w:sectPr w:rsidR="00FC693F" w:rsidRPr="0006063C" w:rsidSect="00034616">
      <w:footerReference w:type="default" r:id="rId9"/>
      <w:pgSz w:w="11906" w:h="16838"/>
      <w:pgMar w:top="935" w:right="964" w:bottom="935" w:left="96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ind w:left="300" w:hanging="30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300" w:hanging="300"/>
      </w:pPr>
    </w:lvl>
  </w:abstractNum>
  <w:num w:numId="20">
    <w:abstractNumId w:val="19"/>
  </w:num>
  <w:abstractNum w:abstractNumId="20">
    <w:multiLevelType w:val="singleLevel"/>
    <w:lvl w:ilvl="0">
      <w:start w:val="4"/>
      <w:numFmt w:val="decimal"/>
      <w:lvlText w:val="%1."/>
      <w:lvlJc w:val="left"/>
      <w:pPr>
        <w:ind w:left="300" w:hanging="30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Arial" w:hAnsi="Arial" w:cs="Arial" w:eastAsia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keepLines/>
      <w:spacing w:after="80" w:before="0" w:line="247" w:lineRule="auto"/>
      <w:ind w:left="170" w:right="57"/>
    </w:pPr>
    <w:rPr>
      <w:rFonts w:ascii="Courier New" w:hAnsi="Courier New" w:cs="Courier New" w:eastAsia="Courier New"/>
      <w:b w:val="0"/>
      <w:color w:val="000000"/>
      <w:sz w:val="18"/>
    </w:rPr>
  </w:style>
  <w:style w:type="paragraph" w:customStyle="1" w:styleId="TableText">
    <w:name w:val="Table Text"/>
    <w:basedOn w:val="Normal"/>
    <w:pPr>
      <w:spacing w:after="20" w:before="0" w:line="247" w:lineRule="auto"/>
    </w:pPr>
    <w:rPr>
      <w:rFonts w:ascii="Arial" w:hAnsi="Arial" w:cs="Arial" w:eastAsia="Arial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2 — MongoDB</dc:title>
  <dc:subject>Задание и оценивание по материалам недель 4–5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