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u3d2fhymbr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EB Garamond" w:cs="EB Garamond" w:eastAsia="EB Garamond" w:hAnsi="EB Garamond"/>
          <w:sz w:val="100"/>
          <w:szCs w:val="100"/>
        </w:rPr>
      </w:pPr>
      <w:r w:rsidDel="00000000" w:rsidR="00000000" w:rsidRPr="00000000">
        <w:rPr>
          <w:rFonts w:ascii="EB Garamond" w:cs="EB Garamond" w:eastAsia="EB Garamond" w:hAnsi="EB Garamond"/>
          <w:sz w:val="100"/>
          <w:szCs w:val="100"/>
          <w:rtl w:val="0"/>
        </w:rPr>
        <w:t xml:space="preserve">PRÁCTICA 1</w:t>
      </w:r>
    </w:p>
    <w:p w:rsidR="00000000" w:rsidDel="00000000" w:rsidP="00000000" w:rsidRDefault="00000000" w:rsidRPr="00000000" w14:paraId="00000003">
      <w:pPr>
        <w:jc w:val="center"/>
        <w:rPr>
          <w:rFonts w:ascii="EB Garamond" w:cs="EB Garamond" w:eastAsia="EB Garamond" w:hAnsi="EB Garamond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EB Garamond" w:cs="EB Garamond" w:eastAsia="EB Garamond" w:hAnsi="EB Garamond"/>
          <w:i w:val="1"/>
          <w:iCs w:val="1"/>
          <w:color w:val="999999"/>
          <w:sz w:val="100"/>
          <w:szCs w:val="100"/>
        </w:rPr>
      </w:pPr>
      <w:r w:rsidDel="00000000" w:rsidR="00000000" w:rsidRPr="00000000">
        <w:rPr>
          <w:rFonts w:ascii="EB Garamond" w:cs="EB Garamond" w:eastAsia="EB Garamond" w:hAnsi="EB Garamond"/>
          <w:i w:val="1"/>
          <w:iCs w:val="1"/>
          <w:color w:val="999999"/>
          <w:sz w:val="100"/>
          <w:szCs w:val="100"/>
          <w:rtl w:val="0"/>
        </w:rPr>
        <w:t xml:space="preserve">SISTEMAS OPERATIVOS</w:t>
      </w:r>
    </w:p>
    <w:p w:rsidR="00000000" w:rsidDel="00000000" w:rsidP="00000000" w:rsidRDefault="00000000" w:rsidRPr="00000000" w14:paraId="00000005">
      <w:pPr>
        <w:jc w:val="center"/>
        <w:rPr>
          <w:rFonts w:ascii="EB Garamond" w:cs="EB Garamond" w:eastAsia="EB Garamond" w:hAnsi="EB Garamond"/>
          <w:i w:val="1"/>
          <w:iCs w:val="1"/>
          <w:color w:val="999999"/>
          <w:sz w:val="100"/>
          <w:szCs w:val="1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Sergio Vázquez Carbajo</w:t>
      </w:r>
    </w:p>
    <w:p w:rsidR="00000000" w:rsidDel="00000000" w:rsidP="00000000" w:rsidRDefault="00000000" w:rsidRPr="00000000" w14:paraId="00000007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Rafael Pedrajas Mendoza</w:t>
      </w:r>
    </w:p>
    <w:p w:rsidR="00000000" w:rsidDel="00000000" w:rsidP="00000000" w:rsidRDefault="00000000" w:rsidRPr="00000000" w14:paraId="00000008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Iulian Munteau</w:t>
      </w:r>
    </w:p>
    <w:p w:rsidR="00000000" w:rsidDel="00000000" w:rsidP="00000000" w:rsidRDefault="00000000" w:rsidRPr="00000000" w14:paraId="00000009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FASE 1: Jerarquía y rutas (el mapa del delito)</w:t>
      </w:r>
    </w:p>
    <w:p w:rsidR="00000000" w:rsidDel="00000000" w:rsidP="00000000" w:rsidRDefault="00000000" w:rsidRPr="00000000" w14:paraId="0000000E">
      <w:pPr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1.1 Consulta del manual: mkdir (creación de estructuras)</w:t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1.2 Reconstrucción de la escena </w:t>
      </w:r>
    </w:p>
    <w:p w:rsidR="00000000" w:rsidDel="00000000" w:rsidP="00000000" w:rsidRDefault="00000000" w:rsidRPr="00000000" w14:paraId="00000012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cd ~</w:t>
      </w:r>
    </w:p>
    <w:p w:rsidR="00000000" w:rsidDel="00000000" w:rsidP="00000000" w:rsidRDefault="00000000" w:rsidRPr="00000000" w14:paraId="00000014">
      <w:pPr>
        <w:ind w:left="720" w:firstLine="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mkdir −p CASO_X/oculto/logs CASO_X/oculto/payloads CASO_X/oculto/backups</w:t>
      </w:r>
    </w:p>
    <w:p w:rsidR="00000000" w:rsidDel="00000000" w:rsidP="00000000" w:rsidRDefault="00000000" w:rsidRPr="00000000" w14:paraId="00000016">
      <w:pPr>
        <w:ind w:left="720" w:firstLine="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touch CASO_X/oculto/payloads/virus.c 9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touch CASO_X/oculto/logs/accesos.log</w:t>
      </w:r>
    </w:p>
    <w:p w:rsidR="00000000" w:rsidDel="00000000" w:rsidP="00000000" w:rsidRDefault="00000000" w:rsidRPr="00000000" w14:paraId="00000019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1.3 Navegación y distancia jerárquica</w:t>
      </w:r>
    </w:p>
    <w:p w:rsidR="00000000" w:rsidDel="00000000" w:rsidP="00000000" w:rsidRDefault="00000000" w:rsidRPr="00000000" w14:paraId="0000001B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cd CASO_X/oculto/payloads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cd ../backups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ls −l</w:t>
      </w:r>
    </w:p>
    <w:p w:rsidR="00000000" w:rsidDel="00000000" w:rsidP="00000000" w:rsidRDefault="00000000" w:rsidRPr="00000000" w14:paraId="0000001F">
      <w:pPr>
        <w:ind w:left="1440" w:firstLine="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</w:rPr>
        <w:drawing>
          <wp:inline distB="114300" distT="114300" distL="114300" distR="114300">
            <wp:extent cx="5731200" cy="596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cd</w:t>
      </w:r>
    </w:p>
    <w:p w:rsidR="00000000" w:rsidDel="00000000" w:rsidP="00000000" w:rsidRDefault="00000000" w:rsidRPr="00000000" w14:paraId="00000021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1.4 Representación gráfica para el informe</w:t>
      </w:r>
    </w:p>
    <w:p w:rsidR="00000000" w:rsidDel="00000000" w:rsidP="00000000" w:rsidRDefault="00000000" w:rsidRPr="00000000" w14:paraId="00000032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1.4.1 comando:</w:t>
      </w:r>
      <w:r w:rsidDel="00000000" w:rsidR="00000000" w:rsidRPr="00000000">
        <w:rPr>
          <w:rFonts w:ascii="Ubuntu" w:cs="Ubuntu" w:eastAsia="Ubuntu" w:hAnsi="Ubuntu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tree −iap CASO_X</w:t>
      </w:r>
    </w:p>
    <w:p w:rsidR="00000000" w:rsidDel="00000000" w:rsidP="00000000" w:rsidRDefault="00000000" w:rsidRPr="00000000" w14:paraId="00000034">
      <w:pPr>
        <w:ind w:left="720" w:firstLine="0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center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6">
      <w:pPr>
        <w:ind w:left="720" w:firstLine="0"/>
        <w:jc w:val="center"/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Ubuntu" w:cs="Ubuntu" w:eastAsia="Ubuntu" w:hAnsi="Ubuntu"/>
          <w:sz w:val="40"/>
          <w:szCs w:val="40"/>
        </w:rPr>
      </w:pPr>
      <w:r w:rsidDel="00000000" w:rsidR="00000000" w:rsidRPr="00000000">
        <w:rPr>
          <w:rFonts w:ascii="Ubuntu" w:cs="Ubuntu" w:eastAsia="Ubuntu" w:hAnsi="Ubuntu"/>
          <w:sz w:val="40"/>
          <w:szCs w:val="40"/>
          <w:rtl w:val="0"/>
        </w:rPr>
        <w:tab/>
      </w:r>
      <w:r w:rsidDel="00000000" w:rsidR="00000000" w:rsidRPr="00000000">
        <w:rPr>
          <w:rFonts w:ascii="Ubuntu" w:cs="Ubuntu" w:eastAsia="Ubuntu" w:hAnsi="Ubuntu"/>
          <w:sz w:val="40"/>
          <w:szCs w:val="40"/>
        </w:rPr>
        <w:drawing>
          <wp:inline distB="114300" distT="114300" distL="114300" distR="114300">
            <wp:extent cx="4443413" cy="2383997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3876" l="0" r="62292" t="69014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383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Ubuntu" w:cs="Ubuntu" w:eastAsia="Ubuntu" w:hAnsi="Ubuntu"/>
          <w:sz w:val="40"/>
          <w:szCs w:val="40"/>
          <w:rtl w:val="0"/>
        </w:rPr>
        <w:tab/>
      </w:r>
    </w:p>
    <w:p w:rsidR="00000000" w:rsidDel="00000000" w:rsidP="00000000" w:rsidRDefault="00000000" w:rsidRPr="00000000" w14:paraId="00000038">
      <w:pPr>
        <w:ind w:left="720" w:firstLine="0"/>
        <w:rPr>
          <w:rFonts w:ascii="Ubuntu" w:cs="Ubuntu" w:eastAsia="Ubuntu" w:hAnsi="Ubuntu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1.4.2 comando</w:t>
      </w:r>
      <w:r w:rsidDel="00000000" w:rsidR="00000000" w:rsidRPr="00000000">
        <w:rPr>
          <w:rFonts w:ascii="Ubuntu" w:cs="Ubuntu" w:eastAsia="Ubuntu" w:hAnsi="Ubuntu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tree -ap --inodes CASO_X</w:t>
      </w:r>
    </w:p>
    <w:p w:rsidR="00000000" w:rsidDel="00000000" w:rsidP="00000000" w:rsidRDefault="00000000" w:rsidRPr="00000000" w14:paraId="0000003A">
      <w:pPr>
        <w:ind w:left="720" w:firstLine="0"/>
        <w:rPr>
          <w:rFonts w:ascii="Ubuntu" w:cs="Ubuntu" w:eastAsia="Ubuntu" w:hAnsi="Ubunt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Ubuntu" w:cs="Ubuntu" w:eastAsia="Ubuntu" w:hAnsi="Ubunt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rFonts w:ascii="Ubuntu" w:cs="Ubuntu" w:eastAsia="Ubuntu" w:hAnsi="Ubuntu"/>
          <w:sz w:val="40"/>
          <w:szCs w:val="40"/>
        </w:rPr>
      </w:pPr>
      <w:r w:rsidDel="00000000" w:rsidR="00000000" w:rsidRPr="00000000">
        <w:rPr>
          <w:rFonts w:ascii="Ubuntu" w:cs="Ubuntu" w:eastAsia="Ubuntu" w:hAnsi="Ubuntu"/>
          <w:sz w:val="40"/>
          <w:szCs w:val="40"/>
        </w:rPr>
        <w:drawing>
          <wp:inline distB="114300" distT="114300" distL="114300" distR="114300">
            <wp:extent cx="4467225" cy="2181377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4098" l="0" r="54153" t="69401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81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Ubuntu" w:cs="Ubuntu" w:eastAsia="Ubuntu" w:hAnsi="Ubuntu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Ubuntu" w:cs="Ubuntu" w:eastAsia="Ubuntu" w:hAnsi="Ubuntu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Ubuntu" w:cs="Ubuntu" w:eastAsia="Ubuntu" w:hAnsi="Ubuntu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rFonts w:ascii="Ubuntu" w:cs="Ubuntu" w:eastAsia="Ubuntu" w:hAnsi="Ubuntu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Fonts w:ascii="EB Garamond" w:cs="EB Garamond" w:eastAsia="EB Garamond" w:hAnsi="EB Garamond"/>
          <w:sz w:val="60"/>
          <w:szCs w:val="60"/>
          <w:rtl w:val="0"/>
        </w:rPr>
        <w:t xml:space="preserve">FASE 2: El inodo (la identidad real)</w:t>
      </w:r>
    </w:p>
    <w:p w:rsidR="00000000" w:rsidDel="00000000" w:rsidP="00000000" w:rsidRDefault="00000000" w:rsidRPr="00000000" w14:paraId="00000042">
      <w:pPr>
        <w:ind w:left="720" w:firstLine="0"/>
        <w:jc w:val="center"/>
        <w:rPr>
          <w:rFonts w:ascii="EB Garamond" w:cs="EB Garamond" w:eastAsia="EB Garamond" w:hAnsi="EB Garamond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2.1 Herramientas de inspección de metadatos: ls y stat</w:t>
      </w:r>
    </w:p>
    <w:p w:rsidR="00000000" w:rsidDel="00000000" w:rsidP="00000000" w:rsidRDefault="00000000" w:rsidRPr="00000000" w14:paraId="00000044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comando:</w:t>
      </w:r>
      <w:r w:rsidDel="00000000" w:rsidR="00000000" w:rsidRPr="00000000">
        <w:rPr>
          <w:rFonts w:ascii="Ubuntu" w:cs="Ubuntu" w:eastAsia="Ubuntu" w:hAnsi="Ubuntu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ls -i</w:t>
      </w:r>
    </w:p>
    <w:p w:rsidR="00000000" w:rsidDel="00000000" w:rsidP="00000000" w:rsidRDefault="00000000" w:rsidRPr="00000000" w14:paraId="00000046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643563" cy="5143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3806" l="0" r="22425" t="89996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2.2 Disección forense: El DNI del archivo</w:t>
      </w:r>
    </w:p>
    <w:p w:rsidR="00000000" w:rsidDel="00000000" w:rsidP="00000000" w:rsidRDefault="00000000" w:rsidRPr="00000000" w14:paraId="00000049">
      <w:pPr>
        <w:ind w:left="720" w:firstLine="0"/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comandos: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cd CASO_X/oculto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144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echo "Clave: 1234" &gt; secretos.txt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1440" w:hanging="360"/>
        <w:rPr>
          <w:rFonts w:ascii="Ubuntu" w:cs="Ubuntu" w:eastAsia="Ubuntu" w:hAnsi="Ubuntu"/>
          <w:i w:val="1"/>
          <w:i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ls −li secretos.txt </w:t>
      </w:r>
    </w:p>
    <w:p w:rsidR="00000000" w:rsidDel="00000000" w:rsidP="00000000" w:rsidRDefault="00000000" w:rsidRPr="00000000" w14:paraId="0000004E">
      <w:pPr>
        <w:rPr>
          <w:rFonts w:ascii="Ubuntu" w:cs="Ubuntu" w:eastAsia="Ubuntu" w:hAnsi="Ubuntu"/>
          <w:i w:val="1"/>
          <w:iCs w:val="1"/>
          <w:sz w:val="30"/>
          <w:szCs w:val="30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Ubuntu" w:cs="Ubuntu" w:eastAsia="Ubuntu" w:hAnsi="Ubuntu"/>
          <w:i w:val="1"/>
          <w:iCs w:val="1"/>
          <w:sz w:val="30"/>
          <w:szCs w:val="30"/>
        </w:rPr>
        <w:drawing>
          <wp:inline distB="114300" distT="114300" distL="114300" distR="114300">
            <wp:extent cx="5686616" cy="533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3838" l="0" r="31063" t="84922"/>
                    <a:stretch>
                      <a:fillRect/>
                    </a:stretch>
                  </pic:blipFill>
                  <pic:spPr>
                    <a:xfrm>
                      <a:off x="0" y="0"/>
                      <a:ext cx="5686616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Ubuntu" w:cs="Ubuntu" w:eastAsia="Ubuntu" w:hAnsi="Ubuntu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Ubuntu" w:cs="Ubuntu" w:eastAsia="Ubuntu" w:hAnsi="Ubuntu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Ubuntu" w:cs="Ubuntu" w:eastAsia="Ubuntu" w:hAnsi="Ubuntu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Ubuntu" w:cs="Ubuntu" w:eastAsia="Ubuntu" w:hAnsi="Ubuntu"/>
          <w:i w:val="1"/>
          <w:iCs w:val="1"/>
          <w:sz w:val="30"/>
          <w:szCs w:val="30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53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2.3 Inspección profunda con stat</w:t>
      </w:r>
    </w:p>
    <w:p w:rsidR="00000000" w:rsidDel="00000000" w:rsidP="00000000" w:rsidRDefault="00000000" w:rsidRPr="00000000" w14:paraId="00000058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Ubuntu" w:cs="Ubuntu" w:eastAsia="Ubuntu" w:hAnsi="Ubuntu"/>
          <w:i w:val="1"/>
          <w:iCs w:val="1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</w:t>
      </w: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Ubuntu" w:cs="Ubuntu" w:eastAsia="Ubuntu" w:hAnsi="Ubuntu"/>
          <w:i w:val="1"/>
          <w:iCs w:val="1"/>
          <w:sz w:val="30"/>
          <w:szCs w:val="30"/>
          <w:rtl w:val="0"/>
        </w:rPr>
        <w:t xml:space="preserve">stat secretos.txt</w:t>
      </w:r>
    </w:p>
    <w:p w:rsidR="00000000" w:rsidDel="00000000" w:rsidP="00000000" w:rsidRDefault="00000000" w:rsidRPr="00000000" w14:paraId="0000005A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6330810" cy="1270826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3992" l="0" r="23588" t="71836"/>
                    <a:stretch>
                      <a:fillRect/>
                    </a:stretch>
                  </pic:blipFill>
                  <pic:spPr>
                    <a:xfrm>
                      <a:off x="0" y="0"/>
                      <a:ext cx="6330810" cy="1270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ab/>
        <w:tab/>
      </w:r>
    </w:p>
    <w:p w:rsidR="00000000" w:rsidDel="00000000" w:rsidP="00000000" w:rsidRDefault="00000000" w:rsidRPr="00000000" w14:paraId="0000005D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Tamaño bloque POSIX: 8*512=4096</w:t>
      </w:r>
    </w:p>
    <w:p w:rsidR="00000000" w:rsidDel="00000000" w:rsidP="00000000" w:rsidRDefault="00000000" w:rsidRPr="00000000" w14:paraId="0000005E">
      <w:pPr>
        <w:rPr>
          <w:rFonts w:ascii="EB Garamond" w:cs="EB Garamond" w:eastAsia="EB Garamond" w:hAnsi="EB Garamond"/>
          <w:color w:val="cc0000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ab/>
      </w:r>
      <w:r w:rsidDel="00000000" w:rsidR="00000000" w:rsidRPr="00000000">
        <w:rPr>
          <w:rFonts w:ascii="EB Garamond" w:cs="EB Garamond" w:eastAsia="EB Garamond" w:hAnsi="EB Garamond"/>
          <w:color w:val="cc0000"/>
          <w:sz w:val="40"/>
          <w:szCs w:val="40"/>
          <w:rtl w:val="0"/>
        </w:rPr>
        <w:t xml:space="preserve">8 Bloques * 512 bytes que ocupa 1 POSIX</w:t>
      </w:r>
    </w:p>
    <w:p w:rsidR="00000000" w:rsidDel="00000000" w:rsidP="00000000" w:rsidRDefault="00000000" w:rsidRPr="00000000" w14:paraId="0000005F">
      <w:pPr>
        <w:rPr>
          <w:rFonts w:ascii="EB Garamond" w:cs="EB Garamond" w:eastAsia="EB Garamond" w:hAnsi="EB Garamond"/>
          <w:color w:val="cc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FASE 3: Enlaces (manipulación de referencias)</w:t>
      </w:r>
    </w:p>
    <w:p w:rsidR="00000000" w:rsidDel="00000000" w:rsidP="00000000" w:rsidRDefault="00000000" w:rsidRPr="00000000" w14:paraId="00000061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3.1 Consulta del manual: ln (link)</w:t>
      </w:r>
    </w:p>
    <w:p w:rsidR="00000000" w:rsidDel="00000000" w:rsidP="00000000" w:rsidRDefault="00000000" w:rsidRPr="00000000" w14:paraId="00000064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man ln</w:t>
      </w:r>
    </w:p>
    <w:p w:rsidR="00000000" w:rsidDel="00000000" w:rsidP="00000000" w:rsidRDefault="00000000" w:rsidRPr="00000000" w14:paraId="00000066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3.2 Creación de coartadas: El enlace duro (hard link)</w:t>
      </w:r>
    </w:p>
    <w:p w:rsidR="00000000" w:rsidDel="00000000" w:rsidP="00000000" w:rsidRDefault="00000000" w:rsidRPr="00000000" w14:paraId="00000067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676900" cy="23336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99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ln secretos.txt backup_oculto.bkp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ls -li</w:t>
      </w:r>
    </w:p>
    <w:p w:rsidR="00000000" w:rsidDel="00000000" w:rsidP="00000000" w:rsidRDefault="00000000" w:rsidRPr="00000000" w14:paraId="0000006B">
      <w:pPr>
        <w:rPr>
          <w:rFonts w:ascii="Ubuntu" w:cs="Ubuntu" w:eastAsia="Ubuntu" w:hAnsi="Ubuntu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Si es el número de enlaces, y en los directorios también sale 2 por que su directorio padre les apunta, y también ellos se apuntan a si mismos.</w:t>
      </w:r>
    </w:p>
    <w:p w:rsidR="00000000" w:rsidDel="00000000" w:rsidP="00000000" w:rsidRDefault="00000000" w:rsidRPr="00000000" w14:paraId="0000006F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3.3 La Fragilidad del enlace simbólico (soft link)</w:t>
      </w:r>
    </w:p>
    <w:p w:rsidR="00000000" w:rsidDel="00000000" w:rsidP="00000000" w:rsidRDefault="00000000" w:rsidRPr="00000000" w14:paraId="00000070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comando: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ln -s secretos.txt acceso_rapido.lnk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ls -li</w:t>
      </w:r>
    </w:p>
    <w:p w:rsidR="00000000" w:rsidDel="00000000" w:rsidP="00000000" w:rsidRDefault="00000000" w:rsidRPr="00000000" w14:paraId="00000073">
      <w:pPr>
        <w:ind w:left="720" w:firstLine="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731200" cy="1943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3.4 Prueba de destrucción y persistencia</w:t>
      </w:r>
    </w:p>
    <w:p w:rsidR="00000000" w:rsidDel="00000000" w:rsidP="00000000" w:rsidRDefault="00000000" w:rsidRPr="00000000" w14:paraId="00000076">
      <w:pPr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comando: </w:t>
      </w: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rm secretos.txt</w:t>
      </w:r>
    </w:p>
    <w:p w:rsidR="00000000" w:rsidDel="00000000" w:rsidP="00000000" w:rsidRDefault="00000000" w:rsidRPr="00000000" w14:paraId="00000077">
      <w:pPr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</w:rPr>
        <w:drawing>
          <wp:inline distB="114300" distT="114300" distL="114300" distR="114300">
            <wp:extent cx="5731200" cy="16510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457825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246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cat backup_oculto.bkp</w:t>
      </w:r>
    </w:p>
    <w:p w:rsidR="00000000" w:rsidDel="00000000" w:rsidP="00000000" w:rsidRDefault="00000000" w:rsidRPr="00000000" w14:paraId="0000007B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cat acceso_rapido.lnk</w:t>
      </w:r>
    </w:p>
    <w:p w:rsidR="00000000" w:rsidDel="00000000" w:rsidP="00000000" w:rsidRDefault="00000000" w:rsidRPr="00000000" w14:paraId="0000007C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14300" distT="114300" distL="114300" distR="114300">
            <wp:extent cx="5731200" cy="1244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FASE 4: Tablas intermedias y cursores (arquitectura del Kernel)</w:t>
      </w:r>
    </w:p>
    <w:p w:rsidR="00000000" w:rsidDel="00000000" w:rsidP="00000000" w:rsidRDefault="00000000" w:rsidRPr="00000000" w14:paraId="00000082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4.1 La teoría de las tres tablas</w:t>
      </w:r>
    </w:p>
    <w:p w:rsidR="00000000" w:rsidDel="00000000" w:rsidP="00000000" w:rsidRDefault="00000000" w:rsidRPr="00000000" w14:paraId="00000085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4.2 Preparación del entorno (simulación de Descriptor)</w:t>
      </w:r>
    </w:p>
    <w:p w:rsidR="00000000" w:rsidDel="00000000" w:rsidP="00000000" w:rsidRDefault="00000000" w:rsidRPr="00000000" w14:paraId="00000087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comandos: 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echo "Línea 1: Registro de Auditoría" &gt; base_datos.dat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echo "Línea 2: Evidencia Crítica" &gt;&gt; base_datos.dat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echo "Línea 3: Hash de Integridad" &gt;&gt; base_datos.dat</w:t>
      </w:r>
    </w:p>
    <w:p w:rsidR="00000000" w:rsidDel="00000000" w:rsidP="00000000" w:rsidRDefault="00000000" w:rsidRPr="00000000" w14:paraId="0000008B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4.3 El Experimento del cursor (interacción con el Kernel)</w:t>
      </w:r>
    </w:p>
    <w:p w:rsidR="00000000" w:rsidDel="00000000" w:rsidP="00000000" w:rsidRDefault="00000000" w:rsidRPr="00000000" w14:paraId="0000008D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comandos: 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exec 5&lt; base_datos.dat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ls −l /proc/$$/fd/5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cat /proc/$$/fdinfo/5</w:t>
      </w:r>
    </w:p>
    <w:p w:rsidR="00000000" w:rsidDel="00000000" w:rsidP="00000000" w:rsidRDefault="00000000" w:rsidRPr="00000000" w14:paraId="00000091">
      <w:pPr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</w:rPr>
        <w:drawing>
          <wp:inline distB="114300" distT="114300" distL="114300" distR="114300">
            <wp:extent cx="5915025" cy="125202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4054" l="0" r="169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252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4.4 Avance del cursor y persistencia en memoria</w:t>
      </w:r>
    </w:p>
    <w:p w:rsidR="00000000" w:rsidDel="00000000" w:rsidP="00000000" w:rsidRDefault="00000000" w:rsidRPr="00000000" w14:paraId="00000094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  <w:rtl w:val="0"/>
        </w:rPr>
        <w:t xml:space="preserve">comandos: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IFS= read −r linea &lt;&amp;5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echo "Dato extraído: $linea"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cat /proc/$$/fdinfo/5</w:t>
      </w:r>
    </w:p>
    <w:p w:rsidR="00000000" w:rsidDel="00000000" w:rsidP="00000000" w:rsidRDefault="00000000" w:rsidRPr="00000000" w14:paraId="00000098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</w:rPr>
        <w:drawing>
          <wp:inline distB="114300" distT="114300" distL="114300" distR="114300">
            <wp:extent cx="5657850" cy="647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13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</w:rPr>
        <w:drawing>
          <wp:inline distB="114300" distT="114300" distL="114300" distR="114300">
            <wp:extent cx="5731200" cy="9652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Fonts w:ascii="EB Garamond" w:cs="EB Garamond" w:eastAsia="EB Garamond" w:hAnsi="EB Garamond"/>
          <w:sz w:val="38"/>
          <w:szCs w:val="38"/>
        </w:rPr>
        <w:drawing>
          <wp:inline distB="114300" distT="114300" distL="114300" distR="114300">
            <wp:extent cx="5731200" cy="863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EB Garamond" w:cs="EB Garamond" w:eastAsia="EB Garamond" w:hAnsi="EB Garamond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FASE 5: Persistencia y el “Archivo Fantasma”</w:t>
      </w:r>
    </w:p>
    <w:p w:rsidR="00000000" w:rsidDel="00000000" w:rsidP="00000000" w:rsidRDefault="00000000" w:rsidRPr="00000000" w14:paraId="000000A1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5.1 Generación del escenario de intrusión</w:t>
      </w:r>
    </w:p>
    <w:p w:rsidR="00000000" w:rsidDel="00000000" w:rsidP="00000000" w:rsidRDefault="00000000" w:rsidRPr="00000000" w14:paraId="000000A4">
      <w:pPr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</w:t>
      </w: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: </w:t>
      </w:r>
    </w:p>
    <w:p w:rsidR="00000000" w:rsidDel="00000000" w:rsidP="00000000" w:rsidRDefault="00000000" w:rsidRPr="00000000" w14:paraId="000000A5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exec 3&gt; log_secreto.dat</w:t>
      </w:r>
    </w:p>
    <w:p w:rsidR="00000000" w:rsidDel="00000000" w:rsidP="00000000" w:rsidRDefault="00000000" w:rsidRPr="00000000" w14:paraId="000000A6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rm log_secreto.dat</w:t>
      </w:r>
    </w:p>
    <w:p w:rsidR="00000000" w:rsidDel="00000000" w:rsidP="00000000" w:rsidRDefault="00000000" w:rsidRPr="00000000" w14:paraId="000000A7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echo "Archivo unlinked. Iniciando persistencia en memoria..."</w:t>
      </w:r>
    </w:p>
    <w:p w:rsidR="00000000" w:rsidDel="00000000" w:rsidP="00000000" w:rsidRDefault="00000000" w:rsidRPr="00000000" w14:paraId="000000A8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while true; do</w:t>
      </w:r>
    </w:p>
    <w:p w:rsidR="00000000" w:rsidDel="00000000" w:rsidP="00000000" w:rsidRDefault="00000000" w:rsidRPr="00000000" w14:paraId="000000A9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echo "Evidencia exfiltrada: $(date)" &gt;&amp;3</w:t>
      </w:r>
    </w:p>
    <w:p w:rsidR="00000000" w:rsidDel="00000000" w:rsidP="00000000" w:rsidRDefault="00000000" w:rsidRPr="00000000" w14:paraId="000000AA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sleep 2</w:t>
      </w:r>
    </w:p>
    <w:p w:rsidR="00000000" w:rsidDel="00000000" w:rsidP="00000000" w:rsidRDefault="00000000" w:rsidRPr="00000000" w14:paraId="000000AB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done</w:t>
      </w:r>
    </w:p>
    <w:p w:rsidR="00000000" w:rsidDel="00000000" w:rsidP="00000000" w:rsidRDefault="00000000" w:rsidRPr="00000000" w14:paraId="000000AC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) &amp;</w:t>
      </w:r>
    </w:p>
    <w:p w:rsidR="00000000" w:rsidDel="00000000" w:rsidP="00000000" w:rsidRDefault="00000000" w:rsidRPr="00000000" w14:paraId="000000AD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5.2 Investigación forense mediante lsof</w:t>
      </w:r>
    </w:p>
    <w:p w:rsidR="00000000" w:rsidDel="00000000" w:rsidP="00000000" w:rsidRDefault="00000000" w:rsidRPr="00000000" w14:paraId="000000B0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</w:t>
      </w: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lsof | grep deleted</w:t>
      </w:r>
    </w:p>
    <w:p w:rsidR="00000000" w:rsidDel="00000000" w:rsidP="00000000" w:rsidRDefault="00000000" w:rsidRPr="00000000" w14:paraId="000000B2">
      <w:pPr>
        <w:jc w:val="center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La barra vertical es una tubería (pipe) que sirve para concatenar instrucciones y comandos. Grep sirve para buscar un comando por su nombre.</w:t>
      </w:r>
    </w:p>
    <w:p w:rsidR="00000000" w:rsidDel="00000000" w:rsidP="00000000" w:rsidRDefault="00000000" w:rsidRPr="00000000" w14:paraId="000000B3">
      <w:pPr>
        <w:jc w:val="center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EB Garamond" w:cs="EB Garamond" w:eastAsia="EB Garamond" w:hAnsi="EB Garamond"/>
          <w:sz w:val="30"/>
          <w:szCs w:val="30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</w:rPr>
        <w:drawing>
          <wp:inline distB="114300" distT="114300" distL="114300" distR="114300">
            <wp:extent cx="5676900" cy="1333071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3479" l="99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33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5.3 Recuperación física de la evidencia</w:t>
      </w:r>
    </w:p>
    <w:p w:rsidR="00000000" w:rsidDel="00000000" w:rsidP="00000000" w:rsidRDefault="00000000" w:rsidRPr="00000000" w14:paraId="000000B6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comandos: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tail −f /proc/1234/fd/3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CTRL+C</w:t>
      </w:r>
    </w:p>
    <w:p w:rsidR="00000000" w:rsidDel="00000000" w:rsidP="00000000" w:rsidRDefault="00000000" w:rsidRPr="00000000" w14:paraId="000000B9">
      <w:pPr>
        <w:ind w:left="720" w:firstLine="0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</w:rPr>
        <w:drawing>
          <wp:inline distB="114300" distT="114300" distL="114300" distR="114300">
            <wp:extent cx="5619750" cy="32385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199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5.4 Finalización y limpieza</w:t>
      </w:r>
    </w:p>
    <w:p w:rsidR="00000000" w:rsidDel="00000000" w:rsidP="00000000" w:rsidRDefault="00000000" w:rsidRPr="00000000" w14:paraId="000000BB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comando:</w:t>
      </w:r>
    </w:p>
    <w:p w:rsidR="00000000" w:rsidDel="00000000" w:rsidP="00000000" w:rsidRDefault="00000000" w:rsidRPr="00000000" w14:paraId="000000BC">
      <w:pPr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 + kill 1234</w:t>
      </w:r>
    </w:p>
    <w:p w:rsidR="00000000" w:rsidDel="00000000" w:rsidP="00000000" w:rsidRDefault="00000000" w:rsidRPr="00000000" w14:paraId="000000BD">
      <w:pPr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FASE 6: Reto avanzado - Herencia y cursores compartidos</w:t>
      </w:r>
    </w:p>
    <w:p w:rsidR="00000000" w:rsidDel="00000000" w:rsidP="00000000" w:rsidRDefault="00000000" w:rsidRPr="00000000" w14:paraId="000000C0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6.1 Contexto teórico: La persistencia del cursor</w:t>
      </w:r>
    </w:p>
    <w:p w:rsidR="00000000" w:rsidDel="00000000" w:rsidP="00000000" w:rsidRDefault="00000000" w:rsidRPr="00000000" w14:paraId="000000C2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6.2 El Experimento de sincronía</w:t>
      </w:r>
    </w:p>
    <w:p w:rsidR="00000000" w:rsidDel="00000000" w:rsidP="00000000" w:rsidRDefault="00000000" w:rsidRPr="00000000" w14:paraId="000000C4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comandos: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echo "1234567890" &gt; compartido.txt 3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exec 6&lt; compartido.txt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read −n 2 −u 6 dato1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ind w:left="720" w:hanging="360"/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echo "Padre leyó: $dato1"</w:t>
      </w:r>
    </w:p>
    <w:p w:rsidR="00000000" w:rsidDel="00000000" w:rsidP="00000000" w:rsidRDefault="00000000" w:rsidRPr="00000000" w14:paraId="000000C9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686425" cy="111442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83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6.3 Invocación del proceso hijo (Subshell)</w:t>
      </w:r>
    </w:p>
    <w:p w:rsidR="00000000" w:rsidDel="00000000" w:rsidP="00000000" w:rsidRDefault="00000000" w:rsidRPr="00000000" w14:paraId="000000CC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comandos: </w:t>
      </w:r>
    </w:p>
    <w:p w:rsidR="00000000" w:rsidDel="00000000" w:rsidP="00000000" w:rsidRDefault="00000000" w:rsidRPr="00000000" w14:paraId="000000CD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(</w:t>
      </w:r>
    </w:p>
    <w:p w:rsidR="00000000" w:rsidDel="00000000" w:rsidP="00000000" w:rsidRDefault="00000000" w:rsidRPr="00000000" w14:paraId="000000CE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read -n 2 -u 6 dato_hijo</w:t>
      </w:r>
    </w:p>
    <w:p w:rsidR="00000000" w:rsidDel="00000000" w:rsidP="00000000" w:rsidRDefault="00000000" w:rsidRPr="00000000" w14:paraId="000000CF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echo "El hijo leyó: $dato_hijo"</w:t>
      </w:r>
    </w:p>
    <w:p w:rsidR="00000000" w:rsidDel="00000000" w:rsidP="00000000" w:rsidRDefault="00000000" w:rsidRPr="00000000" w14:paraId="000000D0">
      <w:pPr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&gt; )</w:t>
      </w:r>
    </w:p>
    <w:p w:rsidR="00000000" w:rsidDel="00000000" w:rsidP="00000000" w:rsidRDefault="00000000" w:rsidRPr="00000000" w14:paraId="000000D1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581650" cy="1851718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4233" l="265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851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EB Garamond" w:cs="EB Garamond" w:eastAsia="EB Garamond" w:hAnsi="EB Garamond"/>
          <w:sz w:val="40"/>
          <w:szCs w:val="40"/>
        </w:r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6.4 Verificación en el Kernel (/proc)</w:t>
      </w:r>
    </w:p>
    <w:p w:rsidR="00000000" w:rsidDel="00000000" w:rsidP="00000000" w:rsidRDefault="00000000" w:rsidRPr="00000000" w14:paraId="000000D6">
      <w:pPr>
        <w:jc w:val="center"/>
        <w:rPr>
          <w:rFonts w:ascii="Ubuntu" w:cs="Ubuntu" w:eastAsia="Ubuntu" w:hAnsi="Ubuntu"/>
          <w:i w:val="1"/>
          <w:iCs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sz w:val="30"/>
          <w:szCs w:val="30"/>
          <w:rtl w:val="0"/>
        </w:rPr>
        <w:t xml:space="preserve">comando</w:t>
      </w:r>
      <w:r w:rsidDel="00000000" w:rsidR="00000000" w:rsidRPr="00000000">
        <w:rPr>
          <w:rFonts w:ascii="EB Garamond" w:cs="EB Garamond" w:eastAsia="EB Garamond" w:hAnsi="EB Garamond"/>
          <w:sz w:val="40"/>
          <w:szCs w:val="40"/>
          <w:rtl w:val="0"/>
        </w:rPr>
        <w:t xml:space="preserve">: </w:t>
      </w:r>
      <w:r w:rsidDel="00000000" w:rsidR="00000000" w:rsidRPr="00000000">
        <w:rPr>
          <w:rFonts w:ascii="Ubuntu" w:cs="Ubuntu" w:eastAsia="Ubuntu" w:hAnsi="Ubuntu"/>
          <w:i w:val="1"/>
          <w:iCs w:val="1"/>
          <w:sz w:val="26"/>
          <w:szCs w:val="26"/>
          <w:rtl w:val="0"/>
        </w:rPr>
        <w:t xml:space="preserve">cat /proc/$$/fdinfo/5</w:t>
      </w:r>
    </w:p>
    <w:p w:rsidR="00000000" w:rsidDel="00000000" w:rsidP="00000000" w:rsidRDefault="00000000" w:rsidRPr="00000000" w14:paraId="000000D7">
      <w:pPr>
        <w:jc w:val="center"/>
        <w:rPr>
          <w:rFonts w:ascii="EB Garamond" w:cs="EB Garamond" w:eastAsia="EB Garamond" w:hAnsi="EB Garamond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EB Garamond" w:cs="EB Garamond" w:eastAsia="EB Garamond" w:hAnsi="EB Garamond"/>
          <w:sz w:val="40"/>
          <w:szCs w:val="40"/>
        </w:rPr>
        <w:drawing>
          <wp:inline distB="114300" distT="114300" distL="114300" distR="114300">
            <wp:extent cx="5731200" cy="8382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EB Garamond" w:cs="EB Garamond" w:eastAsia="EB Garamond" w:hAnsi="EB Garamond"/>
          <w:sz w:val="40"/>
          <w:szCs w:val="4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xxovazc140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2.png"/><Relationship Id="rId21" Type="http://schemas.openxmlformats.org/officeDocument/2006/relationships/image" Target="media/image19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15.png"/><Relationship Id="rId13" Type="http://schemas.openxmlformats.org/officeDocument/2006/relationships/image" Target="media/image10.png"/><Relationship Id="rId12" Type="http://schemas.openxmlformats.org/officeDocument/2006/relationships/image" Target="media/image16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