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D329A4" w:rsidP="001656D6">
      <w:pPr>
        <w:spacing w:line="360" w:lineRule="auto"/>
        <w:jc w:val="both"/>
      </w:pPr>
      <w:r>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9159B6"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7814088" w:history="1">
                  <w:r w:rsidR="009159B6" w:rsidRPr="006B037E">
                    <w:rPr>
                      <w:rStyle w:val="Hyperlink"/>
                      <w:noProof/>
                    </w:rPr>
                    <w:t>GİRİŞ</w:t>
                  </w:r>
                  <w:r w:rsidR="009159B6">
                    <w:rPr>
                      <w:noProof/>
                      <w:webHidden/>
                    </w:rPr>
                    <w:tab/>
                  </w:r>
                  <w:r w:rsidR="009159B6">
                    <w:rPr>
                      <w:noProof/>
                      <w:webHidden/>
                    </w:rPr>
                    <w:fldChar w:fldCharType="begin"/>
                  </w:r>
                  <w:r w:rsidR="009159B6">
                    <w:rPr>
                      <w:noProof/>
                      <w:webHidden/>
                    </w:rPr>
                    <w:instrText xml:space="preserve"> PAGEREF _Toc497814088 \h </w:instrText>
                  </w:r>
                  <w:r w:rsidR="009159B6">
                    <w:rPr>
                      <w:noProof/>
                      <w:webHidden/>
                    </w:rPr>
                  </w:r>
                  <w:r w:rsidR="009159B6">
                    <w:rPr>
                      <w:noProof/>
                      <w:webHidden/>
                    </w:rPr>
                    <w:fldChar w:fldCharType="separate"/>
                  </w:r>
                  <w:r w:rsidR="009159B6">
                    <w:rPr>
                      <w:noProof/>
                      <w:webHidden/>
                    </w:rPr>
                    <w:t>5</w:t>
                  </w:r>
                  <w:r w:rsidR="009159B6">
                    <w:rPr>
                      <w:noProof/>
                      <w:webHidden/>
                    </w:rPr>
                    <w:fldChar w:fldCharType="end"/>
                  </w:r>
                </w:hyperlink>
              </w:p>
              <w:p w:rsidR="009159B6" w:rsidRDefault="00A40F53">
                <w:pPr>
                  <w:pStyle w:val="TOC1"/>
                  <w:tabs>
                    <w:tab w:val="left" w:pos="480"/>
                  </w:tabs>
                  <w:rPr>
                    <w:rFonts w:asciiTheme="minorHAnsi" w:eastAsiaTheme="minorEastAsia" w:hAnsiTheme="minorHAnsi" w:cstheme="minorBidi"/>
                    <w:b w:val="0"/>
                    <w:bCs w:val="0"/>
                    <w:caps w:val="0"/>
                    <w:noProof/>
                    <w:sz w:val="22"/>
                    <w:szCs w:val="22"/>
                  </w:rPr>
                </w:pPr>
                <w:hyperlink w:anchor="_Toc497814089" w:history="1">
                  <w:r w:rsidR="009159B6" w:rsidRPr="006B037E">
                    <w:rPr>
                      <w:rStyle w:val="Hyperlink"/>
                      <w:noProof/>
                    </w:rPr>
                    <w:t>1.</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w:t>
                  </w:r>
                  <w:r w:rsidR="009159B6">
                    <w:rPr>
                      <w:noProof/>
                      <w:webHidden/>
                    </w:rPr>
                    <w:tab/>
                  </w:r>
                  <w:r w:rsidR="009159B6">
                    <w:rPr>
                      <w:noProof/>
                      <w:webHidden/>
                    </w:rPr>
                    <w:fldChar w:fldCharType="begin"/>
                  </w:r>
                  <w:r w:rsidR="009159B6">
                    <w:rPr>
                      <w:noProof/>
                      <w:webHidden/>
                    </w:rPr>
                    <w:instrText xml:space="preserve"> PAGEREF _Toc497814089 \h </w:instrText>
                  </w:r>
                  <w:r w:rsidR="009159B6">
                    <w:rPr>
                      <w:noProof/>
                      <w:webHidden/>
                    </w:rPr>
                  </w:r>
                  <w:r w:rsidR="009159B6">
                    <w:rPr>
                      <w:noProof/>
                      <w:webHidden/>
                    </w:rPr>
                    <w:fldChar w:fldCharType="separate"/>
                  </w:r>
                  <w:r w:rsidR="009159B6">
                    <w:rPr>
                      <w:noProof/>
                      <w:webHidden/>
                    </w:rPr>
                    <w:t>6</w:t>
                  </w:r>
                  <w:r w:rsidR="009159B6">
                    <w:rPr>
                      <w:noProof/>
                      <w:webHidden/>
                    </w:rPr>
                    <w:fldChar w:fldCharType="end"/>
                  </w:r>
                </w:hyperlink>
              </w:p>
              <w:p w:rsidR="009159B6" w:rsidRDefault="00A40F53">
                <w:pPr>
                  <w:pStyle w:val="TOC1"/>
                  <w:tabs>
                    <w:tab w:val="left" w:pos="480"/>
                  </w:tabs>
                  <w:rPr>
                    <w:rFonts w:asciiTheme="minorHAnsi" w:eastAsiaTheme="minorEastAsia" w:hAnsiTheme="minorHAnsi" w:cstheme="minorBidi"/>
                    <w:b w:val="0"/>
                    <w:bCs w:val="0"/>
                    <w:caps w:val="0"/>
                    <w:noProof/>
                    <w:sz w:val="22"/>
                    <w:szCs w:val="22"/>
                  </w:rPr>
                </w:pPr>
                <w:hyperlink w:anchor="_Toc497814090" w:history="1">
                  <w:r w:rsidR="009159B6" w:rsidRPr="006B037E">
                    <w:rPr>
                      <w:rStyle w:val="Hyperlink"/>
                      <w:noProof/>
                    </w:rPr>
                    <w:t>2.</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TÜRKİYE’DE DİJİTAL DÖNÜŞÜMÜN TARİHİ</w:t>
                  </w:r>
                  <w:r w:rsidR="009159B6">
                    <w:rPr>
                      <w:noProof/>
                      <w:webHidden/>
                    </w:rPr>
                    <w:tab/>
                  </w:r>
                  <w:r w:rsidR="009159B6">
                    <w:rPr>
                      <w:noProof/>
                      <w:webHidden/>
                    </w:rPr>
                    <w:fldChar w:fldCharType="begin"/>
                  </w:r>
                  <w:r w:rsidR="009159B6">
                    <w:rPr>
                      <w:noProof/>
                      <w:webHidden/>
                    </w:rPr>
                    <w:instrText xml:space="preserve"> PAGEREF _Toc497814090 \h </w:instrText>
                  </w:r>
                  <w:r w:rsidR="009159B6">
                    <w:rPr>
                      <w:noProof/>
                      <w:webHidden/>
                    </w:rPr>
                  </w:r>
                  <w:r w:rsidR="009159B6">
                    <w:rPr>
                      <w:noProof/>
                      <w:webHidden/>
                    </w:rPr>
                    <w:fldChar w:fldCharType="separate"/>
                  </w:r>
                  <w:r w:rsidR="009159B6">
                    <w:rPr>
                      <w:noProof/>
                      <w:webHidden/>
                    </w:rPr>
                    <w:t>6</w:t>
                  </w:r>
                  <w:r w:rsidR="009159B6">
                    <w:rPr>
                      <w:noProof/>
                      <w:webHidden/>
                    </w:rPr>
                    <w:fldChar w:fldCharType="end"/>
                  </w:r>
                </w:hyperlink>
              </w:p>
              <w:p w:rsidR="009159B6" w:rsidRDefault="00A40F53">
                <w:pPr>
                  <w:pStyle w:val="TOC1"/>
                  <w:tabs>
                    <w:tab w:val="left" w:pos="480"/>
                  </w:tabs>
                  <w:rPr>
                    <w:rFonts w:asciiTheme="minorHAnsi" w:eastAsiaTheme="minorEastAsia" w:hAnsiTheme="minorHAnsi" w:cstheme="minorBidi"/>
                    <w:b w:val="0"/>
                    <w:bCs w:val="0"/>
                    <w:caps w:val="0"/>
                    <w:noProof/>
                    <w:sz w:val="22"/>
                    <w:szCs w:val="22"/>
                  </w:rPr>
                </w:pPr>
                <w:hyperlink w:anchor="_Toc497814091" w:history="1">
                  <w:r w:rsidR="009159B6" w:rsidRPr="006B037E">
                    <w:rPr>
                      <w:rStyle w:val="Hyperlink"/>
                      <w:noProof/>
                    </w:rPr>
                    <w:t>3.</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 VE FINTECH GİRİŞİMLERİ</w:t>
                  </w:r>
                  <w:r w:rsidR="009159B6">
                    <w:rPr>
                      <w:noProof/>
                      <w:webHidden/>
                    </w:rPr>
                    <w:tab/>
                  </w:r>
                  <w:r w:rsidR="009159B6">
                    <w:rPr>
                      <w:noProof/>
                      <w:webHidden/>
                    </w:rPr>
                    <w:fldChar w:fldCharType="begin"/>
                  </w:r>
                  <w:r w:rsidR="009159B6">
                    <w:rPr>
                      <w:noProof/>
                      <w:webHidden/>
                    </w:rPr>
                    <w:instrText xml:space="preserve"> PAGEREF _Toc497814091 \h </w:instrText>
                  </w:r>
                  <w:r w:rsidR="009159B6">
                    <w:rPr>
                      <w:noProof/>
                      <w:webHidden/>
                    </w:rPr>
                  </w:r>
                  <w:r w:rsidR="009159B6">
                    <w:rPr>
                      <w:noProof/>
                      <w:webHidden/>
                    </w:rPr>
                    <w:fldChar w:fldCharType="separate"/>
                  </w:r>
                  <w:r w:rsidR="009159B6">
                    <w:rPr>
                      <w:noProof/>
                      <w:webHidden/>
                    </w:rPr>
                    <w:t>7</w:t>
                  </w:r>
                  <w:r w:rsidR="009159B6">
                    <w:rPr>
                      <w:noProof/>
                      <w:webHidden/>
                    </w:rPr>
                    <w:fldChar w:fldCharType="end"/>
                  </w:r>
                </w:hyperlink>
              </w:p>
              <w:p w:rsidR="009159B6" w:rsidRDefault="00A40F53">
                <w:pPr>
                  <w:pStyle w:val="TOC1"/>
                  <w:tabs>
                    <w:tab w:val="left" w:pos="480"/>
                  </w:tabs>
                  <w:rPr>
                    <w:rFonts w:asciiTheme="minorHAnsi" w:eastAsiaTheme="minorEastAsia" w:hAnsiTheme="minorHAnsi" w:cstheme="minorBidi"/>
                    <w:b w:val="0"/>
                    <w:bCs w:val="0"/>
                    <w:caps w:val="0"/>
                    <w:noProof/>
                    <w:sz w:val="22"/>
                    <w:szCs w:val="22"/>
                  </w:rPr>
                </w:pPr>
                <w:hyperlink w:anchor="_Toc497814092" w:history="1">
                  <w:r w:rsidR="009159B6" w:rsidRPr="006B037E">
                    <w:rPr>
                      <w:rStyle w:val="Hyperlink"/>
                      <w:noProof/>
                    </w:rPr>
                    <w:t>4.</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 VE TRENDLER</w:t>
                  </w:r>
                  <w:r w:rsidR="009159B6">
                    <w:rPr>
                      <w:noProof/>
                      <w:webHidden/>
                    </w:rPr>
                    <w:tab/>
                  </w:r>
                  <w:r w:rsidR="009159B6">
                    <w:rPr>
                      <w:noProof/>
                      <w:webHidden/>
                    </w:rPr>
                    <w:fldChar w:fldCharType="begin"/>
                  </w:r>
                  <w:r w:rsidR="009159B6">
                    <w:rPr>
                      <w:noProof/>
                      <w:webHidden/>
                    </w:rPr>
                    <w:instrText xml:space="preserve"> PAGEREF _Toc497814092 \h </w:instrText>
                  </w:r>
                  <w:r w:rsidR="009159B6">
                    <w:rPr>
                      <w:noProof/>
                      <w:webHidden/>
                    </w:rPr>
                  </w:r>
                  <w:r w:rsidR="009159B6">
                    <w:rPr>
                      <w:noProof/>
                      <w:webHidden/>
                    </w:rPr>
                    <w:fldChar w:fldCharType="separate"/>
                  </w:r>
                  <w:r w:rsidR="009159B6">
                    <w:rPr>
                      <w:noProof/>
                      <w:webHidden/>
                    </w:rPr>
                    <w:t>8</w:t>
                  </w:r>
                  <w:r w:rsidR="009159B6">
                    <w:rPr>
                      <w:noProof/>
                      <w:webHidden/>
                    </w:rPr>
                    <w:fldChar w:fldCharType="end"/>
                  </w:r>
                </w:hyperlink>
              </w:p>
              <w:p w:rsidR="009159B6" w:rsidRDefault="00A40F53">
                <w:pPr>
                  <w:pStyle w:val="TOC1"/>
                  <w:tabs>
                    <w:tab w:val="left" w:pos="720"/>
                  </w:tabs>
                  <w:rPr>
                    <w:rFonts w:asciiTheme="minorHAnsi" w:eastAsiaTheme="minorEastAsia" w:hAnsiTheme="minorHAnsi" w:cstheme="minorBidi"/>
                    <w:b w:val="0"/>
                    <w:bCs w:val="0"/>
                    <w:caps w:val="0"/>
                    <w:noProof/>
                    <w:sz w:val="22"/>
                    <w:szCs w:val="22"/>
                  </w:rPr>
                </w:pPr>
                <w:hyperlink w:anchor="_Toc497814093" w:history="1">
                  <w:r w:rsidR="009159B6" w:rsidRPr="006B037E">
                    <w:rPr>
                      <w:rStyle w:val="Hyperlink"/>
                      <w:noProof/>
                    </w:rPr>
                    <w:t>4.1.</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BLOK ZİNCİRİ, DİJİTAL PARA BİRİMLERİ</w:t>
                  </w:r>
                  <w:r w:rsidR="009159B6">
                    <w:rPr>
                      <w:noProof/>
                      <w:webHidden/>
                    </w:rPr>
                    <w:tab/>
                  </w:r>
                  <w:r w:rsidR="009159B6">
                    <w:rPr>
                      <w:noProof/>
                      <w:webHidden/>
                    </w:rPr>
                    <w:fldChar w:fldCharType="begin"/>
                  </w:r>
                  <w:r w:rsidR="009159B6">
                    <w:rPr>
                      <w:noProof/>
                      <w:webHidden/>
                    </w:rPr>
                    <w:instrText xml:space="preserve"> PAGEREF _Toc497814093 \h </w:instrText>
                  </w:r>
                  <w:r w:rsidR="009159B6">
                    <w:rPr>
                      <w:noProof/>
                      <w:webHidden/>
                    </w:rPr>
                  </w:r>
                  <w:r w:rsidR="009159B6">
                    <w:rPr>
                      <w:noProof/>
                      <w:webHidden/>
                    </w:rPr>
                    <w:fldChar w:fldCharType="separate"/>
                  </w:r>
                  <w:r w:rsidR="009159B6">
                    <w:rPr>
                      <w:noProof/>
                      <w:webHidden/>
                    </w:rPr>
                    <w:t>8</w:t>
                  </w:r>
                  <w:r w:rsidR="009159B6">
                    <w:rPr>
                      <w:noProof/>
                      <w:webHidden/>
                    </w:rPr>
                    <w:fldChar w:fldCharType="end"/>
                  </w:r>
                </w:hyperlink>
              </w:p>
              <w:p w:rsidR="009159B6" w:rsidRDefault="00A40F53">
                <w:pPr>
                  <w:pStyle w:val="TOC1"/>
                  <w:tabs>
                    <w:tab w:val="left" w:pos="720"/>
                  </w:tabs>
                  <w:rPr>
                    <w:rFonts w:asciiTheme="minorHAnsi" w:eastAsiaTheme="minorEastAsia" w:hAnsiTheme="minorHAnsi" w:cstheme="minorBidi"/>
                    <w:b w:val="0"/>
                    <w:bCs w:val="0"/>
                    <w:caps w:val="0"/>
                    <w:noProof/>
                    <w:sz w:val="22"/>
                    <w:szCs w:val="22"/>
                  </w:rPr>
                </w:pPr>
                <w:hyperlink w:anchor="_Toc497814094" w:history="1">
                  <w:r w:rsidR="009159B6" w:rsidRPr="006B037E">
                    <w:rPr>
                      <w:rStyle w:val="Hyperlink"/>
                      <w:noProof/>
                    </w:rPr>
                    <w:t>4.2.</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YAPAY ZEKA, ROBOTLAR</w:t>
                  </w:r>
                  <w:r w:rsidR="009159B6">
                    <w:rPr>
                      <w:noProof/>
                      <w:webHidden/>
                    </w:rPr>
                    <w:tab/>
                  </w:r>
                  <w:r w:rsidR="009159B6">
                    <w:rPr>
                      <w:noProof/>
                      <w:webHidden/>
                    </w:rPr>
                    <w:fldChar w:fldCharType="begin"/>
                  </w:r>
                  <w:r w:rsidR="009159B6">
                    <w:rPr>
                      <w:noProof/>
                      <w:webHidden/>
                    </w:rPr>
                    <w:instrText xml:space="preserve"> PAGEREF _Toc497814094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A40F53">
                <w:pPr>
                  <w:pStyle w:val="TOC1"/>
                  <w:tabs>
                    <w:tab w:val="left" w:pos="720"/>
                  </w:tabs>
                  <w:rPr>
                    <w:rFonts w:asciiTheme="minorHAnsi" w:eastAsiaTheme="minorEastAsia" w:hAnsiTheme="minorHAnsi" w:cstheme="minorBidi"/>
                    <w:b w:val="0"/>
                    <w:bCs w:val="0"/>
                    <w:caps w:val="0"/>
                    <w:noProof/>
                    <w:sz w:val="22"/>
                    <w:szCs w:val="22"/>
                  </w:rPr>
                </w:pPr>
                <w:hyperlink w:anchor="_Toc497814095" w:history="1">
                  <w:r w:rsidR="009159B6" w:rsidRPr="006B037E">
                    <w:rPr>
                      <w:rStyle w:val="Hyperlink"/>
                      <w:noProof/>
                    </w:rPr>
                    <w:t>4.3.</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YENİ ÖDEME SİSTEMLERİ, P2P</w:t>
                  </w:r>
                  <w:r w:rsidR="009159B6">
                    <w:rPr>
                      <w:noProof/>
                      <w:webHidden/>
                    </w:rPr>
                    <w:tab/>
                  </w:r>
                  <w:r w:rsidR="009159B6">
                    <w:rPr>
                      <w:noProof/>
                      <w:webHidden/>
                    </w:rPr>
                    <w:fldChar w:fldCharType="begin"/>
                  </w:r>
                  <w:r w:rsidR="009159B6">
                    <w:rPr>
                      <w:noProof/>
                      <w:webHidden/>
                    </w:rPr>
                    <w:instrText xml:space="preserve"> PAGEREF _Toc497814095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A40F53">
                <w:pPr>
                  <w:pStyle w:val="TOC1"/>
                  <w:tabs>
                    <w:tab w:val="left" w:pos="720"/>
                  </w:tabs>
                  <w:rPr>
                    <w:rFonts w:asciiTheme="minorHAnsi" w:eastAsiaTheme="minorEastAsia" w:hAnsiTheme="minorHAnsi" w:cstheme="minorBidi"/>
                    <w:b w:val="0"/>
                    <w:bCs w:val="0"/>
                    <w:caps w:val="0"/>
                    <w:noProof/>
                    <w:sz w:val="22"/>
                    <w:szCs w:val="22"/>
                  </w:rPr>
                </w:pPr>
                <w:hyperlink w:anchor="_Toc497814096" w:history="1">
                  <w:r w:rsidR="009159B6" w:rsidRPr="006B037E">
                    <w:rPr>
                      <w:rStyle w:val="Hyperlink"/>
                      <w:noProof/>
                    </w:rPr>
                    <w:t>4.4.</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AÇIK BANKACILIK, API, PSD2</w:t>
                  </w:r>
                  <w:r w:rsidR="009159B6">
                    <w:rPr>
                      <w:noProof/>
                      <w:webHidden/>
                    </w:rPr>
                    <w:tab/>
                  </w:r>
                  <w:r w:rsidR="009159B6">
                    <w:rPr>
                      <w:noProof/>
                      <w:webHidden/>
                    </w:rPr>
                    <w:fldChar w:fldCharType="begin"/>
                  </w:r>
                  <w:r w:rsidR="009159B6">
                    <w:rPr>
                      <w:noProof/>
                      <w:webHidden/>
                    </w:rPr>
                    <w:instrText xml:space="preserve"> PAGEREF _Toc497814096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A40F53">
                <w:pPr>
                  <w:pStyle w:val="TOC1"/>
                  <w:tabs>
                    <w:tab w:val="left" w:pos="720"/>
                  </w:tabs>
                  <w:rPr>
                    <w:rFonts w:asciiTheme="minorHAnsi" w:eastAsiaTheme="minorEastAsia" w:hAnsiTheme="minorHAnsi" w:cstheme="minorBidi"/>
                    <w:b w:val="0"/>
                    <w:bCs w:val="0"/>
                    <w:caps w:val="0"/>
                    <w:noProof/>
                    <w:sz w:val="22"/>
                    <w:szCs w:val="22"/>
                  </w:rPr>
                </w:pPr>
                <w:hyperlink w:anchor="_Toc497814097" w:history="1">
                  <w:r w:rsidR="009159B6" w:rsidRPr="006B037E">
                    <w:rPr>
                      <w:rStyle w:val="Hyperlink"/>
                      <w:noProof/>
                    </w:rPr>
                    <w:t>4.5.</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BÜYÜK VERİ &amp; BULUT</w:t>
                  </w:r>
                  <w:r w:rsidR="009159B6">
                    <w:rPr>
                      <w:noProof/>
                      <w:webHidden/>
                    </w:rPr>
                    <w:tab/>
                  </w:r>
                  <w:r w:rsidR="009159B6">
                    <w:rPr>
                      <w:noProof/>
                      <w:webHidden/>
                    </w:rPr>
                    <w:fldChar w:fldCharType="begin"/>
                  </w:r>
                  <w:r w:rsidR="009159B6">
                    <w:rPr>
                      <w:noProof/>
                      <w:webHidden/>
                    </w:rPr>
                    <w:instrText xml:space="preserve"> PAGEREF _Toc497814097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A40F53">
                <w:pPr>
                  <w:pStyle w:val="TOC1"/>
                  <w:tabs>
                    <w:tab w:val="left" w:pos="720"/>
                  </w:tabs>
                  <w:rPr>
                    <w:rFonts w:asciiTheme="minorHAnsi" w:eastAsiaTheme="minorEastAsia" w:hAnsiTheme="minorHAnsi" w:cstheme="minorBidi"/>
                    <w:b w:val="0"/>
                    <w:bCs w:val="0"/>
                    <w:caps w:val="0"/>
                    <w:noProof/>
                    <w:sz w:val="22"/>
                    <w:szCs w:val="22"/>
                  </w:rPr>
                </w:pPr>
                <w:hyperlink w:anchor="_Toc497814098" w:history="1">
                  <w:r w:rsidR="009159B6" w:rsidRPr="006B037E">
                    <w:rPr>
                      <w:rStyle w:val="Hyperlink"/>
                      <w:noProof/>
                    </w:rPr>
                    <w:t>4.6.</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DİĞER TRENDLER</w:t>
                  </w:r>
                  <w:r w:rsidR="009159B6">
                    <w:rPr>
                      <w:noProof/>
                      <w:webHidden/>
                    </w:rPr>
                    <w:tab/>
                  </w:r>
                  <w:r w:rsidR="009159B6">
                    <w:rPr>
                      <w:noProof/>
                      <w:webHidden/>
                    </w:rPr>
                    <w:fldChar w:fldCharType="begin"/>
                  </w:r>
                  <w:r w:rsidR="009159B6">
                    <w:rPr>
                      <w:noProof/>
                      <w:webHidden/>
                    </w:rPr>
                    <w:instrText xml:space="preserve"> PAGEREF _Toc497814098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A40F53">
                <w:pPr>
                  <w:pStyle w:val="TOC1"/>
                  <w:tabs>
                    <w:tab w:val="left" w:pos="480"/>
                  </w:tabs>
                  <w:rPr>
                    <w:rFonts w:asciiTheme="minorHAnsi" w:eastAsiaTheme="minorEastAsia" w:hAnsiTheme="minorHAnsi" w:cstheme="minorBidi"/>
                    <w:b w:val="0"/>
                    <w:bCs w:val="0"/>
                    <w:caps w:val="0"/>
                    <w:noProof/>
                    <w:sz w:val="22"/>
                    <w:szCs w:val="22"/>
                  </w:rPr>
                </w:pPr>
                <w:hyperlink w:anchor="_Toc497814099" w:history="1">
                  <w:r w:rsidR="009159B6" w:rsidRPr="006B037E">
                    <w:rPr>
                      <w:rStyle w:val="Hyperlink"/>
                      <w:noProof/>
                    </w:rPr>
                    <w:t>5.</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DÖNÜŞÜMÜN BANKACILIK SEKTÖRÜNE ETKİLERİ</w:t>
                  </w:r>
                  <w:r w:rsidR="009159B6">
                    <w:rPr>
                      <w:noProof/>
                      <w:webHidden/>
                    </w:rPr>
                    <w:tab/>
                  </w:r>
                  <w:r w:rsidR="009159B6">
                    <w:rPr>
                      <w:noProof/>
                      <w:webHidden/>
                    </w:rPr>
                    <w:fldChar w:fldCharType="begin"/>
                  </w:r>
                  <w:r w:rsidR="009159B6">
                    <w:rPr>
                      <w:noProof/>
                      <w:webHidden/>
                    </w:rPr>
                    <w:instrText xml:space="preserve"> PAGEREF _Toc497814099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A40F53">
                <w:pPr>
                  <w:pStyle w:val="TOC1"/>
                  <w:rPr>
                    <w:rFonts w:asciiTheme="minorHAnsi" w:eastAsiaTheme="minorEastAsia" w:hAnsiTheme="minorHAnsi" w:cstheme="minorBidi"/>
                    <w:b w:val="0"/>
                    <w:bCs w:val="0"/>
                    <w:caps w:val="0"/>
                    <w:noProof/>
                    <w:sz w:val="22"/>
                    <w:szCs w:val="22"/>
                  </w:rPr>
                </w:pPr>
                <w:hyperlink w:anchor="_Toc497814100" w:history="1">
                  <w:r w:rsidR="009159B6" w:rsidRPr="006B037E">
                    <w:rPr>
                      <w:rStyle w:val="Hyperlink"/>
                      <w:noProof/>
                    </w:rPr>
                    <w:t>SONUÇ</w:t>
                  </w:r>
                  <w:r w:rsidR="009159B6">
                    <w:rPr>
                      <w:noProof/>
                      <w:webHidden/>
                    </w:rPr>
                    <w:tab/>
                  </w:r>
                  <w:r w:rsidR="009159B6">
                    <w:rPr>
                      <w:noProof/>
                      <w:webHidden/>
                    </w:rPr>
                    <w:fldChar w:fldCharType="begin"/>
                  </w:r>
                  <w:r w:rsidR="009159B6">
                    <w:rPr>
                      <w:noProof/>
                      <w:webHidden/>
                    </w:rPr>
                    <w:instrText xml:space="preserve"> PAGEREF _Toc497814100 \h </w:instrText>
                  </w:r>
                  <w:r w:rsidR="009159B6">
                    <w:rPr>
                      <w:noProof/>
                      <w:webHidden/>
                    </w:rPr>
                  </w:r>
                  <w:r w:rsidR="009159B6">
                    <w:rPr>
                      <w:noProof/>
                      <w:webHidden/>
                    </w:rPr>
                    <w:fldChar w:fldCharType="separate"/>
                  </w:r>
                  <w:r w:rsidR="009159B6">
                    <w:rPr>
                      <w:noProof/>
                      <w:webHidden/>
                    </w:rPr>
                    <w:t>15</w:t>
                  </w:r>
                  <w:r w:rsidR="009159B6">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bookmarkStart w:id="14" w:name="_Toc497814088"/>
    </w:p>
    <w:p w:rsidR="00584CAA" w:rsidRDefault="00584CAA">
      <w:pPr>
        <w:spacing w:after="200" w:line="276" w:lineRule="auto"/>
        <w:rPr>
          <w:b/>
          <w:bCs/>
          <w:kern w:val="32"/>
          <w:sz w:val="28"/>
          <w:szCs w:val="28"/>
        </w:rPr>
      </w:pPr>
      <w:r>
        <w:rPr>
          <w:sz w:val="28"/>
          <w:szCs w:val="28"/>
        </w:rPr>
        <w:br w:type="page"/>
      </w:r>
    </w:p>
    <w:p w:rsidR="009C2E9D" w:rsidRPr="008F79D4" w:rsidRDefault="009C2E9D" w:rsidP="001656D6">
      <w:pPr>
        <w:pStyle w:val="Heading1"/>
        <w:spacing w:line="360" w:lineRule="auto"/>
        <w:rPr>
          <w:rFonts w:ascii="Times New Roman" w:hAnsi="Times New Roman" w:cs="Times New Roman"/>
          <w:sz w:val="28"/>
          <w:szCs w:val="28"/>
        </w:rPr>
      </w:pPr>
      <w:r w:rsidRPr="008F79D4">
        <w:rPr>
          <w:rFonts w:ascii="Times New Roman" w:hAnsi="Times New Roman" w:cs="Times New Roman"/>
          <w:sz w:val="28"/>
          <w:szCs w:val="28"/>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70A49" w:rsidRDefault="00670A49" w:rsidP="00670A49">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artırma bankacılık için her geçen gün daha da zorlaşmaktadır. </w:t>
      </w:r>
    </w:p>
    <w:p w:rsidR="00670A49" w:rsidRPr="008F79D4" w:rsidRDefault="00670A49" w:rsidP="00670A49">
      <w:pPr>
        <w:spacing w:line="360" w:lineRule="auto"/>
        <w:jc w:val="both"/>
      </w:pPr>
    </w:p>
    <w:p w:rsidR="00670A49" w:rsidRDefault="00670A49" w:rsidP="00670A49">
      <w:pPr>
        <w:spacing w:line="360" w:lineRule="auto"/>
        <w:jc w:val="both"/>
      </w:pPr>
      <w:r>
        <w:t xml:space="preserve">Hayatın her alanını kolaylaştıran teknolojinin en çok etkilediği sektörlerin başında bankacılık gelmektedir. Yeni nesil ödeme sistemleri, bankaya gitmeden yapılabilen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670A49" w:rsidRPr="008F79D4" w:rsidRDefault="00670A49" w:rsidP="00670A49">
      <w:pPr>
        <w:spacing w:line="360" w:lineRule="auto"/>
        <w:jc w:val="both"/>
      </w:pPr>
    </w:p>
    <w:p w:rsidR="00670A49" w:rsidRPr="008F79D4" w:rsidRDefault="00312459" w:rsidP="00670A49">
      <w:pPr>
        <w:spacing w:line="360" w:lineRule="auto"/>
        <w:jc w:val="both"/>
      </w:pPr>
      <w:r>
        <w:t xml:space="preserve">Çalışmanın ilk iki bölümünde </w:t>
      </w:r>
      <w:r w:rsidR="00670A49">
        <w:t xml:space="preserve">dijital dönüşüm ve </w:t>
      </w:r>
      <w:r>
        <w:t xml:space="preserve">Türkiye’deki gelişimi incelenecektir. Üçüncü bölümde dönüşümün </w:t>
      </w:r>
      <w:r w:rsidR="00670A49">
        <w:t xml:space="preserve">en önemli tetikleyicilerinden fintech’ler </w:t>
      </w:r>
      <w:r>
        <w:t xml:space="preserve">üzerinde durulacaktır. Dördüncü bölüm gelecekte bankacılık süreçlerine en çok etki edebilecek </w:t>
      </w:r>
      <w:r w:rsidR="00670A49">
        <w:t>dijital trendler</w:t>
      </w:r>
      <w:r>
        <w:t xml:space="preserve">ve bunların </w:t>
      </w:r>
      <w:r w:rsidR="00670A49">
        <w:t>etkileri incelenmiş</w:t>
      </w:r>
      <w:r>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p>
    <w:p w:rsidR="00E02AA0" w:rsidRDefault="00E02AA0">
      <w:pPr>
        <w:spacing w:after="200" w:line="276" w:lineRule="auto"/>
      </w:pPr>
      <w:r>
        <w:br w:type="page"/>
      </w:r>
    </w:p>
    <w:p w:rsidR="000905DB" w:rsidRDefault="000905DB" w:rsidP="001656D6">
      <w:pPr>
        <w:pStyle w:val="Heading1"/>
        <w:numPr>
          <w:ilvl w:val="0"/>
          <w:numId w:val="1"/>
        </w:numPr>
        <w:spacing w:line="360" w:lineRule="auto"/>
        <w:rPr>
          <w:rFonts w:ascii="Times New Roman" w:hAnsi="Times New Roman" w:cs="Times New Roman"/>
          <w:sz w:val="28"/>
          <w:szCs w:val="28"/>
        </w:rPr>
      </w:pPr>
      <w:bookmarkStart w:id="15" w:name="_Toc497814089"/>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r>
        <w:rPr>
          <w:rFonts w:ascii="Times New Roman" w:hAnsi="Times New Roman" w:cs="Times New Roman"/>
          <w:sz w:val="28"/>
          <w:szCs w:val="28"/>
        </w:rPr>
        <w:lastRenderedPageBreak/>
        <w:t>DİJİTAL DÖNÜŞÜM</w:t>
      </w:r>
      <w:bookmarkEnd w:id="15"/>
    </w:p>
    <w:p w:rsidR="00E73C2E" w:rsidRDefault="00E73C2E" w:rsidP="00F0017B">
      <w:pPr>
        <w:pStyle w:val="ListParagraph"/>
        <w:spacing w:after="200" w:line="360" w:lineRule="auto"/>
        <w:ind w:left="360"/>
        <w:jc w:val="both"/>
      </w:pPr>
      <w:r>
        <w:t>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artırarak devam etmektedir.(tez)</w:t>
      </w:r>
    </w:p>
    <w:p w:rsidR="00F0017B" w:rsidRDefault="00F0017B" w:rsidP="00F0017B">
      <w:pPr>
        <w:pStyle w:val="ListParagraph"/>
        <w:spacing w:after="200" w:line="360" w:lineRule="auto"/>
        <w:ind w:left="360"/>
        <w:jc w:val="both"/>
      </w:pPr>
    </w:p>
    <w:p w:rsidR="00584CAA" w:rsidRDefault="00F0017B" w:rsidP="00F0017B">
      <w:pPr>
        <w:pStyle w:val="ListParagraph"/>
        <w:spacing w:after="200" w:line="360" w:lineRule="auto"/>
        <w:ind w:left="360"/>
        <w:jc w:val="both"/>
      </w:pPr>
      <w:r w:rsidRPr="00F0017B">
        <w:t>Günümüzde yeni teknolojileri en iyi kullanan sektörlerden birisi olan bankacılık sektöründe, ticari işletmelerin ve bireylerin ihtiyaçlarına en iyi ve hızlı şekilde cevap verebilmek, yoğun rekabet içerisinde pazar payını arttırabilmek, müşterilerine rakiplerinde olmayan fiyat ve maliyet avantajlarını sunabilmek ancak teknolojik yeni ürün ve hizmetlerle mümkün olmaktadır. Bu sebeple bankalar yeni teknolojile</w:t>
      </w:r>
      <w:r w:rsidR="001A4A96">
        <w:t>re y</w:t>
      </w:r>
      <w:r w:rsidR="00394425">
        <w:t>atırımlarını arttırmaktadır.</w:t>
      </w:r>
    </w:p>
    <w:p w:rsidR="005B444F" w:rsidRDefault="005B444F" w:rsidP="00F0017B">
      <w:pPr>
        <w:pStyle w:val="ListParagraph"/>
        <w:spacing w:after="200" w:line="360" w:lineRule="auto"/>
        <w:ind w:left="360"/>
        <w:jc w:val="both"/>
      </w:pPr>
    </w:p>
    <w:p w:rsidR="00394425" w:rsidRDefault="00394425" w:rsidP="00394425">
      <w:pPr>
        <w:pStyle w:val="ListParagraph"/>
        <w:spacing w:after="200" w:line="360" w:lineRule="auto"/>
        <w:ind w:left="360"/>
        <w:jc w:val="both"/>
      </w:pPr>
      <w:r w:rsidRPr="00394425">
        <w:t xml:space="preserve">Tüm bu nedenlerin dışında bankaları yeni teknolojileri edinmeye, kullanmaya ve geliştirmeye mecbur kılan başka unsurlarda vardır. Bunlar: </w:t>
      </w:r>
    </w:p>
    <w:p w:rsidR="005B444F" w:rsidRPr="00394425" w:rsidRDefault="005B444F" w:rsidP="00394425">
      <w:pPr>
        <w:pStyle w:val="ListParagraph"/>
        <w:spacing w:after="200" w:line="360" w:lineRule="auto"/>
        <w:ind w:left="360"/>
        <w:jc w:val="both"/>
      </w:pPr>
    </w:p>
    <w:p w:rsidR="00394425" w:rsidRPr="00394425" w:rsidRDefault="00394425" w:rsidP="00312459">
      <w:pPr>
        <w:pStyle w:val="ListParagraph"/>
        <w:numPr>
          <w:ilvl w:val="0"/>
          <w:numId w:val="27"/>
        </w:numPr>
        <w:spacing w:after="200" w:line="360" w:lineRule="auto"/>
        <w:jc w:val="both"/>
      </w:pPr>
      <w:r w:rsidRPr="00394425">
        <w:t xml:space="preserve">Bankacılıktaki başlıca maliyet unsurları olan şube, personel, kira ve operasyonel maliyetleri (faiz dışı giderler) azaltmak, </w:t>
      </w:r>
    </w:p>
    <w:p w:rsidR="00394425" w:rsidRPr="00394425" w:rsidRDefault="00394425" w:rsidP="00312459">
      <w:pPr>
        <w:pStyle w:val="ListParagraph"/>
        <w:numPr>
          <w:ilvl w:val="0"/>
          <w:numId w:val="27"/>
        </w:numPr>
        <w:spacing w:after="200" w:line="360" w:lineRule="auto"/>
        <w:jc w:val="both"/>
      </w:pPr>
      <w:r w:rsidRPr="00394425">
        <w:t xml:space="preserve">Müşteriye en uygun ve düşük maliyetli ürün ve hizmetleri sunmak, </w:t>
      </w:r>
    </w:p>
    <w:p w:rsidR="00394425" w:rsidRDefault="00394425" w:rsidP="00312459">
      <w:pPr>
        <w:pStyle w:val="ListParagraph"/>
        <w:numPr>
          <w:ilvl w:val="0"/>
          <w:numId w:val="27"/>
        </w:numPr>
        <w:spacing w:after="200" w:line="360" w:lineRule="auto"/>
        <w:jc w:val="both"/>
      </w:pPr>
      <w:r w:rsidRPr="00394425">
        <w:t>Rakiplerin önüne geçerek pazar payını ve karlılığını arttırmak, kı</w:t>
      </w:r>
      <w:r>
        <w:t>saca rekabet üstünlüğü sağlamakt</w:t>
      </w:r>
      <w:r w:rsidRPr="00394425">
        <w:t>ır.</w:t>
      </w:r>
      <w:r w:rsidR="00FB1992">
        <w:t>(tez).</w:t>
      </w:r>
    </w:p>
    <w:p w:rsidR="00394425" w:rsidRDefault="00394425" w:rsidP="00F0017B">
      <w:pPr>
        <w:pStyle w:val="ListParagraph"/>
        <w:spacing w:after="200" w:line="360" w:lineRule="auto"/>
        <w:ind w:left="360"/>
        <w:jc w:val="both"/>
      </w:pPr>
    </w:p>
    <w:p w:rsidR="00394425" w:rsidRDefault="00394425" w:rsidP="00F0017B">
      <w:pPr>
        <w:pStyle w:val="ListParagraph"/>
        <w:spacing w:after="200" w:line="360" w:lineRule="auto"/>
        <w:ind w:left="360"/>
        <w:jc w:val="both"/>
      </w:pPr>
    </w:p>
    <w:p w:rsidR="00E73C2E" w:rsidRPr="00E73C2E" w:rsidRDefault="00E73C2E" w:rsidP="00E73C2E"/>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8" w:name="_Toc497814090"/>
      <w:r>
        <w:rPr>
          <w:rFonts w:ascii="Times New Roman" w:hAnsi="Times New Roman" w:cs="Times New Roman"/>
          <w:sz w:val="28"/>
          <w:szCs w:val="28"/>
        </w:rPr>
        <w:t>TÜRKİYE’DE DİJİTAL DÖNÜŞÜMÜN TARİHİ</w:t>
      </w:r>
      <w:bookmarkEnd w:id="28"/>
    </w:p>
    <w:p w:rsidR="00E92644" w:rsidRDefault="00E92644" w:rsidP="006267A3">
      <w:pPr>
        <w:spacing w:after="200" w:line="360" w:lineRule="auto"/>
        <w:jc w:val="both"/>
      </w:pPr>
      <w:r>
        <w:t>.....</w:t>
      </w:r>
      <w:r w:rsidR="00DA2965">
        <w:t>..........</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29" w:name="_Toc497814091"/>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29"/>
    </w:p>
    <w:p w:rsidR="00762E02" w:rsidRDefault="00762E02" w:rsidP="00943659">
      <w:pPr>
        <w:spacing w:after="200" w:line="360" w:lineRule="auto"/>
        <w:jc w:val="both"/>
      </w:pPr>
      <w:r w:rsidRPr="00EE5129">
        <w:t>Fintech</w:t>
      </w:r>
      <w:r w:rsidR="006222E6">
        <w:t xml:space="preserve"> özünde</w:t>
      </w:r>
      <w:r w:rsidRPr="00EE5129">
        <w:t xml:space="preserve"> finansal hizmetlerin daha iyi, daha hızlı ve daha kolay verilmesi amacıyla finans ve teknolojinin bir araya gelmesini ifade etmektedir.</w:t>
      </w:r>
      <w:r w:rsidR="0061745A">
        <w:t xml:space="preserve"> </w:t>
      </w:r>
      <w:r w:rsidR="0061745A" w:rsidRPr="0061745A">
        <w:t xml:space="preserve">Tüm dünyada Fintech için özel hızlandırma ve kuluçka programları sayısında artış yaşanmakta olup pek çok yatırım şirketi de bu alana odaklanmaktadır. </w:t>
      </w:r>
    </w:p>
    <w:p w:rsidR="00943659" w:rsidRDefault="00943659" w:rsidP="00943659">
      <w:pPr>
        <w:spacing w:after="200" w:line="360" w:lineRule="auto"/>
        <w:jc w:val="both"/>
      </w:pPr>
      <w:r>
        <w:t>Fintech girişimleri dünya üzerinde her ay 1.5 milyar doların üzerinde yatırım almaktadır. Ancak bu girişimler ülke bazında farklılaş</w:t>
      </w:r>
      <w:r w:rsidR="0040477B">
        <w:t>abilmektedir</w:t>
      </w:r>
      <w:r>
        <w:t>.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r w:rsidR="009012C2" w:rsidRPr="009012C2">
        <w:t xml:space="preserve"> </w:t>
      </w:r>
      <w:r w:rsidR="009012C2">
        <w:t>(Serkan Ünsal-Milliyet)</w:t>
      </w:r>
    </w:p>
    <w:p w:rsidR="009910EE" w:rsidRPr="00EE5129" w:rsidRDefault="009910EE" w:rsidP="009910EE">
      <w:pPr>
        <w:spacing w:after="200" w:line="360" w:lineRule="auto"/>
        <w:jc w:val="both"/>
      </w:pPr>
      <w:r w:rsidRPr="00EE5129">
        <w:t>Dünyada olduğu gibi Türkiye’de de internet erişimi ve mobil cihaz kullanımının hızla artması tüketicilerin diğer tüm sektörlerde olduğu gibi finans sektöründe de beklentilerini çok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p>
    <w:p w:rsidR="00943659" w:rsidRDefault="00943659" w:rsidP="00034615">
      <w:pPr>
        <w:spacing w:after="200" w:line="360" w:lineRule="auto"/>
        <w:jc w:val="both"/>
      </w:pPr>
      <w:r>
        <w:t>Bu gözle baktığımızda Türkiye’deki bankacılık sisteminin gelişmiş olması bu alanda fintech girişimlerine çok fazla oyun alanı bırakmamış</w:t>
      </w:r>
      <w:r w:rsidR="006222E6">
        <w:t>tır</w:t>
      </w:r>
      <w:r>
        <w:t xml:space="preserve">.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 milyon dolar yatırım almıştır. </w:t>
      </w:r>
      <w:r w:rsidR="00430993">
        <w:t>(</w:t>
      </w:r>
      <w:r w:rsidR="001E433E">
        <w:t>Serkan Ünsal-Milliyet</w:t>
      </w:r>
      <w:r w:rsidR="00430993">
        <w:t>)</w:t>
      </w:r>
    </w:p>
    <w:p w:rsidR="00034615" w:rsidRDefault="00990E40" w:rsidP="00034615">
      <w:pPr>
        <w:pStyle w:val="p1"/>
        <w:shd w:val="clear" w:color="auto" w:fill="FFFFFF"/>
        <w:spacing w:line="360" w:lineRule="auto"/>
        <w:jc w:val="both"/>
        <w:rPr>
          <w:color w:val="auto"/>
        </w:rPr>
      </w:pPr>
      <w:r>
        <w:t>Fintech girişimleri f</w:t>
      </w:r>
      <w:r w:rsidRPr="001E433E">
        <w:t>inans dünyasını teknoloji ve yıkıcı inovasyonla de</w:t>
      </w:r>
      <w:r>
        <w:t xml:space="preserve">ğiştirmeye, yenilemeye çalışmaktadır. </w:t>
      </w:r>
      <w:r w:rsidR="00034615" w:rsidRPr="00034615">
        <w:rPr>
          <w:color w:val="auto"/>
        </w:rPr>
        <w:t xml:space="preserve">Finans sektöründeki bir sonraki yıkıcı fikrin nereden geleceği </w:t>
      </w:r>
      <w:r w:rsidR="00034615">
        <w:rPr>
          <w:color w:val="auto"/>
        </w:rPr>
        <w:t>bilinmediği için</w:t>
      </w:r>
      <w:r w:rsidR="00952B45">
        <w:rPr>
          <w:color w:val="auto"/>
        </w:rPr>
        <w:t xml:space="preserve"> yıkıcı</w:t>
      </w:r>
      <w:r w:rsidR="00034615" w:rsidRPr="00034615">
        <w:rPr>
          <w:color w:val="auto"/>
        </w:rPr>
        <w:t xml:space="preserve"> olarak adlandırıl</w:t>
      </w:r>
      <w:r w:rsidR="00034615">
        <w:rPr>
          <w:color w:val="auto"/>
        </w:rPr>
        <w:t>maktadır</w:t>
      </w:r>
      <w:r w:rsidR="00034615" w:rsidRPr="00034615">
        <w:rPr>
          <w:color w:val="auto"/>
        </w:rPr>
        <w:t xml:space="preserve">. </w:t>
      </w:r>
      <w:r w:rsidR="00034615">
        <w:rPr>
          <w:color w:val="auto"/>
        </w:rPr>
        <w:t>Blok zinciri</w:t>
      </w:r>
      <w:r w:rsidR="00034615" w:rsidRPr="00034615">
        <w:rPr>
          <w:color w:val="auto"/>
        </w:rPr>
        <w:t xml:space="preserve"> ve P2P teknolojisi nedeniyle ortaya çıkabilecek piyasa merkezsizleşmesi </w:t>
      </w:r>
      <w:r w:rsidR="00E43502">
        <w:rPr>
          <w:color w:val="auto"/>
        </w:rPr>
        <w:t xml:space="preserve">söz konusu olabilirken </w:t>
      </w:r>
      <w:r w:rsidR="00034615" w:rsidRPr="00034615">
        <w:rPr>
          <w:color w:val="auto"/>
        </w:rPr>
        <w:t>bankaları uygulama programlama arayüzüyle</w:t>
      </w:r>
      <w:r w:rsidR="00E43502">
        <w:rPr>
          <w:color w:val="auto"/>
        </w:rPr>
        <w:t>(API)</w:t>
      </w:r>
      <w:r w:rsidR="00034615" w:rsidRPr="00034615">
        <w:rPr>
          <w:color w:val="auto"/>
        </w:rPr>
        <w:t xml:space="preserve"> bağlayan ve yapay zeka tarafından kontrol edilen bir küresel </w:t>
      </w:r>
      <w:r w:rsidR="00034615" w:rsidRPr="00034615">
        <w:rPr>
          <w:color w:val="auto"/>
        </w:rPr>
        <w:lastRenderedPageBreak/>
        <w:t xml:space="preserve">bankacılık platformu da </w:t>
      </w:r>
      <w:r w:rsidR="00E43502">
        <w:rPr>
          <w:color w:val="auto"/>
        </w:rPr>
        <w:t xml:space="preserve">yıkıcı </w:t>
      </w:r>
      <w:r w:rsidR="00034615" w:rsidRPr="00034615">
        <w:rPr>
          <w:color w:val="auto"/>
        </w:rPr>
        <w:t xml:space="preserve">olabilir. </w:t>
      </w:r>
      <w:r w:rsidR="00E43502">
        <w:rPr>
          <w:color w:val="auto"/>
        </w:rPr>
        <w:t>B</w:t>
      </w:r>
      <w:r w:rsidR="00034615" w:rsidRPr="00034615">
        <w:rPr>
          <w:color w:val="auto"/>
        </w:rPr>
        <w:t>elki de bunların hepsi Google, Apple, Amazon ve Facebook gibi teknoloji devlerinden gelecek yıkıcı bir yen</w:t>
      </w:r>
      <w:r w:rsidR="00E43502">
        <w:rPr>
          <w:color w:val="auto"/>
        </w:rPr>
        <w:t>i</w:t>
      </w:r>
      <w:r w:rsidR="00034615" w:rsidRPr="00034615">
        <w:rPr>
          <w:color w:val="auto"/>
        </w:rPr>
        <w:t>liğ</w:t>
      </w:r>
      <w:r w:rsidR="00E43502">
        <w:rPr>
          <w:color w:val="auto"/>
        </w:rPr>
        <w:t>in h</w:t>
      </w:r>
      <w:r w:rsidR="00034615" w:rsidRPr="00034615">
        <w:rPr>
          <w:color w:val="auto"/>
        </w:rPr>
        <w:t>abercisi</w:t>
      </w:r>
      <w:r w:rsidR="00E43502">
        <w:rPr>
          <w:color w:val="auto"/>
        </w:rPr>
        <w:t xml:space="preserve"> de olabilir</w:t>
      </w:r>
      <w:r w:rsidR="00034615" w:rsidRPr="00034615">
        <w:rPr>
          <w:color w:val="auto"/>
        </w:rPr>
        <w:t>.</w:t>
      </w:r>
    </w:p>
    <w:p w:rsidR="00E43502" w:rsidRPr="00034615" w:rsidRDefault="00E43502" w:rsidP="00034615">
      <w:pPr>
        <w:pStyle w:val="p1"/>
        <w:shd w:val="clear" w:color="auto" w:fill="FFFFFF"/>
        <w:spacing w:line="360" w:lineRule="auto"/>
        <w:jc w:val="both"/>
        <w:rPr>
          <w:color w:val="auto"/>
        </w:rPr>
      </w:pPr>
    </w:p>
    <w:p w:rsidR="00034615" w:rsidRPr="00034615" w:rsidRDefault="00034615" w:rsidP="00034615">
      <w:pPr>
        <w:pStyle w:val="p1"/>
        <w:shd w:val="clear" w:color="auto" w:fill="FFFFFF"/>
        <w:spacing w:line="360" w:lineRule="auto"/>
        <w:jc w:val="both"/>
        <w:rPr>
          <w:color w:val="auto"/>
        </w:rPr>
      </w:pPr>
      <w:r w:rsidRPr="00034615">
        <w:rPr>
          <w:color w:val="auto"/>
        </w:rPr>
        <w:t xml:space="preserve">Ayrıca bugün küçük sayılabilecek yeni nesil bankaları da -tıpkı birkaç yıl önce Facebook ve Google’ın olduğu gibi- hesaba </w:t>
      </w:r>
      <w:r w:rsidR="00E43502">
        <w:rPr>
          <w:color w:val="auto"/>
        </w:rPr>
        <w:t>katmak</w:t>
      </w:r>
      <w:r w:rsidRPr="00034615">
        <w:rPr>
          <w:color w:val="auto"/>
        </w:rPr>
        <w:t xml:space="preserve"> gerek</w:t>
      </w:r>
      <w:r w:rsidR="00E43502">
        <w:rPr>
          <w:color w:val="auto"/>
        </w:rPr>
        <w:t>mekted</w:t>
      </w:r>
      <w:r w:rsidRPr="00034615">
        <w:rPr>
          <w:color w:val="auto"/>
        </w:rPr>
        <w:t xml:space="preserve">ir. Kimse bu bankaları ciddiye </w:t>
      </w:r>
      <w:r w:rsidR="00E43502">
        <w:rPr>
          <w:color w:val="auto"/>
        </w:rPr>
        <w:t xml:space="preserve">almamakla birlikte bu noktada </w:t>
      </w:r>
      <w:r w:rsidRPr="00034615">
        <w:rPr>
          <w:color w:val="auto"/>
        </w:rPr>
        <w:t>iPhone’</w:t>
      </w:r>
      <w:r w:rsidR="00E43502">
        <w:rPr>
          <w:color w:val="auto"/>
        </w:rPr>
        <w:t>nun</w:t>
      </w:r>
      <w:r w:rsidRPr="00034615">
        <w:rPr>
          <w:color w:val="auto"/>
        </w:rPr>
        <w:t xml:space="preserve"> </w:t>
      </w:r>
      <w:r w:rsidR="00E43502">
        <w:rPr>
          <w:color w:val="auto"/>
        </w:rPr>
        <w:t>b</w:t>
      </w:r>
      <w:r w:rsidR="00952B45">
        <w:rPr>
          <w:color w:val="auto"/>
        </w:rPr>
        <w:t>aşarısını hatırlamamız gerekmektedir</w:t>
      </w:r>
      <w:r w:rsidR="00E43502">
        <w:rPr>
          <w:color w:val="auto"/>
        </w:rPr>
        <w:t xml:space="preserve">. </w:t>
      </w:r>
      <w:r w:rsidRPr="00034615">
        <w:rPr>
          <w:color w:val="auto"/>
        </w:rPr>
        <w:t>Finans dünyası</w:t>
      </w:r>
      <w:r w:rsidR="00952B45">
        <w:rPr>
          <w:color w:val="auto"/>
        </w:rPr>
        <w:t>nın</w:t>
      </w:r>
      <w:r w:rsidRPr="00034615">
        <w:rPr>
          <w:color w:val="auto"/>
        </w:rPr>
        <w:t xml:space="preserve"> önümüzdeki 10 yıl </w:t>
      </w:r>
      <w:r w:rsidR="00952B45">
        <w:rPr>
          <w:color w:val="auto"/>
        </w:rPr>
        <w:t>içinde önemli ölçüde değişmesi söz konusudur</w:t>
      </w:r>
      <w:r w:rsidRPr="00034615">
        <w:rPr>
          <w:color w:val="auto"/>
        </w:rPr>
        <w:t xml:space="preserve">. Bu yüzden </w:t>
      </w:r>
      <w:r w:rsidR="00E43502">
        <w:rPr>
          <w:color w:val="auto"/>
        </w:rPr>
        <w:t xml:space="preserve">bankaların </w:t>
      </w:r>
      <w:r w:rsidRPr="00034615">
        <w:rPr>
          <w:color w:val="auto"/>
        </w:rPr>
        <w:t xml:space="preserve">uyanık </w:t>
      </w:r>
      <w:r w:rsidR="00E43502">
        <w:rPr>
          <w:color w:val="auto"/>
        </w:rPr>
        <w:t xml:space="preserve">olup </w:t>
      </w:r>
      <w:r w:rsidRPr="00034615">
        <w:rPr>
          <w:color w:val="auto"/>
        </w:rPr>
        <w:t>miadı dolmuş kalıpların dışına çıkmaya hazır ol</w:t>
      </w:r>
      <w:r w:rsidR="00E43502">
        <w:rPr>
          <w:color w:val="auto"/>
        </w:rPr>
        <w:t>maları gerekmektedir, aksi takdirde geleceği</w:t>
      </w:r>
      <w:r w:rsidRPr="00034615">
        <w:rPr>
          <w:color w:val="auto"/>
        </w:rPr>
        <w:t xml:space="preserve"> </w:t>
      </w:r>
      <w:r w:rsidR="00E43502">
        <w:rPr>
          <w:color w:val="auto"/>
        </w:rPr>
        <w:t xml:space="preserve">ıskalama riski söz konusu </w:t>
      </w:r>
      <w:r w:rsidR="00952B45">
        <w:rPr>
          <w:color w:val="auto"/>
        </w:rPr>
        <w:t>olabilecektir</w:t>
      </w:r>
      <w:r w:rsidR="00E43502">
        <w:rPr>
          <w:color w:val="auto"/>
        </w:rPr>
        <w:t>.(fintechistanbul)</w:t>
      </w:r>
    </w:p>
    <w:p w:rsidR="00034615" w:rsidRDefault="00034615" w:rsidP="00034615">
      <w:pPr>
        <w:spacing w:line="360" w:lineRule="auto"/>
      </w:pPr>
    </w:p>
    <w:p w:rsidR="008D5F80" w:rsidRDefault="008D5F80" w:rsidP="00034615">
      <w:pPr>
        <w:spacing w:line="360" w:lineRule="auto"/>
      </w:pPr>
      <w:r>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“şeylerin interneti” bankacılığa dâhil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edilen ücretlerde düşüş yaşanacak.</w:t>
      </w:r>
    </w:p>
    <w:p w:rsidR="001068B0" w:rsidRDefault="001068B0" w:rsidP="008D5F80">
      <w:pPr>
        <w:spacing w:line="360" w:lineRule="auto"/>
      </w:pPr>
    </w:p>
    <w:p w:rsidR="0091353E" w:rsidRPr="00354D49" w:rsidRDefault="00354D49" w:rsidP="00373611">
      <w:pPr>
        <w:pStyle w:val="Heading1"/>
        <w:numPr>
          <w:ilvl w:val="0"/>
          <w:numId w:val="1"/>
        </w:numPr>
        <w:spacing w:line="360" w:lineRule="auto"/>
        <w:rPr>
          <w:rFonts w:ascii="Times New Roman" w:hAnsi="Times New Roman" w:cs="Times New Roman"/>
          <w:sz w:val="28"/>
          <w:szCs w:val="28"/>
        </w:rPr>
      </w:pPr>
      <w:bookmarkStart w:id="30" w:name="_Toc497814092"/>
      <w:r w:rsidRPr="00354D49">
        <w:rPr>
          <w:rFonts w:ascii="Times New Roman" w:hAnsi="Times New Roman" w:cs="Times New Roman"/>
          <w:sz w:val="28"/>
          <w:szCs w:val="28"/>
        </w:rPr>
        <w:t xml:space="preserve">DİJİTAL DÖNÜŞÜM </w:t>
      </w:r>
      <w:r>
        <w:rPr>
          <w:rFonts w:ascii="Times New Roman" w:hAnsi="Times New Roman" w:cs="Times New Roman"/>
          <w:sz w:val="28"/>
          <w:szCs w:val="28"/>
        </w:rPr>
        <w:t xml:space="preserve">VE </w:t>
      </w:r>
      <w:r w:rsidR="0091353E" w:rsidRPr="00354D49">
        <w:rPr>
          <w:rFonts w:ascii="Times New Roman" w:hAnsi="Times New Roman" w:cs="Times New Roman"/>
          <w:sz w:val="28"/>
          <w:szCs w:val="28"/>
        </w:rPr>
        <w:t>TRENDLER</w:t>
      </w:r>
      <w:bookmarkEnd w:id="30"/>
    </w:p>
    <w:p w:rsidR="00E02AA0" w:rsidRPr="008F79D4" w:rsidRDefault="001068B0" w:rsidP="00695B64">
      <w:pPr>
        <w:spacing w:line="360" w:lineRule="auto"/>
        <w:jc w:val="both"/>
      </w:pPr>
      <w:r>
        <w:t>Bundan sonraki bölümlerde yeni trendlerin dönüşümü nasıl tetikleyebileceği ve bankac</w:t>
      </w:r>
      <w:r w:rsidR="00F03809">
        <w:t>ı</w:t>
      </w:r>
      <w:r>
        <w:t>lıkta olası kullanımları ele alınacaktır.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1" w:name="_Toc497814093"/>
      <w:r>
        <w:rPr>
          <w:rFonts w:ascii="Times New Roman" w:hAnsi="Times New Roman" w:cs="Times New Roman"/>
          <w:sz w:val="24"/>
          <w:szCs w:val="24"/>
        </w:rPr>
        <w:t>BLOK ZİNCİRİ</w:t>
      </w:r>
      <w:r w:rsidR="005035D1">
        <w:rPr>
          <w:rFonts w:ascii="Times New Roman" w:hAnsi="Times New Roman" w:cs="Times New Roman"/>
          <w:sz w:val="24"/>
          <w:szCs w:val="24"/>
        </w:rPr>
        <w:t xml:space="preserve">, </w:t>
      </w:r>
      <w:r w:rsidR="000D1E39">
        <w:rPr>
          <w:rFonts w:ascii="Times New Roman" w:hAnsi="Times New Roman" w:cs="Times New Roman"/>
          <w:sz w:val="24"/>
          <w:szCs w:val="24"/>
        </w:rPr>
        <w:t>SANAL</w:t>
      </w:r>
      <w:r w:rsidR="005035D1">
        <w:rPr>
          <w:rFonts w:ascii="Times New Roman" w:hAnsi="Times New Roman" w:cs="Times New Roman"/>
          <w:sz w:val="24"/>
          <w:szCs w:val="24"/>
        </w:rPr>
        <w:t xml:space="preserve"> PARA BİRİMLERİ</w:t>
      </w:r>
      <w:bookmarkEnd w:id="31"/>
    </w:p>
    <w:p w:rsidR="00A36699" w:rsidRDefault="00A36699" w:rsidP="001656D6">
      <w:pPr>
        <w:spacing w:line="360" w:lineRule="auto"/>
      </w:pPr>
    </w:p>
    <w:p w:rsidR="00B14981" w:rsidRDefault="00B14981" w:rsidP="006222E6">
      <w:pPr>
        <w:autoSpaceDE w:val="0"/>
        <w:autoSpaceDN w:val="0"/>
        <w:adjustRightInd w:val="0"/>
        <w:spacing w:line="360" w:lineRule="auto"/>
        <w:jc w:val="both"/>
      </w:pPr>
      <w:r>
        <w:t xml:space="preserve">Blok zinciri kavramı ilk olarak 2008 senesinde Satoshi Nakamoto takma adlı kişi tarafından yayınlanan Bitcoin konusundaki makale ile gündeme gelmiştir. </w:t>
      </w:r>
      <w:r w:rsidR="000D1E39">
        <w:t>Makalede</w:t>
      </w:r>
      <w:r w:rsidR="00BC0C75">
        <w:t xml:space="preserve"> birbirini </w:t>
      </w:r>
      <w:r w:rsidR="00BC0C75">
        <w:lastRenderedPageBreak/>
        <w:t xml:space="preserve">tanımayan insalar arasında merkezi organizasyonlara ihtiyaç duymaksızın mutakabatı sağlayan ve dışarıdan manipülasyona izin vermeyen bir teknolojinin </w:t>
      </w:r>
      <w:r w:rsidR="000D1E39">
        <w:t xml:space="preserve">kullanılabileceği ifade edilmiştir. </w:t>
      </w:r>
      <w:r>
        <w:t xml:space="preserve">Aslında bu kavram </w:t>
      </w:r>
      <w:r w:rsidR="000D1E39">
        <w:t xml:space="preserve">ilk olarak </w:t>
      </w:r>
      <w:r>
        <w:t>Bitcoin adlı kripto para biriminin altyapısı olarak ortaya konmuştur. Ancak süreçlerin daha hızlı akmasını sağlayan, şeffaf ve güvenli bir yapı sunan bu yapı son yıllarda başka finans sektörü olmak üzere birçok sektörün hızla ilgisini çekmeye başlamıştır.</w:t>
      </w:r>
      <w:r w:rsidR="00B36536">
        <w:t xml:space="preserve"> Özellikle güvenlikli altyapısı nedeniyle çok sayıda kişi tarafında yüzyılın teknolojisi olarak adlandırılmaktadır.</w:t>
      </w:r>
    </w:p>
    <w:p w:rsidR="00B14981" w:rsidRDefault="00B14981"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t>Blok zinciri</w:t>
      </w:r>
      <w:r w:rsidRPr="006222E6">
        <w:t xml:space="preserve"> </w:t>
      </w:r>
      <w:r w:rsidR="000D1E39">
        <w:t xml:space="preserve">özünde </w:t>
      </w:r>
      <w:r w:rsidRPr="006222E6">
        <w:t>sanal para birimi altyapısını sağlayan, hesap defteri girişini ya da bir hesap hareketi ka</w:t>
      </w:r>
      <w:r>
        <w:t>ydını temsil eden veri yapısı olarak tanımlanabilmektedir.</w:t>
      </w:r>
      <w:r w:rsidRPr="006222E6">
        <w:t xml:space="preserve"> </w:t>
      </w:r>
      <w:r>
        <w:t xml:space="preserve">Tüm </w:t>
      </w:r>
      <w:r w:rsidRPr="006222E6">
        <w:t>hesap hareket</w:t>
      </w:r>
      <w:r>
        <w:t>ler</w:t>
      </w:r>
      <w:r w:rsidRPr="006222E6">
        <w:t>i gerçekliğini koruma altına alma</w:t>
      </w:r>
      <w:r>
        <w:t xml:space="preserve">k adına dijital olarak imzalanmakta </w:t>
      </w:r>
      <w:r w:rsidRPr="006222E6">
        <w:t xml:space="preserve">ve </w:t>
      </w:r>
      <w:r>
        <w:t xml:space="preserve">sonrasında </w:t>
      </w:r>
      <w:r w:rsidRPr="006222E6">
        <w:t xml:space="preserve">bu kayda müdahale </w:t>
      </w:r>
      <w:r>
        <w:t>edilememektedir</w:t>
      </w:r>
      <w:r w:rsidRPr="006222E6">
        <w:t>. Dolayısıyla hem hesap defterinin kendisi hem de içindeki hesap hareketlerinin güvenilir ol</w:t>
      </w:r>
      <w:r>
        <w:t>duğu varsayılmaktadır</w:t>
      </w:r>
      <w:r w:rsidRPr="006222E6">
        <w:t xml:space="preserve">. </w:t>
      </w:r>
    </w:p>
    <w:p w:rsidR="006222E6" w:rsidRDefault="006222E6"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Sistemin güvenliğini </w:t>
      </w:r>
      <w:r>
        <w:t xml:space="preserve">bu </w:t>
      </w:r>
      <w:r w:rsidRPr="006222E6">
        <w:t>dijital hesap defterlerinin bir ağ ya da</w:t>
      </w:r>
      <w:r>
        <w:t xml:space="preserve"> altyapı üzerinde dağıtılması sağlamaktadır</w:t>
      </w:r>
      <w:r w:rsidRPr="006222E6">
        <w:t>. Altyapıdaki katmanlar, bir hesap hareketinin durumu ile ilgili istenilen her an mutabakat sa</w:t>
      </w:r>
      <w:r>
        <w:t>ğlanabilmesi amacına hizmet etmektedir</w:t>
      </w:r>
      <w:r w:rsidRPr="006222E6">
        <w:t xml:space="preserve">. Gerçekliği koruma altına alınmış hesap defterlerinin </w:t>
      </w:r>
      <w:r>
        <w:t xml:space="preserve">kopyaları </w:t>
      </w:r>
      <w:r w:rsidRPr="006222E6">
        <w:t>her katmanda bulun</w:t>
      </w:r>
      <w:r>
        <w:t>maktadır</w:t>
      </w:r>
      <w:r w:rsidRPr="006222E6">
        <w:t xml:space="preserve">. </w:t>
      </w:r>
    </w:p>
    <w:p w:rsidR="006222E6" w:rsidRDefault="006222E6" w:rsidP="006222E6">
      <w:pPr>
        <w:autoSpaceDE w:val="0"/>
        <w:autoSpaceDN w:val="0"/>
        <w:adjustRightInd w:val="0"/>
        <w:spacing w:line="360" w:lineRule="auto"/>
        <w:jc w:val="both"/>
      </w:pPr>
    </w:p>
    <w:p w:rsidR="006222E6" w:rsidRDefault="006222E6" w:rsidP="006222E6">
      <w:pPr>
        <w:autoSpaceDE w:val="0"/>
        <w:autoSpaceDN w:val="0"/>
        <w:adjustRightInd w:val="0"/>
        <w:spacing w:line="360" w:lineRule="auto"/>
        <w:jc w:val="both"/>
      </w:pPr>
      <w:r w:rsidRPr="006222E6">
        <w:t>Sisteme yeni b</w:t>
      </w:r>
      <w:r w:rsidR="00AA0C14">
        <w:t>ir hesap hareketi geldiğinde ya</w:t>
      </w:r>
      <w:r w:rsidRPr="006222E6">
        <w:t xml:space="preserve">da mevcut bir hesap hareketi üzerinde değişiklik yapıldığında, altyapı üzerindeki tüm kayıtlarda </w:t>
      </w:r>
      <w:r w:rsidR="00AA0C14">
        <w:t xml:space="preserve">spesifik </w:t>
      </w:r>
      <w:r w:rsidRPr="006222E6">
        <w:t xml:space="preserve">bir algoritma </w:t>
      </w:r>
      <w:r w:rsidR="00AA0C14">
        <w:t xml:space="preserve">çalışarak </w:t>
      </w:r>
      <w:r w:rsidRPr="006222E6">
        <w:t>bu yeni</w:t>
      </w:r>
      <w:r w:rsidR="00AA0C14">
        <w:t xml:space="preserve"> kaydın doğruluğunu kontrol etmektedir</w:t>
      </w:r>
      <w:r w:rsidRPr="006222E6">
        <w:t>. Kopyaların çoğu bu kaydın doğruluğunu onaylıyorsa, yeni bir b</w:t>
      </w:r>
      <w:r w:rsidR="005525EC">
        <w:t>lok zinciri sisteme dahil edil</w:t>
      </w:r>
      <w:r w:rsidR="00AA0C14">
        <w:t>mekte</w:t>
      </w:r>
      <w:r w:rsidR="005525EC">
        <w:t>yken</w:t>
      </w:r>
      <w:r w:rsidR="00AA0C14">
        <w:t xml:space="preserve"> </w:t>
      </w:r>
      <w:r w:rsidRPr="006222E6">
        <w:t xml:space="preserve">sistemdeki </w:t>
      </w:r>
      <w:r w:rsidR="00AA0C14">
        <w:t xml:space="preserve">kopyaların </w:t>
      </w:r>
      <w:r w:rsidRPr="006222E6">
        <w:t>çoğu yeni kaydı reddederse, bu hesap hareketi sisteme kaydedile</w:t>
      </w:r>
      <w:r w:rsidR="00AA0C14">
        <w:t>memektedir</w:t>
      </w:r>
      <w:r w:rsidRPr="006222E6">
        <w:t xml:space="preserve">. Bu </w:t>
      </w:r>
      <w:r w:rsidR="00AA0C14">
        <w:t xml:space="preserve">dağıtık yapı </w:t>
      </w:r>
      <w:r w:rsidRPr="006222E6">
        <w:t xml:space="preserve">sayesinde, blok zinciri tek bir merkezden kontrol edilmeye </w:t>
      </w:r>
      <w:r w:rsidR="00AA0C14">
        <w:t xml:space="preserve">gereksinim </w:t>
      </w:r>
      <w:r w:rsidRPr="006222E6">
        <w:t>duymadan etkili bir şekilde çalışabil</w:t>
      </w:r>
      <w:r w:rsidR="00AA0C14">
        <w:t>mektedir.</w:t>
      </w:r>
    </w:p>
    <w:p w:rsidR="00AA0C14" w:rsidRPr="006222E6" w:rsidRDefault="00AA0C14" w:rsidP="006222E6">
      <w:pPr>
        <w:autoSpaceDE w:val="0"/>
        <w:autoSpaceDN w:val="0"/>
        <w:adjustRightInd w:val="0"/>
        <w:spacing w:line="360" w:lineRule="auto"/>
        <w:jc w:val="both"/>
      </w:pPr>
    </w:p>
    <w:p w:rsidR="006222E6" w:rsidRPr="006222E6" w:rsidRDefault="006222E6" w:rsidP="006222E6">
      <w:pPr>
        <w:autoSpaceDE w:val="0"/>
        <w:autoSpaceDN w:val="0"/>
        <w:adjustRightInd w:val="0"/>
        <w:spacing w:line="360" w:lineRule="auto"/>
        <w:jc w:val="both"/>
      </w:pPr>
      <w:r w:rsidRPr="006222E6">
        <w:t xml:space="preserve">Blok zinciri teknolojisinin sağladığı üç </w:t>
      </w:r>
      <w:r w:rsidR="00AA0C14">
        <w:t xml:space="preserve">temel </w:t>
      </w:r>
      <w:r w:rsidRPr="006222E6">
        <w:t xml:space="preserve">kolaylık sistemin tercih </w:t>
      </w:r>
      <w:r w:rsidR="00AA0C14">
        <w:t>nedeni olmasında etkili olmaktadır:</w:t>
      </w:r>
      <w:r w:rsidRPr="006222E6">
        <w:t xml:space="preserve"> </w:t>
      </w:r>
    </w:p>
    <w:p w:rsidR="006222E6" w:rsidRPr="006222E6" w:rsidRDefault="00B36536" w:rsidP="00AA0C14">
      <w:pPr>
        <w:pStyle w:val="ListParagraph"/>
        <w:numPr>
          <w:ilvl w:val="0"/>
          <w:numId w:val="28"/>
        </w:numPr>
        <w:autoSpaceDE w:val="0"/>
        <w:autoSpaceDN w:val="0"/>
        <w:adjustRightInd w:val="0"/>
        <w:spacing w:after="58" w:line="360" w:lineRule="auto"/>
        <w:jc w:val="both"/>
      </w:pPr>
      <w:r>
        <w:t xml:space="preserve">Hız: </w:t>
      </w:r>
      <w:r w:rsidR="006222E6" w:rsidRPr="006222E6">
        <w:t>Bir otoriteye ve aracıya ihtiyaç duyul</w:t>
      </w:r>
      <w:r w:rsidR="00962E3E">
        <w:t>maması hem maliyetleri düşürmekte</w:t>
      </w:r>
      <w:r w:rsidR="006222E6" w:rsidRPr="006222E6">
        <w:t xml:space="preserve"> </w:t>
      </w:r>
      <w:r w:rsidR="00AA0C14">
        <w:t>hem de işlemleri hızlandırm</w:t>
      </w:r>
      <w:r w:rsidR="000B3B88">
        <w:t>a</w:t>
      </w:r>
      <w:r w:rsidR="00AA0C14">
        <w:t>k</w:t>
      </w:r>
      <w:r w:rsidR="000B3B88">
        <w:t>ta</w:t>
      </w:r>
      <w:r w:rsidR="00AA0C14">
        <w:t xml:space="preserve">dır. </w:t>
      </w:r>
      <w:r w:rsidR="0069101D">
        <w:t>Blok zincirinde, bankalar, hükümetler ve teknoloji şirketleri gibi güçlü 3. taraflar ve aracılar değil, toplu iş birliği ve akıllı kodlu sözleşmeler yoluyla güven sağlanmaktadır.</w:t>
      </w:r>
    </w:p>
    <w:p w:rsidR="006222E6" w:rsidRPr="006222E6" w:rsidRDefault="00B36536" w:rsidP="00AA0C14">
      <w:pPr>
        <w:pStyle w:val="ListParagraph"/>
        <w:numPr>
          <w:ilvl w:val="0"/>
          <w:numId w:val="28"/>
        </w:numPr>
        <w:autoSpaceDE w:val="0"/>
        <w:autoSpaceDN w:val="0"/>
        <w:adjustRightInd w:val="0"/>
        <w:spacing w:after="58" w:line="360" w:lineRule="auto"/>
        <w:jc w:val="both"/>
      </w:pPr>
      <w:r>
        <w:lastRenderedPageBreak/>
        <w:t xml:space="preserve">Güvenlik: </w:t>
      </w:r>
      <w:r w:rsidR="006222E6" w:rsidRPr="006222E6">
        <w:t xml:space="preserve">İşlemlerin çok </w:t>
      </w:r>
      <w:r w:rsidR="00462DE1">
        <w:t xml:space="preserve">sayıda değişik </w:t>
      </w:r>
      <w:r w:rsidR="006222E6" w:rsidRPr="006222E6">
        <w:t>nokta tarafından ko</w:t>
      </w:r>
      <w:r w:rsidR="00462DE1">
        <w:t xml:space="preserve">ntrol ediliyor olması, </w:t>
      </w:r>
      <w:r>
        <w:t xml:space="preserve">veri güvenliğinin matematiksel algoritmalarla sağlanması </w:t>
      </w:r>
      <w:r w:rsidR="00462DE1">
        <w:t>sistemi aldatma ihtimalini azaltmaktadır.</w:t>
      </w:r>
      <w:r>
        <w:t xml:space="preserve"> Bir işlem tamamlandıktan sonra kesin olarak sona ermiş oluyor. Değiştirmek mümkün olmadığından kullanıcılar arasında güven ortamı artıyor.</w:t>
      </w:r>
    </w:p>
    <w:p w:rsidR="00CF7C4C" w:rsidRDefault="00B36536" w:rsidP="00CF7C4C">
      <w:pPr>
        <w:pStyle w:val="ListParagraph"/>
        <w:numPr>
          <w:ilvl w:val="0"/>
          <w:numId w:val="28"/>
        </w:numPr>
        <w:spacing w:line="360" w:lineRule="auto"/>
        <w:jc w:val="both"/>
      </w:pPr>
      <w:r>
        <w:t xml:space="preserve">İşlem takibi: </w:t>
      </w:r>
      <w:r w:rsidR="006222E6" w:rsidRPr="006222E6">
        <w:t xml:space="preserve">Blok zinciri, bir varlığın hangi kaynaktan çıkıp </w:t>
      </w:r>
      <w:r w:rsidR="00462DE1">
        <w:t>kimlerin elinden geçerek</w:t>
      </w:r>
      <w:r w:rsidR="006222E6" w:rsidRPr="006222E6">
        <w:t xml:space="preserve"> nereye ulaştığını takip</w:t>
      </w:r>
      <w:r w:rsidR="00462DE1">
        <w:t xml:space="preserve"> etmek için ideal bir platform gibi görünmektedir.</w:t>
      </w:r>
      <w:r w:rsidR="00CF7C4C">
        <w:t xml:space="preserve"> Ayrıca sadece bilgi </w:t>
      </w:r>
      <w:r w:rsidR="0061146A">
        <w:t xml:space="preserve">yada sanal para </w:t>
      </w:r>
      <w:r w:rsidR="00CF7C4C">
        <w:t xml:space="preserve">değil değer, mal, mülkiyet, iş, işler, unvanlar, müzik, sanat, bilimsel keşifler, fikri mülkiyet ve hatta oylamayla ilgili her şey güvenli </w:t>
      </w:r>
      <w:r w:rsidR="0061146A">
        <w:t>v</w:t>
      </w:r>
      <w:r>
        <w:t>e özel olarak saklanabilmekte ve transfer edilebilmektedir</w:t>
      </w:r>
      <w:r w:rsidR="00CF7C4C">
        <w:t xml:space="preserve">. </w:t>
      </w:r>
    </w:p>
    <w:p w:rsidR="006222E6" w:rsidRPr="006222E6" w:rsidRDefault="006222E6" w:rsidP="00CF7C4C">
      <w:pPr>
        <w:pStyle w:val="ListParagraph"/>
        <w:autoSpaceDE w:val="0"/>
        <w:autoSpaceDN w:val="0"/>
        <w:adjustRightInd w:val="0"/>
        <w:spacing w:line="360" w:lineRule="auto"/>
        <w:jc w:val="both"/>
      </w:pPr>
    </w:p>
    <w:p w:rsidR="006222E6" w:rsidRPr="006222E6" w:rsidRDefault="006222E6" w:rsidP="006222E6">
      <w:pPr>
        <w:autoSpaceDE w:val="0"/>
        <w:autoSpaceDN w:val="0"/>
        <w:adjustRightInd w:val="0"/>
      </w:pPr>
    </w:p>
    <w:p w:rsidR="005A1282" w:rsidRDefault="0069101D" w:rsidP="006222E6">
      <w:pPr>
        <w:spacing w:line="360" w:lineRule="auto"/>
      </w:pPr>
      <w:r>
        <w:t>------------------</w:t>
      </w:r>
    </w:p>
    <w:p w:rsidR="005A1282" w:rsidRDefault="00B36536" w:rsidP="005A1282">
      <w:pPr>
        <w:spacing w:line="360" w:lineRule="auto"/>
        <w:jc w:val="both"/>
      </w:pPr>
      <w:r>
        <w:t>Günümüzde s</w:t>
      </w:r>
      <w:r w:rsidR="005A1282">
        <w:t>özleşmeler, işlemler ve bunların kayıtları, ekonomik, yasal ve siyasi sistemlerimizdeki belirleyici yapılar arasında olup varlıkları koru</w:t>
      </w:r>
      <w:r>
        <w:t xml:space="preserve">yarak </w:t>
      </w:r>
      <w:r w:rsidR="005A1282">
        <w:t>örgütsel sınırları belirle</w:t>
      </w:r>
      <w:r w:rsidR="00962E3E">
        <w:t>mektedirler</w:t>
      </w:r>
      <w:r w:rsidR="005A1282">
        <w:t>. Ülkeler, kuruluşlar, topluluklar ve bireyler arasındaki etkileşimleri yönet</w:t>
      </w:r>
      <w:r>
        <w:t>mekted</w:t>
      </w:r>
      <w:r w:rsidR="005A1282">
        <w:t xml:space="preserve">irler. Yine de, onları yönetmek için kurulan araçlar ve bürokrasiler, ekonominin dijital dönüşümüne ayak uydurmakta zorluk çekmektedirler. Dijital dünyada, idari kontrolü düzenleyip sürdürme şekli </w:t>
      </w:r>
      <w:r w:rsidR="00962E3E">
        <w:t xml:space="preserve">de </w:t>
      </w:r>
      <w:r w:rsidR="005A1282">
        <w:t>değişmek zorundadır.</w:t>
      </w:r>
    </w:p>
    <w:p w:rsidR="005A1282" w:rsidRDefault="005A1282" w:rsidP="005A1282">
      <w:pPr>
        <w:spacing w:line="360" w:lineRule="auto"/>
      </w:pPr>
    </w:p>
    <w:p w:rsidR="005A1282" w:rsidRDefault="00962E3E" w:rsidP="001C0608">
      <w:pPr>
        <w:spacing w:line="360" w:lineRule="auto"/>
        <w:jc w:val="both"/>
      </w:pPr>
      <w:r>
        <w:t>Blo</w:t>
      </w:r>
      <w:r w:rsidR="000D1E39">
        <w:t>k</w:t>
      </w:r>
      <w:r>
        <w:t xml:space="preserve"> zinciri temelde</w:t>
      </w:r>
      <w:r w:rsidR="005A1282">
        <w:t xml:space="preserve"> bu sorunu çözmeyi vaat e</w:t>
      </w:r>
      <w:r w:rsidR="001C0608">
        <w:t>tmektedir</w:t>
      </w:r>
      <w:r w:rsidR="005A1282">
        <w:t>. Bit</w:t>
      </w:r>
      <w:r w:rsidR="001C0608">
        <w:t>coin</w:t>
      </w:r>
      <w:r w:rsidR="005A1282">
        <w:t xml:space="preserve"> ve diğer sanal para bi</w:t>
      </w:r>
      <w:r w:rsidR="001C0608">
        <w:t>rimlerinin kalbindeki teknoloji olan</w:t>
      </w:r>
      <w:r w:rsidR="005A1282">
        <w:t xml:space="preserve"> blok zincir</w:t>
      </w:r>
      <w:r w:rsidR="001C0608">
        <w:t>i</w:t>
      </w:r>
      <w:r w:rsidR="005A1282">
        <w:t xml:space="preserve">, iki taraf arasındaki işlemleri etkin ve doğrulanabilir ve kalıcı bir şekilde kaydedebilen, </w:t>
      </w:r>
      <w:r>
        <w:t xml:space="preserve">açık, dağıtılmış bir defter olup </w:t>
      </w:r>
      <w:r w:rsidR="005A1282">
        <w:t>sözleşmelerin dijital kod içine yerleştirildiği ve şeffaf paylaşılan veritabanında saklandığı, silinmelerinden, değiştirilmesinden ve düzeltilmesinden korunmuş olduğu bir dünyayı hayal edebili</w:t>
      </w:r>
      <w:r w:rsidR="001C0608">
        <w:t>r</w:t>
      </w:r>
      <w:r w:rsidR="005A1282">
        <w:t>. Bu dünyada her anlaşma, he</w:t>
      </w:r>
      <w:r>
        <w:t>r işlem, her görev ve her ödeme</w:t>
      </w:r>
      <w:r w:rsidR="005A1282">
        <w:t xml:space="preserve"> tanımlanabilir, doğrulanabilir, depolanabilir ve paylaşılabilir bir dijital kayıt ve imza sahibidir. </w:t>
      </w:r>
      <w:r>
        <w:t>Avukatlar ve bankalar</w:t>
      </w:r>
      <w:r w:rsidR="005A1282">
        <w:t xml:space="preserve"> gibi aracılar artık gerekli olmayabilir</w:t>
      </w:r>
      <w:r>
        <w:t>ler</w:t>
      </w:r>
      <w:r w:rsidR="005A1282">
        <w:t xml:space="preserve">. Bireyler, organizasyonlar, makineler ve algoritmalar serbestçe işlem yapacak ve </w:t>
      </w:r>
      <w:r>
        <w:t xml:space="preserve">en </w:t>
      </w:r>
      <w:r w:rsidR="005A1282">
        <w:t>az sürtünme ile b</w:t>
      </w:r>
      <w:r w:rsidR="001C0608">
        <w:t>irbirleriyle etkileşim kurabilir</w:t>
      </w:r>
      <w:r>
        <w:t>ler ki b</w:t>
      </w:r>
      <w:r w:rsidR="005A1282">
        <w:t>u</w:t>
      </w:r>
      <w:r w:rsidR="001C0608">
        <w:t xml:space="preserve"> da</w:t>
      </w:r>
      <w:r w:rsidR="005A1282">
        <w:t xml:space="preserve"> blok</w:t>
      </w:r>
      <w:r w:rsidR="001C0608">
        <w:t xml:space="preserve"> zincirinin </w:t>
      </w:r>
      <w:r w:rsidR="005A1282">
        <w:t>muazzam potansiyeli</w:t>
      </w:r>
      <w:r w:rsidR="001C0608">
        <w:t>dir</w:t>
      </w:r>
      <w:r w:rsidR="005A1282">
        <w:t>.</w:t>
      </w:r>
    </w:p>
    <w:p w:rsidR="005A1282" w:rsidRDefault="005A1282" w:rsidP="005A1282">
      <w:pPr>
        <w:spacing w:line="360" w:lineRule="auto"/>
      </w:pPr>
    </w:p>
    <w:p w:rsidR="00C2279F" w:rsidRDefault="005A1282" w:rsidP="00C2279F">
      <w:pPr>
        <w:spacing w:line="360" w:lineRule="auto"/>
        <w:jc w:val="both"/>
      </w:pPr>
      <w:r>
        <w:t xml:space="preserve">İş dünyasının ve </w:t>
      </w:r>
      <w:r w:rsidR="001C0608">
        <w:t>devletlerin</w:t>
      </w:r>
      <w:r>
        <w:t xml:space="preserve"> gerçek blok zinciri temelli dönüşümü</w:t>
      </w:r>
      <w:r w:rsidR="001C0608">
        <w:t>ne</w:t>
      </w:r>
      <w:r>
        <w:t xml:space="preserve"> </w:t>
      </w:r>
      <w:r w:rsidR="001C0608">
        <w:t xml:space="preserve">daha </w:t>
      </w:r>
      <w:r>
        <w:t xml:space="preserve">yıllar </w:t>
      </w:r>
      <w:r w:rsidR="001C0608">
        <w:t>vardır</w:t>
      </w:r>
      <w:r>
        <w:t xml:space="preserve">. </w:t>
      </w:r>
      <w:r w:rsidR="001C0608">
        <w:t>Zira</w:t>
      </w:r>
      <w:r>
        <w:t xml:space="preserve"> blok zincir</w:t>
      </w:r>
      <w:r w:rsidR="001C0608">
        <w:t xml:space="preserve">i </w:t>
      </w:r>
      <w:r>
        <w:t xml:space="preserve">geleneksel iş modeline düşük maliyetli bir çözümle saldıran ve </w:t>
      </w:r>
      <w:r w:rsidR="001C0608">
        <w:t>mevcut</w:t>
      </w:r>
      <w:r>
        <w:t xml:space="preserve"> firmaları hızlı bir şekilde </w:t>
      </w:r>
      <w:r w:rsidR="001C0608">
        <w:t xml:space="preserve">sarsan </w:t>
      </w:r>
      <w:r>
        <w:t xml:space="preserve">"yıkıcı" bir teknoloji </w:t>
      </w:r>
      <w:r w:rsidR="001C0608">
        <w:t>niteliği taşımamaktadır</w:t>
      </w:r>
      <w:r>
        <w:t xml:space="preserve">. Blockchain </w:t>
      </w:r>
      <w:r w:rsidR="00217214">
        <w:t xml:space="preserve">altyapısal </w:t>
      </w:r>
      <w:r>
        <w:t xml:space="preserve">bir teknolojidir: Ekonomik ve sosyal sistemlerimiz için yeni temeller yaratma potansiyeline </w:t>
      </w:r>
      <w:r>
        <w:lastRenderedPageBreak/>
        <w:t xml:space="preserve">sahiptir. </w:t>
      </w:r>
      <w:r w:rsidR="00217214">
        <w:t>E</w:t>
      </w:r>
      <w:r>
        <w:t>tki</w:t>
      </w:r>
      <w:r w:rsidR="00217214">
        <w:t>si</w:t>
      </w:r>
      <w:r>
        <w:t xml:space="preserve"> büyük ol</w:t>
      </w:r>
      <w:r w:rsidR="00217214">
        <w:t xml:space="preserve">acak ancak </w:t>
      </w:r>
      <w:r>
        <w:t>blok zincirin ekonomik ve sosyal altyapımıza sızması on yıllar alacaktır. Teknolojik ve kurumsal değişim dalgaları ivme kazan</w:t>
      </w:r>
      <w:r w:rsidR="00217214">
        <w:t>ırken</w:t>
      </w:r>
      <w:r>
        <w:t xml:space="preserve">, </w:t>
      </w:r>
      <w:r w:rsidR="00217214">
        <w:t>blok zincirini benimseme</w:t>
      </w:r>
      <w:r>
        <w:t xml:space="preserve"> süreci </w:t>
      </w:r>
      <w:r w:rsidR="00217214">
        <w:t xml:space="preserve">ani değil, </w:t>
      </w:r>
      <w:r>
        <w:t xml:space="preserve">kademeli ve kararlı </w:t>
      </w:r>
      <w:r w:rsidR="00217214">
        <w:t>olacaktır</w:t>
      </w:r>
      <w:r>
        <w:t xml:space="preserve">. </w:t>
      </w:r>
    </w:p>
    <w:p w:rsidR="00C2279F" w:rsidRDefault="00C2279F" w:rsidP="00C2279F">
      <w:pPr>
        <w:spacing w:line="360" w:lineRule="auto"/>
      </w:pPr>
    </w:p>
    <w:p w:rsidR="00C2279F" w:rsidRDefault="00A40F53" w:rsidP="00C2279F">
      <w:pPr>
        <w:spacing w:line="360" w:lineRule="auto"/>
        <w:jc w:val="both"/>
      </w:pPr>
      <w:hyperlink r:id="rId11" w:history="1">
        <w:r w:rsidR="00C2279F" w:rsidRPr="00317CD6">
          <w:rPr>
            <w:rStyle w:val="Hyperlink"/>
          </w:rPr>
          <w:t>https://hbr.org/2017/01/the-truth-about-blockchain</w:t>
        </w:r>
      </w:hyperlink>
    </w:p>
    <w:p w:rsidR="00C2279F" w:rsidRPr="00217214" w:rsidRDefault="00A40F53" w:rsidP="00C2279F">
      <w:pPr>
        <w:numPr>
          <w:ilvl w:val="0"/>
          <w:numId w:val="30"/>
        </w:numPr>
        <w:ind w:left="0"/>
      </w:pPr>
      <w:hyperlink r:id="rId12" w:history="1">
        <w:r w:rsidR="00C2279F" w:rsidRPr="00217214">
          <w:t>Marco Iansiti</w:t>
        </w:r>
      </w:hyperlink>
    </w:p>
    <w:p w:rsidR="00C2279F" w:rsidRPr="00217214" w:rsidRDefault="00A40F53" w:rsidP="00C2279F">
      <w:pPr>
        <w:numPr>
          <w:ilvl w:val="0"/>
          <w:numId w:val="30"/>
        </w:numPr>
        <w:ind w:left="0"/>
      </w:pPr>
      <w:hyperlink r:id="rId13" w:history="1">
        <w:r w:rsidR="00C2279F" w:rsidRPr="00217214">
          <w:t>Karim R. Lakhani</w:t>
        </w:r>
      </w:hyperlink>
    </w:p>
    <w:p w:rsidR="00C2279F" w:rsidRPr="00217214" w:rsidRDefault="00C2279F" w:rsidP="00C2279F">
      <w:pPr>
        <w:spacing w:line="336" w:lineRule="auto"/>
      </w:pPr>
      <w:r w:rsidRPr="00217214">
        <w:t xml:space="preserve">From the January–February 2017 Issue </w:t>
      </w:r>
    </w:p>
    <w:p w:rsidR="000D1E39" w:rsidRDefault="000D1E39" w:rsidP="00CD4932">
      <w:pPr>
        <w:spacing w:line="360" w:lineRule="auto"/>
        <w:jc w:val="both"/>
      </w:pPr>
    </w:p>
    <w:p w:rsidR="00C2279F" w:rsidRDefault="00CD4932" w:rsidP="00CD4932">
      <w:pPr>
        <w:spacing w:line="360" w:lineRule="auto"/>
        <w:jc w:val="both"/>
      </w:pPr>
      <w:r>
        <w:t xml:space="preserve">Bu </w:t>
      </w:r>
      <w:r w:rsidR="000D1E39">
        <w:t>bakış açısıyla</w:t>
      </w:r>
      <w:r>
        <w:t xml:space="preserve"> blok zincirini internetin ortaya çıkışına benzetebiliriz. 90’lı yılların sonunda metin ve animasyonların yer aldığı internet siteleri ile başlayan gelişmeler günümüzde çok farklı bir boyuta taşındı. Geldiğimiz noktada artık internetten ziyade sunduğu sayısız uygulama ve hizmetlerden bahsetmekteyiz. Her ne kadar günümüzde internetin ilk yılları gibi blok zincirinin sağlayabileceklerini tartışıyorsak da gelecekte blok zinciri uygulamaları devreye girdiğinde blok zinciri yerine sağlayadığı uygulama ve hizmetleri konuşuyor olacağız. </w:t>
      </w:r>
    </w:p>
    <w:p w:rsidR="00BC0C75" w:rsidRDefault="00BC0C75" w:rsidP="00CD4932">
      <w:pPr>
        <w:spacing w:line="360" w:lineRule="auto"/>
        <w:jc w:val="both"/>
      </w:pPr>
    </w:p>
    <w:p w:rsidR="004D2A49" w:rsidRDefault="004D2A49" w:rsidP="00CD4932">
      <w:pPr>
        <w:spacing w:line="360" w:lineRule="auto"/>
        <w:jc w:val="both"/>
      </w:pPr>
      <w:r>
        <w:t>Blok zincirinin bankacılık süreçlerine değişik etkileri olabilecektir</w:t>
      </w:r>
      <w:r w:rsidR="00B36536" w:rsidRPr="00B36536">
        <w:t xml:space="preserve">. Hızlı para transferi, uygun transfer ücreti, hesap hareketlerinin şeffaf ve ulaşılabilir olması bu teknolojinin </w:t>
      </w:r>
      <w:r>
        <w:t xml:space="preserve">sunacağı </w:t>
      </w:r>
      <w:r w:rsidR="00B36536" w:rsidRPr="00B36536">
        <w:t xml:space="preserve">en </w:t>
      </w:r>
      <w:r w:rsidR="00B36536" w:rsidRPr="00B36536">
        <w:t xml:space="preserve">önemli </w:t>
      </w:r>
      <w:r>
        <w:t xml:space="preserve">özelliklerdir. </w:t>
      </w:r>
      <w:r w:rsidR="00B36536">
        <w:t xml:space="preserve">Örneğin uluslararası swift </w:t>
      </w:r>
      <w:r>
        <w:t>işlem</w:t>
      </w:r>
      <w:r w:rsidR="00B36536">
        <w:t xml:space="preserve"> </w:t>
      </w:r>
      <w:r>
        <w:t>masrafları günümüzde 12 ile 130 dolar arasında değişirken ve transferler 2 iş günü sürebilmekteyken, blok zinciri sayesinde 1 saat içinde 30 cent maliyetle transfer erçekleşebilmektedir.</w:t>
      </w:r>
    </w:p>
    <w:p w:rsidR="00BC0C75" w:rsidRDefault="004D2A49" w:rsidP="00CD4932">
      <w:pPr>
        <w:spacing w:line="360" w:lineRule="auto"/>
        <w:jc w:val="both"/>
      </w:pPr>
      <w:r>
        <w:t>(Fintechtime</w:t>
      </w:r>
      <w:r w:rsidR="00B36536" w:rsidRPr="00B36536">
        <w:t xml:space="preserve"> </w:t>
      </w:r>
      <w:r>
        <w:t>Yaz sayısı sayfa 122)</w:t>
      </w:r>
    </w:p>
    <w:p w:rsidR="00C2279F" w:rsidRDefault="00C2279F" w:rsidP="00C2279F">
      <w:pPr>
        <w:spacing w:line="360" w:lineRule="auto"/>
      </w:pPr>
    </w:p>
    <w:p w:rsidR="00655C70" w:rsidRDefault="00D60138" w:rsidP="00D60138">
      <w:pPr>
        <w:spacing w:line="360" w:lineRule="auto"/>
        <w:jc w:val="both"/>
      </w:pPr>
      <w:r>
        <w:t xml:space="preserve">Maliyetlerin düşürülmesi ve güvenlik seviyelerinde artış gibi önemli özelliklerine ek olarak blok zincirinin özellikle bankacılık ve finans sektörünü etkileyebilecek olan bir diğer önemli özelliği de aracısızlaştırmadır. Bu sayede ticari tarafları buluşturan ve her türlü aracının öneminin azalabileceği yepyeni bir platform ortaya çıkmaktadır. Bu sayede kişiler bankaya ihtiyaç duymadan birbirlerine belirlenen faiz miktarlarıyla borç alıp verebilecekler, </w:t>
      </w:r>
      <w:r w:rsidR="00B247E9">
        <w:t xml:space="preserve">düşük maliyetli transferler yapabilecekler, </w:t>
      </w:r>
      <w:r>
        <w:t>algoritmalar yardımıyla</w:t>
      </w:r>
      <w:r>
        <w:t xml:space="preserve"> güvenilirlik ve kredi limitleri belirlenerek bankaların müşterilerinden aldıkları dosya ve kredi masrafı gibi maliyetler ortadan kalkabilecektir.</w:t>
      </w:r>
      <w:r w:rsidR="002B4DAD">
        <w:t xml:space="preserve"> </w:t>
      </w:r>
    </w:p>
    <w:p w:rsidR="00655C70" w:rsidRDefault="00655C70" w:rsidP="00D60138">
      <w:pPr>
        <w:spacing w:line="360" w:lineRule="auto"/>
        <w:jc w:val="both"/>
      </w:pPr>
    </w:p>
    <w:p w:rsidR="00655C70" w:rsidRDefault="00655C70" w:rsidP="00D60138">
      <w:pPr>
        <w:spacing w:line="360" w:lineRule="auto"/>
        <w:jc w:val="both"/>
      </w:pPr>
      <w:r>
        <w:lastRenderedPageBreak/>
        <w:t xml:space="preserve">Bu değişimler bir tehdit gibi görülse de bankacılık süreçlerine olumlu etkileri de söz konusudur. Özellikle denetim, uyumluluk ve raporlama gibi süreçlere katkı sağlayarak denetim masraflarını ve mevzuata uygunluk için gereken prosedür trafiğini azaltacaktır. Bankacılık işlemlerinde kullanılan ve fiziksel olarak tutulan sözleşmelerin blok zincirinde dijital olarak </w:t>
      </w:r>
      <w:r w:rsidR="00F4550D">
        <w:t xml:space="preserve">akıllı sözleşmeler şeklinde </w:t>
      </w:r>
      <w:r>
        <w:t>saklanması da önemli maliyet avantajı sağlayacaktır.</w:t>
      </w:r>
    </w:p>
    <w:p w:rsidR="00655C70" w:rsidRDefault="00655C70" w:rsidP="00D60138">
      <w:pPr>
        <w:spacing w:line="360" w:lineRule="auto"/>
        <w:jc w:val="both"/>
      </w:pPr>
    </w:p>
    <w:p w:rsidR="004D2A49" w:rsidRDefault="00AE1D2E" w:rsidP="00D60138">
      <w:pPr>
        <w:spacing w:line="360" w:lineRule="auto"/>
        <w:jc w:val="both"/>
      </w:pPr>
      <w:r>
        <w:t xml:space="preserve">Bankacılık süreçlerinin </w:t>
      </w:r>
      <w:r w:rsidR="00B247E9">
        <w:t>bu çerçevedeki muhtemel değişimi, barındırdığı fırsat ve tehditler</w:t>
      </w:r>
      <w:r>
        <w:t xml:space="preserve"> </w:t>
      </w:r>
      <w:r w:rsidR="00B247E9">
        <w:t xml:space="preserve">dikkate alındığında </w:t>
      </w:r>
      <w:r>
        <w:t>blok zinciri</w:t>
      </w:r>
      <w:r w:rsidR="00B247E9">
        <w:t>ni</w:t>
      </w:r>
      <w:r>
        <w:t xml:space="preserve"> dijital dönüşümün asla ıskalanmaması gereken bir unsuru </w:t>
      </w:r>
      <w:r w:rsidR="00B247E9">
        <w:t>haline getirmektedir</w:t>
      </w:r>
      <w:r>
        <w:t>.</w:t>
      </w:r>
      <w:r w:rsidR="00655C70">
        <w:t xml:space="preserve"> Microsoft kurucusu Bill Gates “bankacılık zorunludur, ancak bankalar değil” ifadesiyle de bu konuyu işaret </w:t>
      </w:r>
      <w:r w:rsidR="00F4550D">
        <w:t>etmiştir</w:t>
      </w:r>
      <w:r w:rsidR="00655C70">
        <w:t xml:space="preserve">. </w:t>
      </w:r>
    </w:p>
    <w:p w:rsidR="00B247E9" w:rsidRDefault="00B247E9" w:rsidP="00D60138">
      <w:pPr>
        <w:spacing w:line="360" w:lineRule="auto"/>
        <w:jc w:val="both"/>
      </w:pPr>
    </w:p>
    <w:p w:rsidR="00B247E9" w:rsidRDefault="00EC09B1" w:rsidP="00D60138">
      <w:pPr>
        <w:spacing w:line="360" w:lineRule="auto"/>
        <w:jc w:val="both"/>
      </w:pPr>
      <w:r>
        <w:t xml:space="preserve">Blok zincirindeki gelişmeleri bankalar dikkatle takip etmekte olup konsorsiyumlar kurarak Ar-Ge faaliyetlerine devam etmektedirler. Deutsche Bank, Bank of America, Credit Suisse, Citigroup, Sandander, UBS, Barclays, HSBC gibi büyük bankalar blok zinciri için araştırma ve yatırımlarını devam etmektedirler. Kurulan konsorsiyumlarda IBM gibi büyük teknoloji firmaları da yer almaktadır. </w:t>
      </w:r>
      <w:r w:rsidR="00AA27E2">
        <w:t>Örneğin R3 firmasına ait Corda platformu yada IBM’in bazı büyük bankalarla kurmak için çalıştığı Batavia platformu bunlara örnek olarak verilebilir.</w:t>
      </w:r>
    </w:p>
    <w:p w:rsidR="004D2A49" w:rsidRDefault="004D2A49" w:rsidP="00C2279F">
      <w:pPr>
        <w:spacing w:line="360" w:lineRule="auto"/>
      </w:pPr>
    </w:p>
    <w:p w:rsidR="00E50285" w:rsidRDefault="00C2279F" w:rsidP="00C2279F">
      <w:pPr>
        <w:spacing w:line="360" w:lineRule="auto"/>
        <w:jc w:val="both"/>
      </w:pPr>
      <w:r w:rsidRPr="006222E6">
        <w:t>2022 itibariyle bankaların Blockchain’i kullanması durumunda masraflarını 15-20 milyar dolar</w:t>
      </w:r>
      <w:r w:rsidRPr="006222E6">
        <w:rPr>
          <w:rFonts w:ascii="Calibri" w:eastAsiaTheme="minorHAnsi" w:hAnsi="Calibri" w:cs="Calibri"/>
          <w:color w:val="000000"/>
          <w:sz w:val="22"/>
          <w:szCs w:val="22"/>
          <w:lang w:eastAsia="en-US"/>
        </w:rPr>
        <w:t xml:space="preserve"> </w:t>
      </w:r>
      <w:r w:rsidRPr="006222E6">
        <w:t>azaltabileceği öngörülmektedir.</w:t>
      </w:r>
      <w:r>
        <w:t xml:space="preserve"> </w:t>
      </w:r>
    </w:p>
    <w:p w:rsidR="00E50285" w:rsidRDefault="00E50285" w:rsidP="00C2279F">
      <w:pPr>
        <w:spacing w:line="360" w:lineRule="auto"/>
        <w:jc w:val="both"/>
      </w:pPr>
      <w:hyperlink r:id="rId14" w:history="1">
        <w:r w:rsidRPr="00E30E0D">
          <w:rPr>
            <w:rStyle w:val="Hyperlink"/>
          </w:rPr>
          <w:t>http://www.oliverwyman.com/content/dam/oliver-wyman/global/en/2015/jun/The_Fintech_2_0_Paper_Final_PV.pdf</w:t>
        </w:r>
      </w:hyperlink>
    </w:p>
    <w:p w:rsidR="00E50285" w:rsidRDefault="00E50285" w:rsidP="00C2279F">
      <w:pPr>
        <w:spacing w:line="360" w:lineRule="auto"/>
        <w:jc w:val="both"/>
      </w:pPr>
      <w:bookmarkStart w:id="32" w:name="_GoBack"/>
      <w:bookmarkEnd w:id="32"/>
    </w:p>
    <w:p w:rsidR="00C2279F" w:rsidRDefault="00C2279F" w:rsidP="00C2279F">
      <w:pPr>
        <w:spacing w:line="360" w:lineRule="auto"/>
        <w:jc w:val="both"/>
      </w:pPr>
      <w:r>
        <w:t xml:space="preserve">Dünya Ekonomik Forumu </w:t>
      </w:r>
      <w:r w:rsidR="00B03815">
        <w:t>rapor</w:t>
      </w:r>
      <w:r>
        <w:t xml:space="preserve">unda da </w:t>
      </w:r>
      <w:r w:rsidR="00B03815">
        <w:t xml:space="preserve">2027 yılında </w:t>
      </w:r>
      <w:r>
        <w:t xml:space="preserve">küresel işlemlerin %10’unun blok zinciri teknolojisi üzerinde </w:t>
      </w:r>
      <w:r w:rsidR="00B03815">
        <w:t>yer alacağı</w:t>
      </w:r>
      <w:r>
        <w:t xml:space="preserve"> öngörülmektedir.</w:t>
      </w:r>
    </w:p>
    <w:p w:rsidR="00C2279F" w:rsidRDefault="00A40F53" w:rsidP="00C2279F">
      <w:pPr>
        <w:spacing w:line="360" w:lineRule="auto"/>
      </w:pPr>
      <w:hyperlink r:id="rId15" w:anchor="page=24" w:history="1">
        <w:r w:rsidR="00C2279F" w:rsidRPr="00317CD6">
          <w:rPr>
            <w:rStyle w:val="Hyperlink"/>
          </w:rPr>
          <w:t>http://www3.weforum.org/docs/WEF_GAC15_Technological_Tipping_Points_report_2015.pdf#page=24</w:t>
        </w:r>
      </w:hyperlink>
    </w:p>
    <w:p w:rsidR="00C2279F" w:rsidRDefault="00C2279F" w:rsidP="00C2279F">
      <w:pPr>
        <w:spacing w:line="360" w:lineRule="auto"/>
      </w:pPr>
    </w:p>
    <w:p w:rsidR="005A1282" w:rsidRDefault="005A1282" w:rsidP="001C0608">
      <w:pPr>
        <w:spacing w:line="360" w:lineRule="auto"/>
        <w:jc w:val="both"/>
      </w:pPr>
    </w:p>
    <w:p w:rsidR="00217214" w:rsidRDefault="00217214" w:rsidP="001C0608">
      <w:pPr>
        <w:spacing w:line="360" w:lineRule="auto"/>
        <w:jc w:val="both"/>
      </w:pPr>
    </w:p>
    <w:p w:rsidR="005035D1" w:rsidRPr="005035D1" w:rsidRDefault="005035D1" w:rsidP="005035D1">
      <w:pPr>
        <w:pStyle w:val="Heading1"/>
        <w:numPr>
          <w:ilvl w:val="1"/>
          <w:numId w:val="1"/>
        </w:numPr>
        <w:spacing w:line="360" w:lineRule="auto"/>
        <w:rPr>
          <w:rFonts w:ascii="Times New Roman" w:hAnsi="Times New Roman" w:cs="Times New Roman"/>
          <w:sz w:val="24"/>
          <w:szCs w:val="24"/>
        </w:rPr>
      </w:pPr>
      <w:bookmarkStart w:id="33" w:name="_Toc497814094"/>
      <w:r>
        <w:rPr>
          <w:rFonts w:ascii="Times New Roman" w:hAnsi="Times New Roman" w:cs="Times New Roman"/>
          <w:sz w:val="24"/>
          <w:szCs w:val="24"/>
        </w:rPr>
        <w:t>YAPAY ZEKA, ROBOTLAR</w:t>
      </w:r>
      <w:bookmarkEnd w:id="33"/>
    </w:p>
    <w:p w:rsidR="00A36699" w:rsidRDefault="005035D1" w:rsidP="005035D1">
      <w:pPr>
        <w:spacing w:line="360" w:lineRule="auto"/>
      </w:pPr>
      <w:r>
        <w:t>................</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4" w:name="_Toc497814095"/>
      <w:r>
        <w:rPr>
          <w:rFonts w:ascii="Times New Roman" w:hAnsi="Times New Roman" w:cs="Times New Roman"/>
          <w:sz w:val="24"/>
          <w:szCs w:val="24"/>
        </w:rPr>
        <w:lastRenderedPageBreak/>
        <w:t xml:space="preserve">YENİ ÖDEME SİSTEMLERİ, </w:t>
      </w:r>
      <w:r w:rsidR="00034615">
        <w:rPr>
          <w:rFonts w:ascii="Times New Roman" w:hAnsi="Times New Roman" w:cs="Times New Roman"/>
          <w:sz w:val="24"/>
          <w:szCs w:val="24"/>
        </w:rPr>
        <w:t>P2P</w:t>
      </w:r>
      <w:bookmarkEnd w:id="34"/>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5" w:name="_Toc497814096"/>
      <w:r>
        <w:rPr>
          <w:rFonts w:ascii="Times New Roman" w:hAnsi="Times New Roman" w:cs="Times New Roman"/>
          <w:sz w:val="24"/>
          <w:szCs w:val="24"/>
        </w:rPr>
        <w:t>AÇIK BANKACILIK, API, PSD2</w:t>
      </w:r>
      <w:bookmarkEnd w:id="35"/>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6" w:name="_Toc497814097"/>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6"/>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7" w:name="_Toc497814098"/>
      <w:r>
        <w:rPr>
          <w:rFonts w:ascii="Times New Roman" w:hAnsi="Times New Roman" w:cs="Times New Roman"/>
          <w:sz w:val="24"/>
          <w:szCs w:val="24"/>
        </w:rPr>
        <w:t>DİĞER TRENDLER</w:t>
      </w:r>
      <w:bookmarkEnd w:id="37"/>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8" w:name="_Toc497814099"/>
      <w:r>
        <w:rPr>
          <w:rFonts w:ascii="Times New Roman" w:hAnsi="Times New Roman" w:cs="Times New Roman"/>
          <w:sz w:val="28"/>
          <w:szCs w:val="28"/>
        </w:rPr>
        <w:t>DİJİTAL DÖNÜŞÜM</w:t>
      </w:r>
      <w:r w:rsidR="00876080">
        <w:rPr>
          <w:rFonts w:ascii="Times New Roman" w:hAnsi="Times New Roman" w:cs="Times New Roman"/>
          <w:sz w:val="28"/>
          <w:szCs w:val="28"/>
        </w:rPr>
        <w:t>ÜN</w:t>
      </w:r>
      <w:r>
        <w:rPr>
          <w:rFonts w:ascii="Times New Roman" w:hAnsi="Times New Roman" w:cs="Times New Roman"/>
          <w:sz w:val="28"/>
          <w:szCs w:val="28"/>
        </w:rPr>
        <w:t xml:space="preserve"> </w:t>
      </w:r>
      <w:r w:rsidR="009E06B4">
        <w:rPr>
          <w:rFonts w:ascii="Times New Roman" w:hAnsi="Times New Roman" w:cs="Times New Roman"/>
          <w:sz w:val="28"/>
          <w:szCs w:val="28"/>
        </w:rPr>
        <w:t>BANKACILIK SEKTÖRÜN</w:t>
      </w:r>
      <w:r w:rsidR="00271EA9">
        <w:rPr>
          <w:rFonts w:ascii="Times New Roman" w:hAnsi="Times New Roman" w:cs="Times New Roman"/>
          <w:sz w:val="28"/>
          <w:szCs w:val="28"/>
        </w:rPr>
        <w:t>E ETKİLERİ</w:t>
      </w:r>
      <w:bookmarkEnd w:id="38"/>
    </w:p>
    <w:p w:rsidR="009D1029" w:rsidRDefault="009D1029" w:rsidP="009D1029">
      <w:pPr>
        <w:spacing w:line="360" w:lineRule="auto"/>
        <w:jc w:val="both"/>
      </w:pPr>
      <w:r>
        <w:t xml:space="preserve">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w:t>
      </w:r>
      <w:r w:rsidR="006572AA">
        <w:t>çalışmalarda bulunması gerekmektedir</w:t>
      </w:r>
      <w:r>
        <w:t>. Çünkü riskleriyle birlikte geldiği düşünülen dijital bankacılık, teknolojiyle desteklenmesi durumda ciddi fırsatlar da yaratacaktır.</w:t>
      </w:r>
    </w:p>
    <w:p w:rsidR="002A4C96" w:rsidRDefault="002A4C96" w:rsidP="002A4C96">
      <w:pPr>
        <w:spacing w:line="360" w:lineRule="auto"/>
        <w:jc w:val="both"/>
      </w:pPr>
    </w:p>
    <w:p w:rsidR="002A4C96" w:rsidRPr="00091C4C" w:rsidRDefault="002A4C96" w:rsidP="002A4C96">
      <w:pPr>
        <w:spacing w:line="360" w:lineRule="auto"/>
        <w:jc w:val="both"/>
      </w:pPr>
      <w:r w:rsidRPr="00091C4C">
        <w:t xml:space="preserve">KPMG </w:t>
      </w:r>
      <w:r w:rsidR="002A5216">
        <w:t xml:space="preserve">2017 </w:t>
      </w:r>
      <w:r w:rsidRPr="00091C4C">
        <w:t>raporunda yer alan, dijital bankacılığın eşiğindeki bankaların geliştirmesi gereken temel stratejiler şöyle</w:t>
      </w:r>
      <w:r>
        <w:t>dir</w:t>
      </w:r>
      <w:r w:rsidRPr="00091C4C">
        <w:t>:</w:t>
      </w:r>
    </w:p>
    <w:p w:rsidR="002A4C96" w:rsidRPr="00091C4C" w:rsidRDefault="002A4C96" w:rsidP="002A4C96">
      <w:pPr>
        <w:numPr>
          <w:ilvl w:val="0"/>
          <w:numId w:val="23"/>
        </w:numPr>
        <w:spacing w:before="100" w:beforeAutospacing="1" w:after="100" w:afterAutospacing="1" w:line="360" w:lineRule="auto"/>
      </w:pPr>
      <w:r w:rsidRPr="00091C4C">
        <w:t>Müşteriyi yakından tanımak, müşteriler daha talep etmeden yeni ürün ve hizmet geliştirmek, inovasyonda lider olmak,</w:t>
      </w:r>
    </w:p>
    <w:p w:rsidR="002A4C96" w:rsidRPr="00091C4C" w:rsidRDefault="002A4C96" w:rsidP="002A4C96">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2A4C96" w:rsidRPr="00091C4C" w:rsidRDefault="002A4C96" w:rsidP="002A4C96">
      <w:pPr>
        <w:numPr>
          <w:ilvl w:val="0"/>
          <w:numId w:val="23"/>
        </w:numPr>
        <w:spacing w:before="100" w:beforeAutospacing="1" w:after="100" w:afterAutospacing="1" w:line="360" w:lineRule="auto"/>
      </w:pPr>
      <w:r w:rsidRPr="00091C4C">
        <w:t>Değişen şartlara uygun bir pozisyon alabilmek için ön hazırlık yapmak ve çalışmalara bir an önce başlamak,</w:t>
      </w:r>
    </w:p>
    <w:p w:rsidR="002A4C96" w:rsidRPr="00091C4C" w:rsidRDefault="002A4C96" w:rsidP="002A4C96">
      <w:pPr>
        <w:numPr>
          <w:ilvl w:val="0"/>
          <w:numId w:val="23"/>
        </w:numPr>
        <w:spacing w:before="100" w:beforeAutospacing="1" w:after="100" w:afterAutospacing="1" w:line="360" w:lineRule="auto"/>
      </w:pPr>
      <w:r w:rsidRPr="00091C4C">
        <w:t>Dijital bankacılık vizyonunu sahiplenen bir üst yönetime sahip olmak,</w:t>
      </w:r>
    </w:p>
    <w:p w:rsidR="002A4C96" w:rsidRPr="00091C4C" w:rsidRDefault="002A4C96" w:rsidP="002A4C96">
      <w:pPr>
        <w:numPr>
          <w:ilvl w:val="0"/>
          <w:numId w:val="23"/>
        </w:numPr>
        <w:spacing w:before="100" w:beforeAutospacing="1" w:after="100" w:afterAutospacing="1" w:line="360" w:lineRule="auto"/>
      </w:pPr>
      <w:r w:rsidRPr="00091C4C">
        <w:t>Bilgiye ve gelişen trendlere sürekli ulaşabilmek,</w:t>
      </w:r>
    </w:p>
    <w:p w:rsidR="002A4C96" w:rsidRPr="00091C4C" w:rsidRDefault="002A4C96" w:rsidP="002A4C96">
      <w:pPr>
        <w:numPr>
          <w:ilvl w:val="0"/>
          <w:numId w:val="23"/>
        </w:numPr>
        <w:spacing w:before="100" w:beforeAutospacing="1" w:after="100" w:afterAutospacing="1" w:line="360" w:lineRule="auto"/>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p>
    <w:p w:rsidR="002A4C96" w:rsidRDefault="002A4C96" w:rsidP="006A1F05">
      <w:pPr>
        <w:spacing w:line="360" w:lineRule="auto"/>
        <w:jc w:val="both"/>
      </w:pPr>
      <w:r>
        <w:lastRenderedPageBreak/>
        <w:t>B</w:t>
      </w:r>
      <w:r w:rsidRPr="002A4C96">
        <w:t xml:space="preserve">ankalar dijital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toksik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bağlıdır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394D61" w:rsidRPr="00394D61">
        <w:t xml:space="preserve">ya da yeniden eğitime neden olabilir.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AC68C0" w:rsidRDefault="006572AA" w:rsidP="009D1029">
      <w:pPr>
        <w:spacing w:line="360" w:lineRule="auto"/>
        <w:jc w:val="both"/>
      </w:pPr>
      <w:r w:rsidRPr="006572AA">
        <w:rPr>
          <w:bCs/>
        </w:rPr>
        <w:t>FinTech dünyasının en önemli fikir liderlerinden olan Chris Skinner</w:t>
      </w:r>
      <w:r>
        <w:rPr>
          <w:bCs/>
        </w:rPr>
        <w:t xml:space="preserve"> </w:t>
      </w:r>
      <w:r w:rsidRPr="006572AA">
        <w:t>internet çağının getirilerinden faydalanarak finansal servisleri yeniden keşfeden ve bankalarla kıyasıya mücadele içine giren girişimler karşısında, geleneksel yöntemlerle çalışmaya devam eden ve bulunduğu yere kök salmış bankaların uzun vadede ayakta kal</w:t>
      </w:r>
      <w:r>
        <w:t>malarının zor ol</w:t>
      </w:r>
      <w:r w:rsidR="003904FE">
        <w:t>d</w:t>
      </w:r>
      <w:r>
        <w:t xml:space="preserve">uğunu düşünmektedir. </w:t>
      </w:r>
      <w:r w:rsidRPr="006572AA">
        <w:t>Sadece mobil bankacılık uygulamalarının ön yüzlerinin değil, tüm süreçlerin temelden dijitale uygun hale gelmesi gerektiğinin altını çizen Skinner, bankaların arka planlarındaki işlemler de dahil olmak üzere komple yeniliğe gitmeleri gerektiğini</w:t>
      </w:r>
      <w:r>
        <w:t xml:space="preserve"> belirtmiştir. </w:t>
      </w:r>
      <w:r w:rsidRPr="006572AA">
        <w:t>Bankaların sundukları hizmetin sadece dış yüzünü parlatıp, “kaputun altında” herhangi bir şey değiştirmeden 21. yüzyıl için yeterli ve dijitale uyum sağlamış olduklarını zannetmelerinin çok büyük hata olduğunu</w:t>
      </w:r>
      <w:r>
        <w:t xml:space="preserve"> ifade ederken </w:t>
      </w:r>
      <w:r w:rsidRPr="006572AA">
        <w:t>yönetim ekibinin dijital tecrübeye sahip olmaması durumunda bankanın dijital dönüşüm yolcu</w:t>
      </w:r>
      <w:r w:rsidR="002D45C8">
        <w:t>luğunda kaybolacağını vurgulamaktadır</w:t>
      </w:r>
      <w:r w:rsidRPr="006572AA">
        <w:t>.</w:t>
      </w:r>
      <w:r>
        <w:t>(The banker)</w:t>
      </w:r>
    </w:p>
    <w:p w:rsidR="002D45C8" w:rsidRDefault="002D45C8" w:rsidP="009D1029">
      <w:pPr>
        <w:spacing w:line="360" w:lineRule="auto"/>
        <w:jc w:val="both"/>
      </w:pPr>
    </w:p>
    <w:p w:rsidR="002D45C8" w:rsidRDefault="002D45C8" w:rsidP="009D1029">
      <w:pPr>
        <w:spacing w:line="360" w:lineRule="auto"/>
        <w:jc w:val="both"/>
      </w:pPr>
      <w:r w:rsidRPr="002D45C8">
        <w:rPr>
          <w:bCs/>
        </w:rPr>
        <w:lastRenderedPageBreak/>
        <w:t xml:space="preserve">Chris Skinner </w:t>
      </w:r>
      <w:r w:rsidR="00982439">
        <w:rPr>
          <w:bCs/>
        </w:rPr>
        <w:t xml:space="preserve">doğru adım atılmazsa bankaların kaderlerinin dinazorlara benzeyeceğini ifade etmiştir. </w:t>
      </w:r>
      <w:r w:rsidRPr="002D45C8">
        <w:rPr>
          <w:bCs/>
        </w:rPr>
        <w:t>FinTech’lerin belirli alanlara odaklanıp yüksek kalitede hizmet sunduğunu ve bu nedenle de bankaların çok sayıda hizmeti ortalama kaliteyle sunmasının y</w:t>
      </w:r>
      <w:r w:rsidR="00982439">
        <w:rPr>
          <w:bCs/>
        </w:rPr>
        <w:t>eterli olmayacağına dikkat çekmiştir</w:t>
      </w:r>
      <w:r w:rsidRPr="002D45C8">
        <w:rPr>
          <w:bCs/>
        </w:rPr>
        <w:t>.</w:t>
      </w:r>
      <w:r w:rsidRPr="002D45C8">
        <w:rPr>
          <w:b/>
          <w:bCs/>
        </w:rPr>
        <w:t xml:space="preserve"> </w:t>
      </w:r>
      <w:r w:rsidRPr="002D45C8">
        <w:t xml:space="preserve">Bankaların iş modellerini FinTech’lerle mücadeleye uygun hale getirmelerinin her geçen gün daha zorlu olduğunu söyleyen Skinner, rekabetin kızıştığını ama üstesinden gelinemeyecek bir olgu olmadığını da ifade </w:t>
      </w:r>
      <w:r w:rsidR="00174526">
        <w:t>etmiştir</w:t>
      </w:r>
      <w:r w:rsidRPr="002D45C8">
        <w:t>.</w:t>
      </w:r>
      <w:r w:rsidR="00982439">
        <w:t xml:space="preserve"> </w:t>
      </w:r>
      <w:r w:rsidR="00982439" w:rsidRPr="00982439">
        <w:t xml:space="preserve">Geleneksel bankaların öncelikle örgütsel yapılarını kilitli ve komplike olan hallerinden, daha açık ve esnek bir biçime dönüştürmeleri gerektiğini savunan Skinner, kullanıcı odaklı ve açık kaynaklı yazılımların önemli bir unsur haline geldiğini de </w:t>
      </w:r>
      <w:r w:rsidR="008F1A20">
        <w:t>hatırlatmıştır. A</w:t>
      </w:r>
      <w:r w:rsidR="00982439" w:rsidRPr="00982439">
        <w:t>çık bankacılık ve API’lerin önemine değinen Chris Skinner, müşterilerin ihtiyaçlarına yönelik açık kaynaklı çözüm üretmenin şart olduğunun da altını çiz</w:t>
      </w:r>
      <w:r w:rsidR="000815DA">
        <w:t>mektedir</w:t>
      </w:r>
      <w:r w:rsidR="00982439" w:rsidRPr="00982439">
        <w:t>.</w:t>
      </w:r>
      <w:r w:rsidR="00982439">
        <w:t>(The banker)</w:t>
      </w:r>
    </w:p>
    <w:p w:rsidR="006572AA" w:rsidRDefault="006572AA" w:rsidP="009D1029">
      <w:pPr>
        <w:spacing w:line="360" w:lineRule="auto"/>
        <w:jc w:val="both"/>
      </w:pPr>
    </w:p>
    <w:p w:rsidR="00E82E1E" w:rsidRDefault="00483A73" w:rsidP="00B31524">
      <w:pPr>
        <w:autoSpaceDE w:val="0"/>
        <w:autoSpaceDN w:val="0"/>
        <w:adjustRightInd w:val="0"/>
        <w:spacing w:line="360" w:lineRule="auto"/>
        <w:jc w:val="both"/>
        <w:rPr>
          <w:rFonts w:ascii="Calibri" w:hAnsi="Calibri" w:cs="Calibri"/>
          <w:color w:val="000000"/>
        </w:rPr>
      </w:pPr>
      <w:r>
        <w:t>Banka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F84B7B">
        <w:t>(fintechtime)</w:t>
      </w:r>
    </w:p>
    <w:p w:rsidR="00483A73" w:rsidRDefault="00483A73" w:rsidP="00483A73">
      <w:pPr>
        <w:spacing w:after="200" w:line="276" w:lineRule="auto"/>
        <w:rPr>
          <w:highlight w:val="yellow"/>
        </w:rPr>
      </w:pPr>
    </w:p>
    <w:p w:rsidR="00483A73" w:rsidRPr="00134D47" w:rsidRDefault="00483A73" w:rsidP="00483A73">
      <w:pPr>
        <w:spacing w:after="200" w:line="276" w:lineRule="auto"/>
        <w:rPr>
          <w:highlight w:val="yellow"/>
        </w:rPr>
      </w:pPr>
      <w:r w:rsidRPr="00134D47">
        <w:rPr>
          <w:highlight w:val="yellow"/>
        </w:rPr>
        <w:t>Ülkemizde</w:t>
      </w:r>
      <w:r w:rsidR="000B5237">
        <w:rPr>
          <w:highlight w:val="yellow"/>
        </w:rPr>
        <w:t xml:space="preserve"> de rekabet ve inovasyon</w:t>
      </w:r>
      <w:r w:rsidRPr="00134D47">
        <w:rPr>
          <w:highlight w:val="yellow"/>
        </w:rPr>
        <w:t xml:space="preserve"> konu</w:t>
      </w:r>
      <w:r w:rsidR="000B5237">
        <w:rPr>
          <w:highlight w:val="yellow"/>
        </w:rPr>
        <w:t>sun</w:t>
      </w:r>
      <w:r w:rsidRPr="00134D47">
        <w:rPr>
          <w:highlight w:val="yellow"/>
        </w:rPr>
        <w:t xml:space="preserve">da önemli </w:t>
      </w:r>
      <w:r w:rsidR="000B5237">
        <w:rPr>
          <w:highlight w:val="yellow"/>
        </w:rPr>
        <w:t>adımlar atılmaktadır</w:t>
      </w:r>
      <w:r w:rsidRPr="00134D47">
        <w:rPr>
          <w:highlight w:val="yellow"/>
        </w:rPr>
        <w:t>.</w:t>
      </w:r>
    </w:p>
    <w:p w:rsidR="00483A73" w:rsidRPr="00134D47" w:rsidRDefault="00483A73" w:rsidP="00483A73">
      <w:pPr>
        <w:spacing w:after="200" w:line="276" w:lineRule="auto"/>
        <w:rPr>
          <w:highlight w:val="yellow"/>
        </w:rPr>
      </w:pPr>
      <w:r w:rsidRPr="00134D47">
        <w:rPr>
          <w:highlight w:val="yellow"/>
        </w:rPr>
        <w:t>-Örnekler(iş bankası, vb..) yapılanmalar yazılacak</w:t>
      </w:r>
    </w:p>
    <w:p w:rsidR="00483A73" w:rsidRDefault="00483A73" w:rsidP="00483A73">
      <w:pPr>
        <w:spacing w:after="200" w:line="276" w:lineRule="auto"/>
      </w:pPr>
      <w:r w:rsidRPr="00134D47">
        <w:rPr>
          <w:highlight w:val="yellow"/>
        </w:rPr>
        <w:t>-Örnekler(İnovasyon merkezleri</w:t>
      </w:r>
      <w:r>
        <w:rPr>
          <w:highlight w:val="yellow"/>
        </w:rPr>
        <w:t>, hackhatonlar</w:t>
      </w:r>
      <w:r w:rsidRPr="00134D47">
        <w:rPr>
          <w:highlight w:val="yellow"/>
        </w:rPr>
        <w:t xml:space="preserve">) </w:t>
      </w:r>
      <w:r w:rsidR="00DA2965" w:rsidRPr="00DA2965">
        <w:rPr>
          <w:highlight w:val="yellow"/>
        </w:rPr>
        <w:t>bahsedilecek</w:t>
      </w:r>
    </w:p>
    <w:p w:rsidR="005D1F9A" w:rsidRDefault="005D1F9A" w:rsidP="00E82E1E">
      <w:pPr>
        <w:autoSpaceDE w:val="0"/>
        <w:autoSpaceDN w:val="0"/>
        <w:adjustRightInd w:val="0"/>
        <w:spacing w:line="360" w:lineRule="auto"/>
        <w:rPr>
          <w:rFonts w:ascii="Calibri" w:hAnsi="Calibri" w:cs="Calibri"/>
          <w:color w:val="000000"/>
        </w:rPr>
      </w:pPr>
    </w:p>
    <w:p w:rsidR="00483A73" w:rsidRDefault="00483A73" w:rsidP="00E82E1E">
      <w:pPr>
        <w:autoSpaceDE w:val="0"/>
        <w:autoSpaceDN w:val="0"/>
        <w:adjustRightInd w:val="0"/>
        <w:spacing w:line="360" w:lineRule="auto"/>
        <w:rPr>
          <w:rFonts w:ascii="Calibri" w:hAnsi="Calibri" w:cs="Calibri"/>
          <w:color w:val="000000"/>
        </w:rPr>
      </w:pPr>
    </w:p>
    <w:p w:rsidR="00D440F8" w:rsidRPr="00D440F8" w:rsidRDefault="00A40F53"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hyperlink r:id="rId16" w:tgtFrame="_blank" w:history="1">
        <w:r w:rsidR="00D440F8" w:rsidRPr="00D440F8">
          <w:rPr>
            <w:rFonts w:ascii="Times New Roman" w:hAnsi="Times New Roman" w:cs="Times New Roman"/>
            <w:color w:val="auto"/>
            <w:sz w:val="24"/>
            <w:szCs w:val="24"/>
          </w:rPr>
          <w:t>Türkiye İş Bankası</w:t>
        </w:r>
      </w:hyperlink>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7"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xml:space="preserve">, </w:t>
      </w:r>
      <w:r w:rsidR="00D440F8">
        <w:rPr>
          <w:rFonts w:ascii="Times New Roman" w:hAnsi="Times New Roman" w:cs="Times New Roman"/>
          <w:color w:val="auto"/>
          <w:sz w:val="24"/>
          <w:szCs w:val="24"/>
        </w:rPr>
        <w:t xml:space="preserve">Webrazzi Summit 2017 konuşmasında </w:t>
      </w:r>
      <w:r w:rsidR="00D440F8" w:rsidRPr="00D440F8">
        <w:rPr>
          <w:rFonts w:ascii="Times New Roman" w:hAnsi="Times New Roman" w:cs="Times New Roman"/>
          <w:color w:val="auto"/>
          <w:sz w:val="24"/>
          <w:szCs w:val="24"/>
        </w:rPr>
        <w:t>ülkemizin gündeminin teknoloji ve dijitalle</w:t>
      </w:r>
      <w:r w:rsidR="00D440F8">
        <w:rPr>
          <w:rFonts w:ascii="Times New Roman" w:hAnsi="Times New Roman" w:cs="Times New Roman"/>
          <w:color w:val="auto"/>
          <w:sz w:val="24"/>
          <w:szCs w:val="24"/>
        </w:rPr>
        <w:t>şme olması gerektiğini belirtmiştir.</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lastRenderedPageBreak/>
        <w:t xml:space="preserve">Dijitalleşme kavramını </w:t>
      </w:r>
      <w:r>
        <w:rPr>
          <w:rFonts w:ascii="Times New Roman" w:hAnsi="Times New Roman" w:cs="Times New Roman"/>
          <w:color w:val="auto"/>
          <w:sz w:val="24"/>
          <w:szCs w:val="24"/>
        </w:rPr>
        <w:t>disintermediation(</w:t>
      </w:r>
      <w:r w:rsidRPr="00D440F8">
        <w:rPr>
          <w:rFonts w:ascii="Times New Roman" w:hAnsi="Times New Roman" w:cs="Times New Roman"/>
          <w:color w:val="auto"/>
          <w:sz w:val="24"/>
          <w:szCs w:val="24"/>
        </w:rPr>
        <w:t>aracısızlaşma</w:t>
      </w:r>
      <w:r>
        <w:rPr>
          <w:rFonts w:ascii="Times New Roman" w:hAnsi="Times New Roman" w:cs="Times New Roman"/>
          <w:color w:val="auto"/>
          <w:sz w:val="24"/>
          <w:szCs w:val="24"/>
        </w:rPr>
        <w:t>)</w:t>
      </w:r>
      <w:r w:rsidRPr="00D440F8">
        <w:rPr>
          <w:rFonts w:ascii="Times New Roman" w:hAnsi="Times New Roman" w:cs="Times New Roman"/>
          <w:color w:val="auto"/>
          <w:sz w:val="24"/>
          <w:szCs w:val="24"/>
        </w:rPr>
        <w:t xml:space="preserve"> olarak </w:t>
      </w:r>
      <w:r>
        <w:rPr>
          <w:rFonts w:ascii="Times New Roman" w:hAnsi="Times New Roman" w:cs="Times New Roman"/>
          <w:color w:val="auto"/>
          <w:sz w:val="24"/>
          <w:szCs w:val="24"/>
        </w:rPr>
        <w:t>nitelendiren Adnan Bali</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dijital</w:t>
      </w:r>
      <w:r w:rsidRPr="001B46B1">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dönüşümün</w:t>
      </w:r>
      <w:r w:rsidRPr="00D440F8">
        <w:rPr>
          <w:rFonts w:ascii="Times New Roman" w:hAnsi="Times New Roman" w:cs="Times New Roman"/>
          <w:color w:val="auto"/>
          <w:sz w:val="24"/>
          <w:szCs w:val="24"/>
        </w:rPr>
        <w:t> sadece bankacılığı değil tüm sektörleri etkileyeceğini dile getir</w:t>
      </w:r>
      <w:r>
        <w:rPr>
          <w:rFonts w:ascii="Times New Roman" w:hAnsi="Times New Roman" w:cs="Times New Roman"/>
          <w:color w:val="auto"/>
          <w:sz w:val="24"/>
          <w:szCs w:val="24"/>
        </w:rPr>
        <w:t>miştir</w:t>
      </w:r>
      <w:r w:rsidRPr="00D440F8">
        <w:rPr>
          <w:rFonts w:ascii="Times New Roman" w:hAnsi="Times New Roman" w:cs="Times New Roman"/>
          <w:color w:val="auto"/>
          <w:sz w:val="24"/>
          <w:szCs w:val="24"/>
        </w:rPr>
        <w:t>. Sadece iş dünyasını etkilemekle kalmayacak olan dijitalleşme yaşam biçimlerinden tutun da siyasete kadar pek çok alanı etkileyecek</w:t>
      </w:r>
      <w:r>
        <w:rPr>
          <w:rFonts w:ascii="Times New Roman" w:hAnsi="Times New Roman" w:cs="Times New Roman"/>
          <w:color w:val="auto"/>
          <w:sz w:val="24"/>
          <w:szCs w:val="24"/>
        </w:rPr>
        <w:t>tir</w:t>
      </w:r>
      <w:r w:rsidRPr="00D440F8">
        <w:rPr>
          <w:rFonts w:ascii="Times New Roman" w:hAnsi="Times New Roman" w:cs="Times New Roman"/>
          <w:color w:val="auto"/>
          <w:sz w:val="24"/>
          <w:szCs w:val="24"/>
        </w:rPr>
        <w:t>.</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Pr="001B46B1">
        <w:rPr>
          <w:rFonts w:ascii="Times New Roman" w:hAnsi="Times New Roman" w:cs="Times New Roman"/>
          <w:bCs/>
          <w:color w:val="auto"/>
          <w:sz w:val="24"/>
          <w:szCs w:val="24"/>
        </w:rPr>
        <w:t>manuel</w:t>
      </w:r>
      <w:r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Teknoloji</w:t>
      </w:r>
      <w:r w:rsidRPr="00D440F8">
        <w:rPr>
          <w:rFonts w:ascii="Times New Roman" w:hAnsi="Times New Roman" w:cs="Times New Roman"/>
          <w:color w:val="auto"/>
          <w:sz w:val="24"/>
          <w:szCs w:val="24"/>
        </w:rPr>
        <w:t> trendlerinin ve dijital dönüşümün önünde durulamayacağını dile getiren Bali, </w:t>
      </w:r>
      <w:r w:rsidRPr="001B46B1">
        <w:rPr>
          <w:rFonts w:ascii="Times New Roman" w:hAnsi="Times New Roman" w:cs="Times New Roman"/>
          <w:bCs/>
          <w:color w:val="auto"/>
          <w:sz w:val="24"/>
          <w:szCs w:val="24"/>
        </w:rPr>
        <w:t>bankacılık</w:t>
      </w:r>
      <w:r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Pr="00D440F8">
        <w:rPr>
          <w:rFonts w:ascii="Times New Roman" w:hAnsi="Times New Roman" w:cs="Times New Roman"/>
          <w:color w:val="auto"/>
          <w:sz w:val="24"/>
          <w:szCs w:val="24"/>
        </w:rPr>
        <w:t>.</w:t>
      </w:r>
    </w:p>
    <w:p w:rsidR="00D440F8" w:rsidRPr="001B46B1" w:rsidRDefault="001B46B1" w:rsidP="00780008">
      <w:pPr>
        <w:autoSpaceDE w:val="0"/>
        <w:autoSpaceDN w:val="0"/>
        <w:adjustRightInd w:val="0"/>
        <w:spacing w:line="360" w:lineRule="auto"/>
        <w:jc w:val="both"/>
      </w:pPr>
      <w:r w:rsidRPr="001B46B1">
        <w:t>Sahip olunan bankacılık lisansları ve daha güvenli hizmet verme vaatleriyle bankacılık sektöründeki bazı firmaların teknolojik dönüşüme direnmeye çalıştıklarını belirten Bali, insanoğlunun her daim kolaylığı güvenliğe tercih edeceğinin altını çizdi. Sektördeki rekabetin </w:t>
      </w:r>
      <w:r w:rsidRPr="005576FB">
        <w:rPr>
          <w:bCs/>
        </w:rPr>
        <w:t>teknolojik</w:t>
      </w:r>
      <w:r w:rsidRPr="005576FB">
        <w:t> </w:t>
      </w:r>
      <w:r w:rsidRPr="005576FB">
        <w:rPr>
          <w:bCs/>
        </w:rPr>
        <w:t>yatırımları</w:t>
      </w:r>
      <w:r w:rsidRPr="001B46B1">
        <w:t> ve dijital dönüşümü zorunlu kıldığını ekleyen Bali, zamanlarının büyük bir bölümünü yeni iş modelleri ür</w:t>
      </w:r>
      <w:r w:rsidR="005576FB">
        <w:t>etmeye ayırdıklarını da belirtmiştir.</w:t>
      </w:r>
    </w:p>
    <w:p w:rsidR="001B46B1" w:rsidRPr="00387C5C" w:rsidRDefault="001B46B1" w:rsidP="00E82E1E">
      <w:pPr>
        <w:autoSpaceDE w:val="0"/>
        <w:autoSpaceDN w:val="0"/>
        <w:adjustRightInd w:val="0"/>
        <w:spacing w:line="360" w:lineRule="auto"/>
        <w:rPr>
          <w:rFonts w:ascii="Calibri" w:hAnsi="Calibri" w:cs="Calibri"/>
          <w:color w:val="000000"/>
        </w:rPr>
      </w:pPr>
    </w:p>
    <w:p w:rsidR="00667CE6" w:rsidRDefault="00667CE6" w:rsidP="009D1029">
      <w:pPr>
        <w:spacing w:after="200" w:line="276" w:lineRule="auto"/>
      </w:pPr>
    </w:p>
    <w:p w:rsidR="00C96772" w:rsidRDefault="00876080" w:rsidP="00667CE6">
      <w:pPr>
        <w:spacing w:after="200" w:line="360" w:lineRule="auto"/>
        <w:jc w:val="both"/>
      </w:pPr>
      <w:r w:rsidRPr="00876080">
        <w:rPr>
          <w:highlight w:val="yellow"/>
        </w:rPr>
        <w:t>Türkiye’nin yol haritası</w:t>
      </w:r>
      <w:r>
        <w:t xml:space="preserve"> </w:t>
      </w:r>
    </w:p>
    <w:p w:rsidR="00667CE6" w:rsidRDefault="00667CE6" w:rsidP="00667CE6">
      <w:pPr>
        <w:spacing w:after="200" w:line="360" w:lineRule="auto"/>
        <w:jc w:val="both"/>
      </w:pPr>
      <w:r>
        <w:t>Türkiye kredi kartı kullanımı, bankacılık işlemleri, para transferi, tüketici kredileri, mobil ödeme ve faturaların dijitalleşmesi konusunda oldukça iyi durumdadır. Halen çoğu ülkede kredi kartına taksit özelliğinin bile inovasyon ve yüzyılın icadı gibi açıklandığını da unutmamak gerekmektedir. Bu konular doksanlı yılların sonuna doğru Türkiye’de zaten çözülmüş konulardır. Ülkemizde kitlesel fonlama, kişiden kişiye finansman, kişiden kişiye sigorta, API Bankacılığı, yapay zeka bazlı varlık yönetimi konularında açıklar olup bu konularda belli çalışmalar yapılmaya başlanmıştır.</w:t>
      </w:r>
    </w:p>
    <w:p w:rsidR="00667CE6" w:rsidRDefault="00667CE6" w:rsidP="00667CE6">
      <w:pPr>
        <w:spacing w:after="200" w:line="360" w:lineRule="auto"/>
        <w:jc w:val="both"/>
      </w:pPr>
      <w:r>
        <w:t>Bu çerçeveden bakarsak Türkiye’nin fintech yol haritasını aşağıdaki gibi değerlendirebiliriz:</w:t>
      </w:r>
    </w:p>
    <w:p w:rsidR="00667CE6" w:rsidRDefault="00667CE6" w:rsidP="00667CE6">
      <w:pPr>
        <w:pStyle w:val="ListParagraph"/>
        <w:numPr>
          <w:ilvl w:val="0"/>
          <w:numId w:val="26"/>
        </w:numPr>
        <w:spacing w:after="200" w:line="360" w:lineRule="auto"/>
        <w:jc w:val="both"/>
      </w:pPr>
      <w:r>
        <w:t>“Fintech ve İnovasyon Dostu Regülator” dönüşümü öncelikli adım olmalı. Türkiye’deki regülatörler müşteri deneyimini ön planda tutacak her yeniliğe pozitif yaklaşmalı ve kapılarını ardına kadar girişimcilere açmalıdır. Yurt dışında Sandbox diye adlandırılan test ortamlarını sağlayarak yenilikçi fikirlere kucak açmalıdır. Burada belki BKM’nin desteğiyle kurulan Fintech İstanbul gibi organizasyonlar bu konuya öncülük edebilecektir.</w:t>
      </w:r>
    </w:p>
    <w:p w:rsidR="00667CE6" w:rsidRDefault="00667CE6" w:rsidP="00667CE6">
      <w:pPr>
        <w:pStyle w:val="ListParagraph"/>
        <w:numPr>
          <w:ilvl w:val="0"/>
          <w:numId w:val="26"/>
        </w:numPr>
        <w:spacing w:after="200" w:line="360" w:lineRule="auto"/>
        <w:jc w:val="both"/>
      </w:pPr>
      <w:r>
        <w:lastRenderedPageBreak/>
        <w:t>Bankaların girişimlerle daha etkileşimli çalışmasını sağlayacak olan PSD2’ye geçen ilk ülkelerden biri olmak için adımlar atılmalıdır. Bu konuda adımlar ne kadar geç atılırsa ilk geçen ülkelerdeki teknoloji sağlayıcılar bize o kadar ihracat yapacaktır ve bu durumda üreten değil tüketen taraf olma söz konusu olacaktır.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430993" w:rsidRPr="00430993">
        <w:t xml:space="preserve"> </w:t>
      </w:r>
      <w:r w:rsidR="00430993">
        <w:t>. (fintechistanbul)</w:t>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bookmarkStart w:id="39" w:name="_Toc497814100"/>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9"/>
    </w:p>
    <w:p w:rsidR="00141D63" w:rsidRDefault="00141D63" w:rsidP="00141D63">
      <w:pPr>
        <w:spacing w:line="360" w:lineRule="auto"/>
        <w:jc w:val="both"/>
      </w:pPr>
      <w:r>
        <w:t xml:space="preserve">Bankalar dijital ekonomide daha yenilikçi olmayı öğrenmelidirler. Neyse ki, </w:t>
      </w:r>
      <w:r w:rsidR="00952B45">
        <w:t xml:space="preserve">bu konuda iyi görünen </w:t>
      </w:r>
      <w:r>
        <w:t xml:space="preserve">birçok </w:t>
      </w:r>
      <w:r w:rsidR="00472559">
        <w:t>banka</w:t>
      </w:r>
      <w:r>
        <w:t xml:space="preserve"> </w:t>
      </w:r>
      <w:r w:rsidR="00952B45">
        <w:t>bulunmaktadır</w:t>
      </w:r>
      <w:r>
        <w:t xml:space="preserve">. Başarılı yenilikçi </w:t>
      </w:r>
      <w:r w:rsidR="00472559">
        <w:t>bankalar</w:t>
      </w:r>
      <w:r>
        <w:t xml:space="preserve"> yeni teknolojilere ve fikirlere yatırım yap</w:t>
      </w:r>
      <w:r w:rsidR="008C0AD9">
        <w:t>maktadırlar</w:t>
      </w:r>
      <w:r>
        <w:t>. Yenil</w:t>
      </w:r>
      <w:r w:rsidR="008C0AD9">
        <w:t xml:space="preserve">ikçi </w:t>
      </w:r>
      <w:r w:rsidR="00472559">
        <w:t>bankalar</w:t>
      </w:r>
      <w:r w:rsidR="008C0AD9">
        <w:t>, tüm fikirlerin iyi</w:t>
      </w:r>
      <w:r>
        <w:t xml:space="preserve"> fikirler olmadığını ve kontrollü başarısızlığın beklendiğini kabul etmektedir. Bu</w:t>
      </w:r>
      <w:r w:rsidR="00B16BD9">
        <w:t>nlar</w:t>
      </w:r>
      <w:r>
        <w:t xml:space="preserve"> çeviktir, işbirlikçi düşünceyi </w:t>
      </w:r>
      <w:r w:rsidR="008C0AD9">
        <w:t>teşvik eder ve değişimi benimsemektedir</w:t>
      </w:r>
      <w:r>
        <w:t>. Bank</w:t>
      </w:r>
      <w:r w:rsidR="008C0AD9">
        <w:t>aların bir gecede evrimleşmesi</w:t>
      </w:r>
      <w:r>
        <w:t xml:space="preserve"> </w:t>
      </w:r>
      <w:r w:rsidR="008C0AD9">
        <w:t xml:space="preserve">beklenmemekle birlikte </w:t>
      </w:r>
      <w:r>
        <w:t xml:space="preserve">yenilik taahhüdü </w:t>
      </w:r>
      <w:r w:rsidR="008B2004">
        <w:t>ile</w:t>
      </w:r>
      <w:r>
        <w:t xml:space="preserve"> değişimin kültürel</w:t>
      </w:r>
      <w:r w:rsidR="008C0AD9">
        <w:t>-</w:t>
      </w:r>
      <w:r>
        <w:t>operasyonel açıdan zor olabileceği konusunda</w:t>
      </w:r>
      <w:r w:rsidR="007E4EBC">
        <w:t>ki farkındalık</w:t>
      </w:r>
      <w:r>
        <w:t xml:space="preserve"> önemlidir. </w:t>
      </w:r>
    </w:p>
    <w:p w:rsidR="00141D63" w:rsidRDefault="00141D63" w:rsidP="00141D63">
      <w:pPr>
        <w:spacing w:line="360" w:lineRule="auto"/>
        <w:jc w:val="both"/>
      </w:pPr>
    </w:p>
    <w:p w:rsidR="00141D63" w:rsidRDefault="00FA0EE2" w:rsidP="00141D63">
      <w:pPr>
        <w:spacing w:line="360" w:lineRule="auto"/>
        <w:jc w:val="both"/>
      </w:pPr>
      <w:r>
        <w:t xml:space="preserve">Değişim </w:t>
      </w:r>
      <w:r w:rsidR="005B2F16">
        <w:t>kolay değildir</w:t>
      </w:r>
      <w:r>
        <w:t xml:space="preserve"> ve olumlu şekilde yönetilmezse</w:t>
      </w:r>
      <w:r w:rsidR="00141D63">
        <w:t xml:space="preserve"> organizasyon için toksik hale gelebilir. Bir bankanın </w:t>
      </w:r>
      <w:r>
        <w:t>fintech firmalarının tetiklediği yıkıcı teknolojilerle</w:t>
      </w:r>
      <w:r w:rsidR="00141D63">
        <w:t xml:space="preserve"> başa</w:t>
      </w:r>
      <w:r>
        <w:t xml:space="preserve"> çıkma </w:t>
      </w:r>
      <w:r w:rsidR="00141D63">
        <w:t xml:space="preserve">yeteneği, güçlü üst düzey yönetime ve büyük ölçekli değişim yönetimine </w:t>
      </w:r>
      <w:r>
        <w:t>bağlıdır</w:t>
      </w:r>
      <w:r w:rsidR="00141D63">
        <w:t xml:space="preserve">. Basitçe söylemek gerekirse, </w:t>
      </w:r>
      <w:r w:rsidR="00890617">
        <w:t>dijital dönüşüm</w:t>
      </w:r>
      <w:r w:rsidR="00141D63">
        <w:t xml:space="preserve"> çalışanl</w:t>
      </w:r>
      <w:r w:rsidR="00890617">
        <w:t>arın hayatlarını etkileyecek, p</w:t>
      </w:r>
      <w:r w:rsidR="00141D63">
        <w:t xml:space="preserve">ersonel </w:t>
      </w:r>
      <w:r w:rsidR="00890617">
        <w:t>rotasyonu ya</w:t>
      </w:r>
      <w:r w:rsidR="00141D63">
        <w:t>d</w:t>
      </w:r>
      <w:r w:rsidR="00890617">
        <w:t>a yeniden eğitime neden olabilecektir</w:t>
      </w:r>
      <w:r w:rsidR="00127006">
        <w:t>. G</w:t>
      </w:r>
      <w:r w:rsidR="00141D63">
        <w:t xml:space="preserve">üçlü liderler </w:t>
      </w:r>
      <w:r w:rsidR="00127006">
        <w:t xml:space="preserve">iradelerini ortaya koymalı </w:t>
      </w:r>
      <w:r w:rsidR="00141D63">
        <w:t xml:space="preserve">ve dijital stratejileri </w:t>
      </w:r>
      <w:r w:rsidR="00127006">
        <w:t xml:space="preserve">herkesçe </w:t>
      </w:r>
      <w:r w:rsidR="00141D63">
        <w:t>bilinmelidir.</w:t>
      </w:r>
    </w:p>
    <w:p w:rsidR="00141D63" w:rsidRDefault="00141D63" w:rsidP="00141D63">
      <w:pPr>
        <w:spacing w:line="360" w:lineRule="auto"/>
        <w:jc w:val="both"/>
      </w:pPr>
    </w:p>
    <w:p w:rsidR="00141D63" w:rsidRPr="00141D63" w:rsidRDefault="00127006" w:rsidP="00141D63">
      <w:pPr>
        <w:spacing w:line="360" w:lineRule="auto"/>
        <w:jc w:val="both"/>
      </w:pPr>
      <w:r>
        <w:t>Yıkıcı teknolojiler</w:t>
      </w:r>
      <w:r w:rsidR="00141D63">
        <w:t xml:space="preserve"> </w:t>
      </w:r>
      <w:r w:rsidR="00D0442C">
        <w:t xml:space="preserve">şüphesiz </w:t>
      </w:r>
      <w:r w:rsidR="00141D63">
        <w:t xml:space="preserve">kazananlar ve kaybedenler yaratacaktır. </w:t>
      </w:r>
      <w:r>
        <w:t>Bankacılıkta da k</w:t>
      </w:r>
      <w:r w:rsidR="00141D63">
        <w:t>azananlar</w:t>
      </w:r>
      <w:r>
        <w:t xml:space="preserve"> dijital dönüşümün insana</w:t>
      </w:r>
      <w:r w:rsidR="00141D63">
        <w:t xml:space="preserve"> ve kültüre yaptığı </w:t>
      </w:r>
      <w:r>
        <w:t>etkiyi anlayan</w:t>
      </w:r>
      <w:r w:rsidR="00141D63">
        <w:t xml:space="preserve"> ve </w:t>
      </w:r>
      <w:r>
        <w:t xml:space="preserve">bunu </w:t>
      </w:r>
      <w:r w:rsidR="00141D63">
        <w:t>etkin bir şekilde yönete</w:t>
      </w:r>
      <w:r>
        <w:t>nler olacaklardır</w:t>
      </w:r>
      <w:r w:rsidR="00141D63">
        <w:t>.</w:t>
      </w:r>
      <w:r>
        <w:t xml:space="preserve"> Kazananlar yeni teknolojileri yıkıcı </w:t>
      </w:r>
      <w:r w:rsidR="00141D63">
        <w:t xml:space="preserve">değil, </w:t>
      </w:r>
      <w:r>
        <w:t xml:space="preserve">dijital dönüşümün </w:t>
      </w:r>
      <w:r w:rsidR="00C52767">
        <w:t>tetikleyicisi</w:t>
      </w:r>
      <w:r w:rsidR="00141D63">
        <w:t xml:space="preserve"> olarak </w:t>
      </w:r>
      <w:r>
        <w:t xml:space="preserve">görüp </w:t>
      </w:r>
      <w:r w:rsidR="00141D63">
        <w:t xml:space="preserve">müşterilerine daha iyi hizmet etmek için bir fırsat olarak </w:t>
      </w:r>
      <w:r w:rsidR="00C52767">
        <w:t>görenler olacaklardır</w:t>
      </w:r>
      <w:r w:rsidR="00141D63">
        <w:t>.</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6"/>
    <w:bookmarkEnd w:id="17"/>
    <w:bookmarkEnd w:id="18"/>
    <w:bookmarkEnd w:id="19"/>
    <w:bookmarkEnd w:id="20"/>
    <w:bookmarkEnd w:id="21"/>
    <w:bookmarkEnd w:id="22"/>
    <w:bookmarkEnd w:id="23"/>
    <w:bookmarkEnd w:id="24"/>
    <w:bookmarkEnd w:id="25"/>
    <w:bookmarkEnd w:id="26"/>
    <w:bookmarkEnd w:id="27"/>
    <w:p w:rsidR="00F43AA5" w:rsidRPr="00DA2965" w:rsidRDefault="00DA2965" w:rsidP="001656D6">
      <w:pPr>
        <w:spacing w:line="360" w:lineRule="auto"/>
        <w:rPr>
          <w:bCs/>
          <w:kern w:val="32"/>
        </w:rPr>
      </w:pPr>
      <w:r w:rsidRPr="00DA2965">
        <w:rPr>
          <w:bCs/>
          <w:kern w:val="32"/>
        </w:rPr>
        <w:t>............</w:t>
      </w:r>
    </w:p>
    <w:sectPr w:rsidR="00F43AA5" w:rsidRPr="00DA2965" w:rsidSect="00DB0246">
      <w:footerReference w:type="even" r:id="rId18"/>
      <w:footerReference w:type="default" r:id="rId19"/>
      <w:footerReference w:type="first" r:id="rId20"/>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F53" w:rsidRDefault="00A40F53">
      <w:r>
        <w:separator/>
      </w:r>
    </w:p>
  </w:endnote>
  <w:endnote w:type="continuationSeparator" w:id="0">
    <w:p w:rsidR="00A40F53" w:rsidRDefault="00A4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E50285">
          <w:rPr>
            <w:noProof/>
            <w:sz w:val="20"/>
            <w:szCs w:val="20"/>
          </w:rPr>
          <w:t>19</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F53" w:rsidRDefault="00A40F53">
      <w:r>
        <w:separator/>
      </w:r>
    </w:p>
  </w:footnote>
  <w:footnote w:type="continuationSeparator" w:id="0">
    <w:p w:rsidR="00A40F53" w:rsidRDefault="00A40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443C1"/>
    <w:multiLevelType w:val="hybridMultilevel"/>
    <w:tmpl w:val="1CB6F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EDF1A95"/>
    <w:multiLevelType w:val="hybridMultilevel"/>
    <w:tmpl w:val="B9D486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2B7011A1"/>
    <w:multiLevelType w:val="multilevel"/>
    <w:tmpl w:val="DCE2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6"/>
  </w:num>
  <w:num w:numId="3">
    <w:abstractNumId w:val="23"/>
  </w:num>
  <w:num w:numId="4">
    <w:abstractNumId w:val="22"/>
  </w:num>
  <w:num w:numId="5">
    <w:abstractNumId w:val="14"/>
  </w:num>
  <w:num w:numId="6">
    <w:abstractNumId w:val="0"/>
  </w:num>
  <w:num w:numId="7">
    <w:abstractNumId w:val="21"/>
  </w:num>
  <w:num w:numId="8">
    <w:abstractNumId w:val="3"/>
  </w:num>
  <w:num w:numId="9">
    <w:abstractNumId w:val="15"/>
  </w:num>
  <w:num w:numId="10">
    <w:abstractNumId w:val="1"/>
  </w:num>
  <w:num w:numId="11">
    <w:abstractNumId w:val="5"/>
  </w:num>
  <w:num w:numId="12">
    <w:abstractNumId w:val="17"/>
  </w:num>
  <w:num w:numId="13">
    <w:abstractNumId w:val="11"/>
  </w:num>
  <w:num w:numId="14">
    <w:abstractNumId w:val="25"/>
  </w:num>
  <w:num w:numId="15">
    <w:abstractNumId w:val="18"/>
  </w:num>
  <w:num w:numId="16">
    <w:abstractNumId w:val="8"/>
  </w:num>
  <w:num w:numId="17">
    <w:abstractNumId w:val="28"/>
  </w:num>
  <w:num w:numId="18">
    <w:abstractNumId w:val="24"/>
  </w:num>
  <w:num w:numId="19">
    <w:abstractNumId w:val="9"/>
  </w:num>
  <w:num w:numId="20">
    <w:abstractNumId w:val="29"/>
  </w:num>
  <w:num w:numId="21">
    <w:abstractNumId w:val="27"/>
  </w:num>
  <w:num w:numId="22">
    <w:abstractNumId w:val="20"/>
  </w:num>
  <w:num w:numId="23">
    <w:abstractNumId w:val="19"/>
  </w:num>
  <w:num w:numId="24">
    <w:abstractNumId w:val="26"/>
  </w:num>
  <w:num w:numId="25">
    <w:abstractNumId w:val="16"/>
  </w:num>
  <w:num w:numId="26">
    <w:abstractNumId w:val="2"/>
  </w:num>
  <w:num w:numId="27">
    <w:abstractNumId w:val="10"/>
  </w:num>
  <w:num w:numId="28">
    <w:abstractNumId w:val="4"/>
  </w:num>
  <w:num w:numId="29">
    <w:abstractNumId w:val="7"/>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1574B"/>
    <w:rsid w:val="00020359"/>
    <w:rsid w:val="00023AA5"/>
    <w:rsid w:val="00023AB7"/>
    <w:rsid w:val="0002578A"/>
    <w:rsid w:val="00034615"/>
    <w:rsid w:val="0003603E"/>
    <w:rsid w:val="00040E1E"/>
    <w:rsid w:val="00041297"/>
    <w:rsid w:val="000434A0"/>
    <w:rsid w:val="0005634E"/>
    <w:rsid w:val="000635A6"/>
    <w:rsid w:val="000710F8"/>
    <w:rsid w:val="00071FB5"/>
    <w:rsid w:val="00073F6B"/>
    <w:rsid w:val="00075591"/>
    <w:rsid w:val="00076850"/>
    <w:rsid w:val="000815DA"/>
    <w:rsid w:val="000819B6"/>
    <w:rsid w:val="00081DF0"/>
    <w:rsid w:val="000905DB"/>
    <w:rsid w:val="00091C4C"/>
    <w:rsid w:val="000965F3"/>
    <w:rsid w:val="00097BDD"/>
    <w:rsid w:val="000B0BF3"/>
    <w:rsid w:val="000B3B88"/>
    <w:rsid w:val="000B5237"/>
    <w:rsid w:val="000C04E3"/>
    <w:rsid w:val="000C083A"/>
    <w:rsid w:val="000C26DC"/>
    <w:rsid w:val="000D160D"/>
    <w:rsid w:val="000D1E39"/>
    <w:rsid w:val="000D29D2"/>
    <w:rsid w:val="000D6FFA"/>
    <w:rsid w:val="000E0715"/>
    <w:rsid w:val="000E20DB"/>
    <w:rsid w:val="000E2B95"/>
    <w:rsid w:val="000F1229"/>
    <w:rsid w:val="00100AB9"/>
    <w:rsid w:val="00102D88"/>
    <w:rsid w:val="00105F4C"/>
    <w:rsid w:val="001068B0"/>
    <w:rsid w:val="00110D03"/>
    <w:rsid w:val="001124A5"/>
    <w:rsid w:val="00123E21"/>
    <w:rsid w:val="0012489E"/>
    <w:rsid w:val="00127006"/>
    <w:rsid w:val="00134950"/>
    <w:rsid w:val="00134D47"/>
    <w:rsid w:val="00135112"/>
    <w:rsid w:val="001375CF"/>
    <w:rsid w:val="00137686"/>
    <w:rsid w:val="00140BEE"/>
    <w:rsid w:val="00141D63"/>
    <w:rsid w:val="0014380A"/>
    <w:rsid w:val="001446B2"/>
    <w:rsid w:val="00146F5F"/>
    <w:rsid w:val="0014737B"/>
    <w:rsid w:val="00151968"/>
    <w:rsid w:val="00154321"/>
    <w:rsid w:val="00156936"/>
    <w:rsid w:val="0016108B"/>
    <w:rsid w:val="001656D6"/>
    <w:rsid w:val="00165778"/>
    <w:rsid w:val="00174526"/>
    <w:rsid w:val="00186594"/>
    <w:rsid w:val="001931BD"/>
    <w:rsid w:val="00195D88"/>
    <w:rsid w:val="001A3654"/>
    <w:rsid w:val="001A3DFA"/>
    <w:rsid w:val="001A4A96"/>
    <w:rsid w:val="001B30E6"/>
    <w:rsid w:val="001B3D98"/>
    <w:rsid w:val="001B46B1"/>
    <w:rsid w:val="001B4DF3"/>
    <w:rsid w:val="001C0608"/>
    <w:rsid w:val="001C4CFE"/>
    <w:rsid w:val="001D09EE"/>
    <w:rsid w:val="001D4EFB"/>
    <w:rsid w:val="001D63D1"/>
    <w:rsid w:val="001E433E"/>
    <w:rsid w:val="001E4949"/>
    <w:rsid w:val="0021133F"/>
    <w:rsid w:val="00213E7E"/>
    <w:rsid w:val="00214A88"/>
    <w:rsid w:val="0021701C"/>
    <w:rsid w:val="00217214"/>
    <w:rsid w:val="00232BEE"/>
    <w:rsid w:val="00237B11"/>
    <w:rsid w:val="00243F07"/>
    <w:rsid w:val="00252951"/>
    <w:rsid w:val="00253C83"/>
    <w:rsid w:val="002554E7"/>
    <w:rsid w:val="00255961"/>
    <w:rsid w:val="002652F6"/>
    <w:rsid w:val="0026546D"/>
    <w:rsid w:val="00271236"/>
    <w:rsid w:val="00271EA9"/>
    <w:rsid w:val="00276408"/>
    <w:rsid w:val="002769EC"/>
    <w:rsid w:val="00282959"/>
    <w:rsid w:val="00282B48"/>
    <w:rsid w:val="00283089"/>
    <w:rsid w:val="00287E73"/>
    <w:rsid w:val="002913A4"/>
    <w:rsid w:val="002A312D"/>
    <w:rsid w:val="002A4C96"/>
    <w:rsid w:val="002A5216"/>
    <w:rsid w:val="002B0FAD"/>
    <w:rsid w:val="002B275F"/>
    <w:rsid w:val="002B4DAD"/>
    <w:rsid w:val="002B5F57"/>
    <w:rsid w:val="002C6591"/>
    <w:rsid w:val="002C7BA1"/>
    <w:rsid w:val="002D3FBA"/>
    <w:rsid w:val="002D45C8"/>
    <w:rsid w:val="002D63DB"/>
    <w:rsid w:val="002E1464"/>
    <w:rsid w:val="002E4D05"/>
    <w:rsid w:val="002F0E83"/>
    <w:rsid w:val="002F24AD"/>
    <w:rsid w:val="002F27D5"/>
    <w:rsid w:val="002F2886"/>
    <w:rsid w:val="002F5B4A"/>
    <w:rsid w:val="003015AC"/>
    <w:rsid w:val="00304440"/>
    <w:rsid w:val="00307542"/>
    <w:rsid w:val="003101EE"/>
    <w:rsid w:val="00312459"/>
    <w:rsid w:val="00322C8F"/>
    <w:rsid w:val="00332552"/>
    <w:rsid w:val="00334420"/>
    <w:rsid w:val="00352D59"/>
    <w:rsid w:val="00354D49"/>
    <w:rsid w:val="00356CD1"/>
    <w:rsid w:val="0037452C"/>
    <w:rsid w:val="00374BCB"/>
    <w:rsid w:val="003845E4"/>
    <w:rsid w:val="00386AB9"/>
    <w:rsid w:val="003904FE"/>
    <w:rsid w:val="00392781"/>
    <w:rsid w:val="00393E7B"/>
    <w:rsid w:val="00394425"/>
    <w:rsid w:val="00394D61"/>
    <w:rsid w:val="0039533A"/>
    <w:rsid w:val="003A1B9B"/>
    <w:rsid w:val="003A2A83"/>
    <w:rsid w:val="003A3165"/>
    <w:rsid w:val="003B0629"/>
    <w:rsid w:val="003B0CFE"/>
    <w:rsid w:val="003B4897"/>
    <w:rsid w:val="003B5DA2"/>
    <w:rsid w:val="003C06D4"/>
    <w:rsid w:val="003C1FF7"/>
    <w:rsid w:val="003C2E41"/>
    <w:rsid w:val="003C3540"/>
    <w:rsid w:val="003C429A"/>
    <w:rsid w:val="003C4431"/>
    <w:rsid w:val="003C7860"/>
    <w:rsid w:val="003E3269"/>
    <w:rsid w:val="003E536B"/>
    <w:rsid w:val="003E721E"/>
    <w:rsid w:val="003F4A55"/>
    <w:rsid w:val="004000B4"/>
    <w:rsid w:val="00401C53"/>
    <w:rsid w:val="00402CD1"/>
    <w:rsid w:val="00402D17"/>
    <w:rsid w:val="00403189"/>
    <w:rsid w:val="00404733"/>
    <w:rsid w:val="0040477B"/>
    <w:rsid w:val="0041501D"/>
    <w:rsid w:val="0042377A"/>
    <w:rsid w:val="00427D71"/>
    <w:rsid w:val="004307DC"/>
    <w:rsid w:val="00430993"/>
    <w:rsid w:val="00433593"/>
    <w:rsid w:val="00435C4C"/>
    <w:rsid w:val="00436CBF"/>
    <w:rsid w:val="00437DDC"/>
    <w:rsid w:val="00437DED"/>
    <w:rsid w:val="00441404"/>
    <w:rsid w:val="00442E2C"/>
    <w:rsid w:val="00451657"/>
    <w:rsid w:val="00462DE1"/>
    <w:rsid w:val="004636E3"/>
    <w:rsid w:val="004652BA"/>
    <w:rsid w:val="0047053F"/>
    <w:rsid w:val="00472559"/>
    <w:rsid w:val="00474F40"/>
    <w:rsid w:val="00475C5A"/>
    <w:rsid w:val="004761AC"/>
    <w:rsid w:val="004807FC"/>
    <w:rsid w:val="00483A73"/>
    <w:rsid w:val="00485AF5"/>
    <w:rsid w:val="00486C0C"/>
    <w:rsid w:val="00487F59"/>
    <w:rsid w:val="004A608A"/>
    <w:rsid w:val="004B3DFD"/>
    <w:rsid w:val="004B5B50"/>
    <w:rsid w:val="004C387E"/>
    <w:rsid w:val="004C4857"/>
    <w:rsid w:val="004D1ADE"/>
    <w:rsid w:val="004D2A49"/>
    <w:rsid w:val="004D433D"/>
    <w:rsid w:val="004D64B2"/>
    <w:rsid w:val="004E0A54"/>
    <w:rsid w:val="004E2289"/>
    <w:rsid w:val="004E48D4"/>
    <w:rsid w:val="004E7823"/>
    <w:rsid w:val="004F416F"/>
    <w:rsid w:val="004F4B92"/>
    <w:rsid w:val="00501582"/>
    <w:rsid w:val="005018D8"/>
    <w:rsid w:val="005035D1"/>
    <w:rsid w:val="00510B89"/>
    <w:rsid w:val="00510FC5"/>
    <w:rsid w:val="0051257A"/>
    <w:rsid w:val="0051501C"/>
    <w:rsid w:val="00515E1C"/>
    <w:rsid w:val="00516BBF"/>
    <w:rsid w:val="00522A61"/>
    <w:rsid w:val="00525454"/>
    <w:rsid w:val="0053678A"/>
    <w:rsid w:val="005379E1"/>
    <w:rsid w:val="00541830"/>
    <w:rsid w:val="005525EC"/>
    <w:rsid w:val="005576FB"/>
    <w:rsid w:val="00560DD0"/>
    <w:rsid w:val="00563288"/>
    <w:rsid w:val="00566DC4"/>
    <w:rsid w:val="0056783F"/>
    <w:rsid w:val="00571487"/>
    <w:rsid w:val="0057531F"/>
    <w:rsid w:val="00581676"/>
    <w:rsid w:val="005837E0"/>
    <w:rsid w:val="0058495D"/>
    <w:rsid w:val="00584CAA"/>
    <w:rsid w:val="00585EF4"/>
    <w:rsid w:val="005870BE"/>
    <w:rsid w:val="0059017F"/>
    <w:rsid w:val="00592D11"/>
    <w:rsid w:val="00595608"/>
    <w:rsid w:val="005A1282"/>
    <w:rsid w:val="005A5C67"/>
    <w:rsid w:val="005B03EA"/>
    <w:rsid w:val="005B0D30"/>
    <w:rsid w:val="005B2F16"/>
    <w:rsid w:val="005B444F"/>
    <w:rsid w:val="005B54E6"/>
    <w:rsid w:val="005C3826"/>
    <w:rsid w:val="005C3C6D"/>
    <w:rsid w:val="005C4C3A"/>
    <w:rsid w:val="005C71F1"/>
    <w:rsid w:val="005C7ABC"/>
    <w:rsid w:val="005D1F9A"/>
    <w:rsid w:val="005D6F36"/>
    <w:rsid w:val="005D7686"/>
    <w:rsid w:val="005E030B"/>
    <w:rsid w:val="005E5EA5"/>
    <w:rsid w:val="005F0D4E"/>
    <w:rsid w:val="00601870"/>
    <w:rsid w:val="006023A5"/>
    <w:rsid w:val="006031E4"/>
    <w:rsid w:val="00606AA8"/>
    <w:rsid w:val="006071EB"/>
    <w:rsid w:val="00607722"/>
    <w:rsid w:val="0061146A"/>
    <w:rsid w:val="006124F5"/>
    <w:rsid w:val="0061745A"/>
    <w:rsid w:val="006177FA"/>
    <w:rsid w:val="006179F4"/>
    <w:rsid w:val="00617A20"/>
    <w:rsid w:val="006222E6"/>
    <w:rsid w:val="006259EB"/>
    <w:rsid w:val="006267A3"/>
    <w:rsid w:val="0064342F"/>
    <w:rsid w:val="00645363"/>
    <w:rsid w:val="0064757F"/>
    <w:rsid w:val="006525C7"/>
    <w:rsid w:val="00653E70"/>
    <w:rsid w:val="00655C70"/>
    <w:rsid w:val="00657200"/>
    <w:rsid w:val="006572AA"/>
    <w:rsid w:val="00660F8A"/>
    <w:rsid w:val="0066169C"/>
    <w:rsid w:val="00667CE6"/>
    <w:rsid w:val="00670A49"/>
    <w:rsid w:val="0067385D"/>
    <w:rsid w:val="0069101D"/>
    <w:rsid w:val="00691691"/>
    <w:rsid w:val="00695B64"/>
    <w:rsid w:val="00696B19"/>
    <w:rsid w:val="006A0591"/>
    <w:rsid w:val="006A1F05"/>
    <w:rsid w:val="006A57E8"/>
    <w:rsid w:val="006C4F2C"/>
    <w:rsid w:val="006D1610"/>
    <w:rsid w:val="006D58BD"/>
    <w:rsid w:val="006D7BF7"/>
    <w:rsid w:val="006E6CAD"/>
    <w:rsid w:val="006E6E07"/>
    <w:rsid w:val="006F04C9"/>
    <w:rsid w:val="00700970"/>
    <w:rsid w:val="0070242C"/>
    <w:rsid w:val="00704664"/>
    <w:rsid w:val="007051F1"/>
    <w:rsid w:val="007109AE"/>
    <w:rsid w:val="00714060"/>
    <w:rsid w:val="007172EC"/>
    <w:rsid w:val="00720347"/>
    <w:rsid w:val="00725378"/>
    <w:rsid w:val="007333B0"/>
    <w:rsid w:val="00737831"/>
    <w:rsid w:val="007418B5"/>
    <w:rsid w:val="007443C3"/>
    <w:rsid w:val="00744811"/>
    <w:rsid w:val="00746050"/>
    <w:rsid w:val="00750AAF"/>
    <w:rsid w:val="00750D1B"/>
    <w:rsid w:val="00751373"/>
    <w:rsid w:val="00751BE5"/>
    <w:rsid w:val="0075697C"/>
    <w:rsid w:val="00762E02"/>
    <w:rsid w:val="007646C8"/>
    <w:rsid w:val="007743C6"/>
    <w:rsid w:val="00780008"/>
    <w:rsid w:val="0078194F"/>
    <w:rsid w:val="0078673F"/>
    <w:rsid w:val="00786C6A"/>
    <w:rsid w:val="00787610"/>
    <w:rsid w:val="00790CC8"/>
    <w:rsid w:val="007935F9"/>
    <w:rsid w:val="00797F49"/>
    <w:rsid w:val="007A45EB"/>
    <w:rsid w:val="007B0788"/>
    <w:rsid w:val="007B0A8A"/>
    <w:rsid w:val="007B0F14"/>
    <w:rsid w:val="007B6B62"/>
    <w:rsid w:val="007C2639"/>
    <w:rsid w:val="007C3312"/>
    <w:rsid w:val="007C62CC"/>
    <w:rsid w:val="007C683A"/>
    <w:rsid w:val="007D1D4B"/>
    <w:rsid w:val="007D1EAF"/>
    <w:rsid w:val="007D3E83"/>
    <w:rsid w:val="007E4EBC"/>
    <w:rsid w:val="007E6702"/>
    <w:rsid w:val="007F3032"/>
    <w:rsid w:val="007F3105"/>
    <w:rsid w:val="007F7A37"/>
    <w:rsid w:val="00802D2D"/>
    <w:rsid w:val="00803B7F"/>
    <w:rsid w:val="008129C4"/>
    <w:rsid w:val="00813D9B"/>
    <w:rsid w:val="008240C6"/>
    <w:rsid w:val="00831CFA"/>
    <w:rsid w:val="0083467D"/>
    <w:rsid w:val="0083526B"/>
    <w:rsid w:val="00840761"/>
    <w:rsid w:val="00840F24"/>
    <w:rsid w:val="008429A9"/>
    <w:rsid w:val="00851D5D"/>
    <w:rsid w:val="00855430"/>
    <w:rsid w:val="00861E8C"/>
    <w:rsid w:val="00862182"/>
    <w:rsid w:val="00862643"/>
    <w:rsid w:val="00863F10"/>
    <w:rsid w:val="00873611"/>
    <w:rsid w:val="00876080"/>
    <w:rsid w:val="0087701B"/>
    <w:rsid w:val="00883D02"/>
    <w:rsid w:val="00884631"/>
    <w:rsid w:val="0088597E"/>
    <w:rsid w:val="00890617"/>
    <w:rsid w:val="00897C61"/>
    <w:rsid w:val="008A379B"/>
    <w:rsid w:val="008A619C"/>
    <w:rsid w:val="008B2004"/>
    <w:rsid w:val="008B42CD"/>
    <w:rsid w:val="008B59D7"/>
    <w:rsid w:val="008C0AD9"/>
    <w:rsid w:val="008C14C0"/>
    <w:rsid w:val="008C7193"/>
    <w:rsid w:val="008C79D2"/>
    <w:rsid w:val="008D5F80"/>
    <w:rsid w:val="008E0EFB"/>
    <w:rsid w:val="008F056C"/>
    <w:rsid w:val="008F1A20"/>
    <w:rsid w:val="008F5FE8"/>
    <w:rsid w:val="008F79D4"/>
    <w:rsid w:val="00900620"/>
    <w:rsid w:val="009012C2"/>
    <w:rsid w:val="009058DD"/>
    <w:rsid w:val="009063A9"/>
    <w:rsid w:val="0091353E"/>
    <w:rsid w:val="0091532E"/>
    <w:rsid w:val="009159B6"/>
    <w:rsid w:val="00922149"/>
    <w:rsid w:val="0092650A"/>
    <w:rsid w:val="00927671"/>
    <w:rsid w:val="009301EE"/>
    <w:rsid w:val="00932D95"/>
    <w:rsid w:val="009333BA"/>
    <w:rsid w:val="00934BCE"/>
    <w:rsid w:val="00937148"/>
    <w:rsid w:val="0094320A"/>
    <w:rsid w:val="00943659"/>
    <w:rsid w:val="00945725"/>
    <w:rsid w:val="00952B45"/>
    <w:rsid w:val="0095748C"/>
    <w:rsid w:val="00962E3E"/>
    <w:rsid w:val="00971166"/>
    <w:rsid w:val="009806DD"/>
    <w:rsid w:val="00982439"/>
    <w:rsid w:val="00984A86"/>
    <w:rsid w:val="00987F8D"/>
    <w:rsid w:val="00990E40"/>
    <w:rsid w:val="009910EE"/>
    <w:rsid w:val="0099500B"/>
    <w:rsid w:val="009A13A6"/>
    <w:rsid w:val="009A2CCD"/>
    <w:rsid w:val="009B0A9B"/>
    <w:rsid w:val="009C2E9D"/>
    <w:rsid w:val="009C3DAA"/>
    <w:rsid w:val="009D1029"/>
    <w:rsid w:val="009D1CDA"/>
    <w:rsid w:val="009D4098"/>
    <w:rsid w:val="009D6F6B"/>
    <w:rsid w:val="009E06B4"/>
    <w:rsid w:val="009E3289"/>
    <w:rsid w:val="009E4751"/>
    <w:rsid w:val="009F6627"/>
    <w:rsid w:val="009F7623"/>
    <w:rsid w:val="00A01E89"/>
    <w:rsid w:val="00A02E42"/>
    <w:rsid w:val="00A134CE"/>
    <w:rsid w:val="00A2405F"/>
    <w:rsid w:val="00A27E47"/>
    <w:rsid w:val="00A302B8"/>
    <w:rsid w:val="00A32F3E"/>
    <w:rsid w:val="00A3422C"/>
    <w:rsid w:val="00A3432F"/>
    <w:rsid w:val="00A34F5B"/>
    <w:rsid w:val="00A36699"/>
    <w:rsid w:val="00A40F53"/>
    <w:rsid w:val="00A43D48"/>
    <w:rsid w:val="00A45B86"/>
    <w:rsid w:val="00A45E9E"/>
    <w:rsid w:val="00A470B5"/>
    <w:rsid w:val="00A4741A"/>
    <w:rsid w:val="00A47D6C"/>
    <w:rsid w:val="00A5094D"/>
    <w:rsid w:val="00A557A3"/>
    <w:rsid w:val="00A55B9E"/>
    <w:rsid w:val="00A5720E"/>
    <w:rsid w:val="00A628EF"/>
    <w:rsid w:val="00A62A83"/>
    <w:rsid w:val="00A6349E"/>
    <w:rsid w:val="00A7794E"/>
    <w:rsid w:val="00A83848"/>
    <w:rsid w:val="00A84D34"/>
    <w:rsid w:val="00A85B82"/>
    <w:rsid w:val="00A87033"/>
    <w:rsid w:val="00A91BD8"/>
    <w:rsid w:val="00A93895"/>
    <w:rsid w:val="00AA0C14"/>
    <w:rsid w:val="00AA27E2"/>
    <w:rsid w:val="00AB0E38"/>
    <w:rsid w:val="00AB196B"/>
    <w:rsid w:val="00AB62AF"/>
    <w:rsid w:val="00AB6A92"/>
    <w:rsid w:val="00AC27CD"/>
    <w:rsid w:val="00AC4D7F"/>
    <w:rsid w:val="00AC68C0"/>
    <w:rsid w:val="00AD328B"/>
    <w:rsid w:val="00AE0DF3"/>
    <w:rsid w:val="00AE1D2E"/>
    <w:rsid w:val="00AE2756"/>
    <w:rsid w:val="00AE2C51"/>
    <w:rsid w:val="00AE5178"/>
    <w:rsid w:val="00AF59AB"/>
    <w:rsid w:val="00AF7916"/>
    <w:rsid w:val="00B015B2"/>
    <w:rsid w:val="00B0231A"/>
    <w:rsid w:val="00B03815"/>
    <w:rsid w:val="00B03C03"/>
    <w:rsid w:val="00B03F52"/>
    <w:rsid w:val="00B06F1B"/>
    <w:rsid w:val="00B12270"/>
    <w:rsid w:val="00B14981"/>
    <w:rsid w:val="00B15EF8"/>
    <w:rsid w:val="00B16BD9"/>
    <w:rsid w:val="00B2276E"/>
    <w:rsid w:val="00B247E9"/>
    <w:rsid w:val="00B25F03"/>
    <w:rsid w:val="00B31524"/>
    <w:rsid w:val="00B32A65"/>
    <w:rsid w:val="00B339CA"/>
    <w:rsid w:val="00B36536"/>
    <w:rsid w:val="00B4380D"/>
    <w:rsid w:val="00B43BDA"/>
    <w:rsid w:val="00B43E4D"/>
    <w:rsid w:val="00B444C7"/>
    <w:rsid w:val="00B46C9B"/>
    <w:rsid w:val="00B515AA"/>
    <w:rsid w:val="00B541F8"/>
    <w:rsid w:val="00B65D83"/>
    <w:rsid w:val="00B67E25"/>
    <w:rsid w:val="00B76046"/>
    <w:rsid w:val="00B7691A"/>
    <w:rsid w:val="00B94178"/>
    <w:rsid w:val="00B972D1"/>
    <w:rsid w:val="00BA06DE"/>
    <w:rsid w:val="00BA3955"/>
    <w:rsid w:val="00BA6A34"/>
    <w:rsid w:val="00BA6C9B"/>
    <w:rsid w:val="00BB3214"/>
    <w:rsid w:val="00BB4EB6"/>
    <w:rsid w:val="00BB61C7"/>
    <w:rsid w:val="00BB6ACC"/>
    <w:rsid w:val="00BB74CC"/>
    <w:rsid w:val="00BC0C75"/>
    <w:rsid w:val="00BC2943"/>
    <w:rsid w:val="00BC34DB"/>
    <w:rsid w:val="00BD449B"/>
    <w:rsid w:val="00BD71B9"/>
    <w:rsid w:val="00BE1186"/>
    <w:rsid w:val="00BE2697"/>
    <w:rsid w:val="00BE37C2"/>
    <w:rsid w:val="00BE4B07"/>
    <w:rsid w:val="00C0368B"/>
    <w:rsid w:val="00C04D73"/>
    <w:rsid w:val="00C07396"/>
    <w:rsid w:val="00C12BFB"/>
    <w:rsid w:val="00C14DAF"/>
    <w:rsid w:val="00C2279F"/>
    <w:rsid w:val="00C24456"/>
    <w:rsid w:val="00C26223"/>
    <w:rsid w:val="00C279D8"/>
    <w:rsid w:val="00C32974"/>
    <w:rsid w:val="00C42FB5"/>
    <w:rsid w:val="00C4317F"/>
    <w:rsid w:val="00C441EF"/>
    <w:rsid w:val="00C45A9D"/>
    <w:rsid w:val="00C46A9B"/>
    <w:rsid w:val="00C52767"/>
    <w:rsid w:val="00C53377"/>
    <w:rsid w:val="00C56EBC"/>
    <w:rsid w:val="00C63673"/>
    <w:rsid w:val="00C6473D"/>
    <w:rsid w:val="00C6486D"/>
    <w:rsid w:val="00C71045"/>
    <w:rsid w:val="00C71A14"/>
    <w:rsid w:val="00C75ABC"/>
    <w:rsid w:val="00C801CD"/>
    <w:rsid w:val="00C80B7B"/>
    <w:rsid w:val="00C80D70"/>
    <w:rsid w:val="00C82CA2"/>
    <w:rsid w:val="00C903F9"/>
    <w:rsid w:val="00C94AF7"/>
    <w:rsid w:val="00C96772"/>
    <w:rsid w:val="00CA0096"/>
    <w:rsid w:val="00CA2295"/>
    <w:rsid w:val="00CA617D"/>
    <w:rsid w:val="00CB6808"/>
    <w:rsid w:val="00CB7C5C"/>
    <w:rsid w:val="00CC2D4A"/>
    <w:rsid w:val="00CD0600"/>
    <w:rsid w:val="00CD28C3"/>
    <w:rsid w:val="00CD3614"/>
    <w:rsid w:val="00CD4932"/>
    <w:rsid w:val="00CD533E"/>
    <w:rsid w:val="00CD7901"/>
    <w:rsid w:val="00CE1AE8"/>
    <w:rsid w:val="00CF49B7"/>
    <w:rsid w:val="00CF59A9"/>
    <w:rsid w:val="00CF7C4C"/>
    <w:rsid w:val="00D0442C"/>
    <w:rsid w:val="00D05D81"/>
    <w:rsid w:val="00D05F99"/>
    <w:rsid w:val="00D06FD7"/>
    <w:rsid w:val="00D07251"/>
    <w:rsid w:val="00D118EB"/>
    <w:rsid w:val="00D156A6"/>
    <w:rsid w:val="00D15ABA"/>
    <w:rsid w:val="00D16825"/>
    <w:rsid w:val="00D23578"/>
    <w:rsid w:val="00D24A34"/>
    <w:rsid w:val="00D25C5B"/>
    <w:rsid w:val="00D329A4"/>
    <w:rsid w:val="00D33192"/>
    <w:rsid w:val="00D34BB5"/>
    <w:rsid w:val="00D4006D"/>
    <w:rsid w:val="00D41AE7"/>
    <w:rsid w:val="00D440F8"/>
    <w:rsid w:val="00D45606"/>
    <w:rsid w:val="00D54218"/>
    <w:rsid w:val="00D55ADF"/>
    <w:rsid w:val="00D5658C"/>
    <w:rsid w:val="00D60138"/>
    <w:rsid w:val="00D62921"/>
    <w:rsid w:val="00D7142B"/>
    <w:rsid w:val="00D7541A"/>
    <w:rsid w:val="00D75A05"/>
    <w:rsid w:val="00D774D0"/>
    <w:rsid w:val="00D811EB"/>
    <w:rsid w:val="00D82C6D"/>
    <w:rsid w:val="00D83DEC"/>
    <w:rsid w:val="00D902BA"/>
    <w:rsid w:val="00D91764"/>
    <w:rsid w:val="00D93720"/>
    <w:rsid w:val="00D94C92"/>
    <w:rsid w:val="00D95AF2"/>
    <w:rsid w:val="00DA1042"/>
    <w:rsid w:val="00DA2965"/>
    <w:rsid w:val="00DA3389"/>
    <w:rsid w:val="00DB0246"/>
    <w:rsid w:val="00DB5DA9"/>
    <w:rsid w:val="00DB7C81"/>
    <w:rsid w:val="00DC5BD6"/>
    <w:rsid w:val="00DC62AA"/>
    <w:rsid w:val="00DD03F6"/>
    <w:rsid w:val="00DD2C91"/>
    <w:rsid w:val="00DE364D"/>
    <w:rsid w:val="00DF1D4D"/>
    <w:rsid w:val="00DF77B0"/>
    <w:rsid w:val="00E02AA0"/>
    <w:rsid w:val="00E067A6"/>
    <w:rsid w:val="00E074B8"/>
    <w:rsid w:val="00E10036"/>
    <w:rsid w:val="00E10F5B"/>
    <w:rsid w:val="00E15748"/>
    <w:rsid w:val="00E15E43"/>
    <w:rsid w:val="00E16EE1"/>
    <w:rsid w:val="00E2354B"/>
    <w:rsid w:val="00E24A4D"/>
    <w:rsid w:val="00E31AD7"/>
    <w:rsid w:val="00E31FB2"/>
    <w:rsid w:val="00E3266A"/>
    <w:rsid w:val="00E33ABE"/>
    <w:rsid w:val="00E33BFB"/>
    <w:rsid w:val="00E34D5F"/>
    <w:rsid w:val="00E40438"/>
    <w:rsid w:val="00E40BB8"/>
    <w:rsid w:val="00E41185"/>
    <w:rsid w:val="00E43502"/>
    <w:rsid w:val="00E47320"/>
    <w:rsid w:val="00E47EDA"/>
    <w:rsid w:val="00E50285"/>
    <w:rsid w:val="00E52029"/>
    <w:rsid w:val="00E653B1"/>
    <w:rsid w:val="00E65836"/>
    <w:rsid w:val="00E65FB3"/>
    <w:rsid w:val="00E70AD5"/>
    <w:rsid w:val="00E73C2E"/>
    <w:rsid w:val="00E82E1E"/>
    <w:rsid w:val="00E83937"/>
    <w:rsid w:val="00E83960"/>
    <w:rsid w:val="00E8529D"/>
    <w:rsid w:val="00E85374"/>
    <w:rsid w:val="00E92644"/>
    <w:rsid w:val="00E93934"/>
    <w:rsid w:val="00E93FC6"/>
    <w:rsid w:val="00E94692"/>
    <w:rsid w:val="00E95E83"/>
    <w:rsid w:val="00EB1F83"/>
    <w:rsid w:val="00EB2B80"/>
    <w:rsid w:val="00EB2EDA"/>
    <w:rsid w:val="00EC052F"/>
    <w:rsid w:val="00EC09B1"/>
    <w:rsid w:val="00EC3324"/>
    <w:rsid w:val="00EC5066"/>
    <w:rsid w:val="00EC6D07"/>
    <w:rsid w:val="00ED5CA9"/>
    <w:rsid w:val="00EE0376"/>
    <w:rsid w:val="00EE1D65"/>
    <w:rsid w:val="00EE4434"/>
    <w:rsid w:val="00EE47D3"/>
    <w:rsid w:val="00EE5129"/>
    <w:rsid w:val="00EF099A"/>
    <w:rsid w:val="00EF39D2"/>
    <w:rsid w:val="00EF4827"/>
    <w:rsid w:val="00EF492E"/>
    <w:rsid w:val="00EF5C15"/>
    <w:rsid w:val="00EF73E2"/>
    <w:rsid w:val="00EF7808"/>
    <w:rsid w:val="00F0017B"/>
    <w:rsid w:val="00F0159F"/>
    <w:rsid w:val="00F01D53"/>
    <w:rsid w:val="00F03809"/>
    <w:rsid w:val="00F04C9E"/>
    <w:rsid w:val="00F10AC2"/>
    <w:rsid w:val="00F22FEA"/>
    <w:rsid w:val="00F40FD5"/>
    <w:rsid w:val="00F42E2B"/>
    <w:rsid w:val="00F43AA5"/>
    <w:rsid w:val="00F43FE3"/>
    <w:rsid w:val="00F4550D"/>
    <w:rsid w:val="00F45F9E"/>
    <w:rsid w:val="00F47463"/>
    <w:rsid w:val="00F51527"/>
    <w:rsid w:val="00F52993"/>
    <w:rsid w:val="00F55F9D"/>
    <w:rsid w:val="00F62F80"/>
    <w:rsid w:val="00F6538E"/>
    <w:rsid w:val="00F75C5F"/>
    <w:rsid w:val="00F84B7B"/>
    <w:rsid w:val="00F86816"/>
    <w:rsid w:val="00F913FD"/>
    <w:rsid w:val="00F95DEC"/>
    <w:rsid w:val="00F9758E"/>
    <w:rsid w:val="00F97CCF"/>
    <w:rsid w:val="00FA05EA"/>
    <w:rsid w:val="00FA0EE2"/>
    <w:rsid w:val="00FA7757"/>
    <w:rsid w:val="00FB1992"/>
    <w:rsid w:val="00FB287C"/>
    <w:rsid w:val="00FB36D4"/>
    <w:rsid w:val="00FB3FC8"/>
    <w:rsid w:val="00FB5C5B"/>
    <w:rsid w:val="00FC24FB"/>
    <w:rsid w:val="00FC4449"/>
    <w:rsid w:val="00FC686B"/>
    <w:rsid w:val="00FC79A1"/>
    <w:rsid w:val="00FD380C"/>
    <w:rsid w:val="00FD384F"/>
    <w:rsid w:val="00FE0480"/>
    <w:rsid w:val="00FE4A8B"/>
    <w:rsid w:val="00FE7516"/>
    <w:rsid w:val="00FE7ED8"/>
    <w:rsid w:val="00FF1AA3"/>
    <w:rsid w:val="00FF2980"/>
    <w:rsid w:val="00FF38D9"/>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187721860">
      <w:bodyDiv w:val="1"/>
      <w:marLeft w:val="0"/>
      <w:marRight w:val="0"/>
      <w:marTop w:val="0"/>
      <w:marBottom w:val="0"/>
      <w:divBdr>
        <w:top w:val="none" w:sz="0" w:space="0" w:color="auto"/>
        <w:left w:val="none" w:sz="0" w:space="0" w:color="auto"/>
        <w:bottom w:val="none" w:sz="0" w:space="0" w:color="auto"/>
        <w:right w:val="none" w:sz="0" w:space="0" w:color="auto"/>
      </w:divBdr>
      <w:divsChild>
        <w:div w:id="1592006975">
          <w:marLeft w:val="0"/>
          <w:marRight w:val="0"/>
          <w:marTop w:val="0"/>
          <w:marBottom w:val="0"/>
          <w:divBdr>
            <w:top w:val="none" w:sz="0" w:space="0" w:color="auto"/>
            <w:left w:val="none" w:sz="0" w:space="0" w:color="auto"/>
            <w:bottom w:val="none" w:sz="0" w:space="0" w:color="auto"/>
            <w:right w:val="none" w:sz="0" w:space="0" w:color="auto"/>
          </w:divBdr>
          <w:divsChild>
            <w:div w:id="499345034">
              <w:marLeft w:val="0"/>
              <w:marRight w:val="0"/>
              <w:marTop w:val="0"/>
              <w:marBottom w:val="0"/>
              <w:divBdr>
                <w:top w:val="none" w:sz="0" w:space="0" w:color="auto"/>
                <w:left w:val="none" w:sz="0" w:space="0" w:color="auto"/>
                <w:bottom w:val="none" w:sz="0" w:space="0" w:color="auto"/>
                <w:right w:val="none" w:sz="0" w:space="0" w:color="auto"/>
              </w:divBdr>
              <w:divsChild>
                <w:div w:id="1762334192">
                  <w:marLeft w:val="0"/>
                  <w:marRight w:val="0"/>
                  <w:marTop w:val="0"/>
                  <w:marBottom w:val="0"/>
                  <w:divBdr>
                    <w:top w:val="none" w:sz="0" w:space="0" w:color="auto"/>
                    <w:left w:val="none" w:sz="0" w:space="0" w:color="auto"/>
                    <w:bottom w:val="none" w:sz="0" w:space="0" w:color="auto"/>
                    <w:right w:val="none" w:sz="0" w:space="0" w:color="auto"/>
                  </w:divBdr>
                  <w:divsChild>
                    <w:div w:id="1139494827">
                      <w:marLeft w:val="0"/>
                      <w:marRight w:val="0"/>
                      <w:marTop w:val="0"/>
                      <w:marBottom w:val="0"/>
                      <w:divBdr>
                        <w:top w:val="none" w:sz="0" w:space="0" w:color="auto"/>
                        <w:left w:val="none" w:sz="0" w:space="0" w:color="auto"/>
                        <w:bottom w:val="none" w:sz="0" w:space="0" w:color="auto"/>
                        <w:right w:val="none" w:sz="0" w:space="0" w:color="auto"/>
                      </w:divBdr>
                      <w:divsChild>
                        <w:div w:id="640964753">
                          <w:marLeft w:val="0"/>
                          <w:marRight w:val="0"/>
                          <w:marTop w:val="0"/>
                          <w:marBottom w:val="0"/>
                          <w:divBdr>
                            <w:top w:val="none" w:sz="0" w:space="0" w:color="auto"/>
                            <w:left w:val="none" w:sz="0" w:space="0" w:color="auto"/>
                            <w:bottom w:val="none" w:sz="0" w:space="0" w:color="auto"/>
                            <w:right w:val="none" w:sz="0" w:space="0" w:color="auto"/>
                          </w:divBdr>
                          <w:divsChild>
                            <w:div w:id="900406295">
                              <w:marLeft w:val="0"/>
                              <w:marRight w:val="0"/>
                              <w:marTop w:val="0"/>
                              <w:marBottom w:val="0"/>
                              <w:divBdr>
                                <w:top w:val="none" w:sz="0" w:space="0" w:color="auto"/>
                                <w:left w:val="none" w:sz="0" w:space="0" w:color="auto"/>
                                <w:bottom w:val="none" w:sz="0" w:space="0" w:color="auto"/>
                                <w:right w:val="none" w:sz="0" w:space="0" w:color="auto"/>
                              </w:divBdr>
                            </w:div>
                            <w:div w:id="1001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br.org/search?term=karim+r.+lakhani"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br.org/search?term=marco+&#305;ansiti" TargetMode="External"/><Relationship Id="rId17" Type="http://schemas.openxmlformats.org/officeDocument/2006/relationships/hyperlink" Target="https://webrazzi.com/etiket/adnan-bali/" TargetMode="External"/><Relationship Id="rId2" Type="http://schemas.openxmlformats.org/officeDocument/2006/relationships/numbering" Target="numbering.xml"/><Relationship Id="rId16" Type="http://schemas.openxmlformats.org/officeDocument/2006/relationships/hyperlink" Target="https://webrazzi.com/etiket/is-bankasi/"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7/01/the-truth-about-blockchain" TargetMode="External"/><Relationship Id="rId5" Type="http://schemas.openxmlformats.org/officeDocument/2006/relationships/webSettings" Target="webSettings.xml"/><Relationship Id="rId15" Type="http://schemas.openxmlformats.org/officeDocument/2006/relationships/hyperlink" Target="http://www3.weforum.org/docs/WEF_GAC15_Technological_Tipping_Points_report_2015.pdf" TargetMode="Externa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liverwyman.com/content/dam/oliver-wyman/global/en/2015/jun/The_Fintech_2_0_Paper_Final_PV.pdf" TargetMode="External"/><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3E5C230B-9BE3-4767-BB14-5DEED024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20</Pages>
  <Words>4355</Words>
  <Characters>24829</Characters>
  <Application>Microsoft Office Word</Application>
  <DocSecurity>0</DocSecurity>
  <Lines>206</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29126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154</cp:revision>
  <dcterms:created xsi:type="dcterms:W3CDTF">2017-01-02T11:18:00Z</dcterms:created>
  <dcterms:modified xsi:type="dcterms:W3CDTF">2017-11-25T11:04:00Z</dcterms:modified>
  <cp:contentStatus>Tamamlandı</cp:contentStatus>
</cp:coreProperties>
</file>