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0B" w:rsidRPr="006A7B95" w:rsidRDefault="0080440B" w:rsidP="006A7B95">
      <w:pPr>
        <w:pStyle w:val="Balk1"/>
        <w:jc w:val="center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 xml:space="preserve">Bankamız </w:t>
      </w:r>
      <w:proofErr w:type="spellStart"/>
      <w:r w:rsidRPr="006A7B95">
        <w:rPr>
          <w:rFonts w:asciiTheme="minorHAnsi" w:hAnsiTheme="minorHAnsi"/>
          <w:color w:val="auto"/>
          <w:sz w:val="24"/>
          <w:szCs w:val="24"/>
        </w:rPr>
        <w:t>API’larının</w:t>
      </w:r>
      <w:proofErr w:type="spellEnd"/>
      <w:r w:rsidRPr="006A7B95">
        <w:rPr>
          <w:rFonts w:asciiTheme="minorHAnsi" w:hAnsiTheme="minorHAnsi"/>
          <w:color w:val="auto"/>
          <w:sz w:val="24"/>
          <w:szCs w:val="24"/>
        </w:rPr>
        <w:t xml:space="preserve"> Üçüncü Taraflara Açılması Projesi Hakkında Not</w:t>
      </w:r>
    </w:p>
    <w:p w:rsidR="0080440B" w:rsidRPr="006A7B95" w:rsidRDefault="0080440B" w:rsidP="006A7B95">
      <w:pPr>
        <w:jc w:val="both"/>
        <w:rPr>
          <w:sz w:val="24"/>
          <w:szCs w:val="24"/>
        </w:rPr>
      </w:pPr>
    </w:p>
    <w:p w:rsidR="0080440B" w:rsidRPr="006A7B95" w:rsidRDefault="002A0C7C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Bankamız </w:t>
      </w:r>
      <w:proofErr w:type="spellStart"/>
      <w:r w:rsidRPr="006A7B95">
        <w:rPr>
          <w:sz w:val="24"/>
          <w:szCs w:val="24"/>
        </w:rPr>
        <w:t>API’larının</w:t>
      </w:r>
      <w:proofErr w:type="spellEnd"/>
      <w:r w:rsidRPr="006A7B95">
        <w:rPr>
          <w:sz w:val="24"/>
          <w:szCs w:val="24"/>
        </w:rPr>
        <w:t xml:space="preserve"> üçüncü taraflara açılması konusunda yürütülen çalışmalara ve </w:t>
      </w:r>
      <w:r w:rsidR="006A7B95" w:rsidRPr="006A7B95">
        <w:rPr>
          <w:sz w:val="24"/>
          <w:szCs w:val="24"/>
        </w:rPr>
        <w:t xml:space="preserve">Bankamız </w:t>
      </w:r>
      <w:proofErr w:type="spellStart"/>
      <w:r w:rsidR="006A7B95" w:rsidRPr="006A7B95">
        <w:rPr>
          <w:sz w:val="24"/>
          <w:szCs w:val="24"/>
        </w:rPr>
        <w:t>API’larının</w:t>
      </w:r>
      <w:proofErr w:type="spellEnd"/>
      <w:r w:rsidR="006A7B95" w:rsidRPr="006A7B95">
        <w:rPr>
          <w:sz w:val="24"/>
          <w:szCs w:val="24"/>
        </w:rPr>
        <w:t xml:space="preserve"> yönetimi ile ilgili konulara notumuzda yer verilmiştir. </w:t>
      </w:r>
    </w:p>
    <w:p w:rsidR="00943CD3" w:rsidRPr="006A7B95" w:rsidRDefault="00943CD3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API</w:t>
      </w:r>
      <w:r w:rsidR="002A0C7C" w:rsidRPr="006A7B95">
        <w:rPr>
          <w:rFonts w:asciiTheme="minorHAnsi" w:hAnsiTheme="minorHAnsi"/>
          <w:color w:val="auto"/>
          <w:sz w:val="24"/>
          <w:szCs w:val="24"/>
        </w:rPr>
        <w:t xml:space="preserve"> Nedir?</w:t>
      </w:r>
    </w:p>
    <w:p w:rsidR="00943CD3" w:rsidRPr="006A7B95" w:rsidRDefault="00943CD3" w:rsidP="006A7B95">
      <w:pPr>
        <w:jc w:val="both"/>
        <w:rPr>
          <w:sz w:val="24"/>
          <w:szCs w:val="24"/>
        </w:rPr>
      </w:pPr>
    </w:p>
    <w:p w:rsidR="00943CD3" w:rsidRPr="006A7B95" w:rsidRDefault="00367E51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Application Programming </w:t>
      </w:r>
      <w:proofErr w:type="spellStart"/>
      <w:r w:rsidRPr="006A7B95">
        <w:rPr>
          <w:sz w:val="24"/>
          <w:szCs w:val="24"/>
        </w:rPr>
        <w:t>Interface</w:t>
      </w:r>
      <w:proofErr w:type="spellEnd"/>
      <w:r w:rsidRPr="006A7B95">
        <w:rPr>
          <w:sz w:val="24"/>
          <w:szCs w:val="24"/>
        </w:rPr>
        <w:t xml:space="preserve"> (API), iki ayrı veri tabanının veya yazılımın sorunsuz ve hızlı bir şekilde konuşmasını sağlayan yapılar bütünüdür.  İyi bir API, programın bütün yapıtaşlarını (</w:t>
      </w:r>
      <w:proofErr w:type="spellStart"/>
      <w:r w:rsidRPr="006A7B95">
        <w:rPr>
          <w:sz w:val="24"/>
          <w:szCs w:val="24"/>
        </w:rPr>
        <w:t>building</w:t>
      </w:r>
      <w:proofErr w:type="spellEnd"/>
      <w:r w:rsidRPr="006A7B95">
        <w:rPr>
          <w:sz w:val="24"/>
          <w:szCs w:val="24"/>
        </w:rPr>
        <w:t xml:space="preserve"> </w:t>
      </w:r>
      <w:proofErr w:type="spellStart"/>
      <w:r w:rsidRPr="006A7B95">
        <w:rPr>
          <w:sz w:val="24"/>
          <w:szCs w:val="24"/>
        </w:rPr>
        <w:t>blocks</w:t>
      </w:r>
      <w:proofErr w:type="spellEnd"/>
      <w:r w:rsidRPr="006A7B95">
        <w:rPr>
          <w:sz w:val="24"/>
          <w:szCs w:val="24"/>
        </w:rPr>
        <w:t xml:space="preserve">) sağlayarak program geliştirmeyi kolay hale getirir. Programcılar bu blokları bir araya getirerek uygulamalar arasında etkileşim kurarlar. İşletim sistemleri, uygulamalar veya web siteleri için birçok farklı API çeşidi vardır. </w:t>
      </w:r>
      <w:proofErr w:type="spellStart"/>
      <w:r w:rsidR="00943CD3" w:rsidRPr="006A7B95">
        <w:rPr>
          <w:sz w:val="24"/>
          <w:szCs w:val="24"/>
        </w:rPr>
        <w:t>API’lar</w:t>
      </w:r>
      <w:proofErr w:type="spellEnd"/>
      <w:r w:rsidR="00943CD3" w:rsidRPr="006A7B95">
        <w:rPr>
          <w:sz w:val="24"/>
          <w:szCs w:val="24"/>
        </w:rPr>
        <w:t xml:space="preserve"> b</w:t>
      </w:r>
      <w:r w:rsidRPr="006A7B95">
        <w:rPr>
          <w:sz w:val="24"/>
          <w:szCs w:val="24"/>
        </w:rPr>
        <w:t xml:space="preserve">ir </w:t>
      </w:r>
      <w:r w:rsidR="00943CD3" w:rsidRPr="006A7B95">
        <w:rPr>
          <w:sz w:val="24"/>
          <w:szCs w:val="24"/>
        </w:rPr>
        <w:t xml:space="preserve">programın bir uygulamadan diğerine kopyalanıp yapıştırılmasına </w:t>
      </w:r>
      <w:proofErr w:type="gramStart"/>
      <w:r w:rsidR="00943CD3" w:rsidRPr="006A7B95">
        <w:rPr>
          <w:sz w:val="24"/>
          <w:szCs w:val="24"/>
        </w:rPr>
        <w:t>imkan</w:t>
      </w:r>
      <w:proofErr w:type="gramEnd"/>
      <w:r w:rsidR="00943CD3" w:rsidRPr="006A7B95">
        <w:rPr>
          <w:sz w:val="24"/>
          <w:szCs w:val="24"/>
        </w:rPr>
        <w:t xml:space="preserve"> verir. En bilinen örneklerinden biri Facebook login </w:t>
      </w:r>
      <w:proofErr w:type="spellStart"/>
      <w:r w:rsidR="00943CD3" w:rsidRPr="006A7B95">
        <w:rPr>
          <w:sz w:val="24"/>
          <w:szCs w:val="24"/>
        </w:rPr>
        <w:t>API’ını</w:t>
      </w:r>
      <w:proofErr w:type="spellEnd"/>
      <w:r w:rsidR="00943CD3" w:rsidRPr="006A7B95">
        <w:rPr>
          <w:sz w:val="24"/>
          <w:szCs w:val="24"/>
        </w:rPr>
        <w:t xml:space="preserve"> vermek mümkündür. Facebook, login </w:t>
      </w:r>
      <w:proofErr w:type="spellStart"/>
      <w:r w:rsidR="00943CD3" w:rsidRPr="006A7B95">
        <w:rPr>
          <w:sz w:val="24"/>
          <w:szCs w:val="24"/>
        </w:rPr>
        <w:t>API’ını</w:t>
      </w:r>
      <w:proofErr w:type="spellEnd"/>
      <w:r w:rsidR="00943CD3" w:rsidRPr="006A7B95">
        <w:rPr>
          <w:sz w:val="24"/>
          <w:szCs w:val="24"/>
        </w:rPr>
        <w:t xml:space="preserve"> açık olarak yayınlamakta ve uygulama geliştiricilerin geliştirdikleri uygulamalara girişte Facebook ile giriş yapılmasına </w:t>
      </w:r>
      <w:proofErr w:type="gramStart"/>
      <w:r w:rsidR="00943CD3" w:rsidRPr="006A7B95">
        <w:rPr>
          <w:sz w:val="24"/>
          <w:szCs w:val="24"/>
        </w:rPr>
        <w:t>imkan</w:t>
      </w:r>
      <w:proofErr w:type="gramEnd"/>
      <w:r w:rsidR="00943CD3" w:rsidRPr="006A7B95">
        <w:rPr>
          <w:sz w:val="24"/>
          <w:szCs w:val="24"/>
        </w:rPr>
        <w:t xml:space="preserve"> vermektedir. </w:t>
      </w:r>
    </w:p>
    <w:p w:rsidR="00943CD3" w:rsidRPr="006A7B95" w:rsidRDefault="00943CD3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Bulut tabanlı hizmetlerin ortaya çıkması ve </w:t>
      </w:r>
      <w:proofErr w:type="spellStart"/>
      <w:r w:rsidRPr="006A7B95">
        <w:rPr>
          <w:sz w:val="24"/>
          <w:szCs w:val="24"/>
        </w:rPr>
        <w:t>SaaS</w:t>
      </w:r>
      <w:proofErr w:type="spellEnd"/>
      <w:r w:rsidRPr="006A7B95">
        <w:rPr>
          <w:sz w:val="24"/>
          <w:szCs w:val="24"/>
        </w:rPr>
        <w:t xml:space="preserve"> (Software as a Service) ile başlayan dönüşüm sonucu farklı platformlar ve altyapıların yaygınlaşmasıyla </w:t>
      </w:r>
      <w:proofErr w:type="spellStart"/>
      <w:r w:rsidRPr="006A7B95">
        <w:rPr>
          <w:sz w:val="24"/>
          <w:szCs w:val="24"/>
        </w:rPr>
        <w:t>API’lar</w:t>
      </w:r>
      <w:proofErr w:type="spellEnd"/>
      <w:r w:rsidRPr="006A7B95">
        <w:rPr>
          <w:sz w:val="24"/>
          <w:szCs w:val="24"/>
        </w:rPr>
        <w:t xml:space="preserve"> ulaşılabilir hale geldi.</w:t>
      </w:r>
    </w:p>
    <w:p w:rsidR="00943CD3" w:rsidRPr="006A7B95" w:rsidRDefault="00943CD3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API teknolojisi, inovasyon maliyetlerini aşağı çeken önemli bir unsur oldu. Açık kaynaklı geliştirmenin ana bileşenlerinden biri olan </w:t>
      </w:r>
      <w:proofErr w:type="spellStart"/>
      <w:r w:rsidRPr="006A7B95">
        <w:rPr>
          <w:sz w:val="24"/>
          <w:szCs w:val="24"/>
        </w:rPr>
        <w:t>API’lar</w:t>
      </w:r>
      <w:proofErr w:type="spellEnd"/>
      <w:r w:rsidRPr="006A7B95">
        <w:rPr>
          <w:sz w:val="24"/>
          <w:szCs w:val="24"/>
        </w:rPr>
        <w:t xml:space="preserve">, üçüncü partilere yeni teknolojiler geliştirme </w:t>
      </w:r>
      <w:proofErr w:type="gramStart"/>
      <w:r w:rsidRPr="006A7B95">
        <w:rPr>
          <w:sz w:val="24"/>
          <w:szCs w:val="24"/>
        </w:rPr>
        <w:t>imkanı</w:t>
      </w:r>
      <w:proofErr w:type="gramEnd"/>
      <w:r w:rsidRPr="006A7B95">
        <w:rPr>
          <w:sz w:val="24"/>
          <w:szCs w:val="24"/>
        </w:rPr>
        <w:t xml:space="preserve"> sunmasıyla finans alanında önemli bir rol oynamaya başladı.</w:t>
      </w:r>
    </w:p>
    <w:p w:rsidR="0080440B" w:rsidRPr="006A7B95" w:rsidRDefault="0080440B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Projenin Amacı</w:t>
      </w:r>
    </w:p>
    <w:p w:rsidR="0080440B" w:rsidRPr="006A7B95" w:rsidRDefault="0080440B" w:rsidP="006A7B95">
      <w:pPr>
        <w:jc w:val="both"/>
        <w:rPr>
          <w:sz w:val="24"/>
          <w:szCs w:val="24"/>
        </w:rPr>
      </w:pPr>
    </w:p>
    <w:p w:rsidR="00943CD3" w:rsidRPr="006A7B95" w:rsidRDefault="008C75C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F</w:t>
      </w:r>
      <w:r w:rsidR="00943CD3" w:rsidRPr="006A7B95">
        <w:rPr>
          <w:sz w:val="24"/>
          <w:szCs w:val="24"/>
        </w:rPr>
        <w:t>inans alanında uygulama geliştirmek isteyen kişi ve kuruluşlar</w:t>
      </w:r>
      <w:r w:rsidRPr="006A7B95">
        <w:rPr>
          <w:sz w:val="24"/>
          <w:szCs w:val="24"/>
        </w:rPr>
        <w:t xml:space="preserve">ın, oluşturacağımız API portali üzerinden </w:t>
      </w:r>
      <w:proofErr w:type="spellStart"/>
      <w:r w:rsidRPr="006A7B95">
        <w:rPr>
          <w:sz w:val="24"/>
          <w:szCs w:val="24"/>
        </w:rPr>
        <w:t>API’larımıza</w:t>
      </w:r>
      <w:proofErr w:type="spellEnd"/>
      <w:r w:rsidRPr="006A7B95">
        <w:rPr>
          <w:sz w:val="24"/>
          <w:szCs w:val="24"/>
        </w:rPr>
        <w:t xml:space="preserve"> </w:t>
      </w:r>
      <w:r w:rsidR="00943CD3" w:rsidRPr="006A7B95">
        <w:rPr>
          <w:sz w:val="24"/>
          <w:szCs w:val="24"/>
        </w:rPr>
        <w:t>erişerek uygulama geliştir</w:t>
      </w:r>
      <w:r w:rsidRPr="006A7B95">
        <w:rPr>
          <w:sz w:val="24"/>
          <w:szCs w:val="24"/>
        </w:rPr>
        <w:t xml:space="preserve">me çalışmalarını yürütebilmeleri; böylece üçüncü tarafların </w:t>
      </w:r>
      <w:r w:rsidR="00943CD3" w:rsidRPr="006A7B95">
        <w:rPr>
          <w:sz w:val="24"/>
          <w:szCs w:val="24"/>
        </w:rPr>
        <w:t>API altyapı</w:t>
      </w:r>
      <w:r w:rsidRPr="006A7B95">
        <w:rPr>
          <w:sz w:val="24"/>
          <w:szCs w:val="24"/>
        </w:rPr>
        <w:t>mızı</w:t>
      </w:r>
      <w:r w:rsidR="00943CD3" w:rsidRPr="006A7B95">
        <w:rPr>
          <w:sz w:val="24"/>
          <w:szCs w:val="24"/>
        </w:rPr>
        <w:t xml:space="preserve"> kullanarak geliştirecekleri </w:t>
      </w:r>
      <w:r w:rsidRPr="006A7B95">
        <w:rPr>
          <w:sz w:val="24"/>
          <w:szCs w:val="24"/>
        </w:rPr>
        <w:t xml:space="preserve">yeni uygulamalar sayesinde, müşterimiz olsun olmasın herkese, sadece kendi kanallarımız üzerinden değil, </w:t>
      </w:r>
      <w:proofErr w:type="spellStart"/>
      <w:r w:rsidRPr="006A7B95">
        <w:rPr>
          <w:sz w:val="24"/>
          <w:szCs w:val="24"/>
        </w:rPr>
        <w:t>API’larımızı</w:t>
      </w:r>
      <w:proofErr w:type="spellEnd"/>
      <w:r w:rsidRPr="006A7B95">
        <w:rPr>
          <w:sz w:val="24"/>
          <w:szCs w:val="24"/>
        </w:rPr>
        <w:t xml:space="preserve"> kullanan diğer uygulamalar üzerinden de bankacılık ürün ve hizmetlerimizin sunulması hedeflenmektedir. </w:t>
      </w:r>
    </w:p>
    <w:p w:rsidR="008C75CB" w:rsidRPr="006A7B95" w:rsidRDefault="008C75C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API portalimizde iki farklı türde API sunulması hedeflenmektedir:</w:t>
      </w:r>
    </w:p>
    <w:p w:rsidR="008C75CB" w:rsidRPr="006A7B95" w:rsidRDefault="005E1FEF" w:rsidP="006A7B95">
      <w:pPr>
        <w:pStyle w:val="AralkYok"/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1. </w:t>
      </w:r>
      <w:proofErr w:type="spellStart"/>
      <w:r w:rsidRPr="006A7B95">
        <w:rPr>
          <w:sz w:val="24"/>
          <w:szCs w:val="24"/>
        </w:rPr>
        <w:t>Public</w:t>
      </w:r>
      <w:proofErr w:type="spellEnd"/>
      <w:r w:rsidRPr="006A7B95">
        <w:rPr>
          <w:sz w:val="24"/>
          <w:szCs w:val="24"/>
        </w:rPr>
        <w:t xml:space="preserve"> API</w:t>
      </w:r>
    </w:p>
    <w:p w:rsidR="008C75CB" w:rsidRPr="006A7B95" w:rsidRDefault="008C75CB" w:rsidP="006A7B95">
      <w:pPr>
        <w:jc w:val="both"/>
        <w:rPr>
          <w:sz w:val="24"/>
          <w:szCs w:val="24"/>
        </w:rPr>
      </w:pPr>
    </w:p>
    <w:p w:rsidR="008C75CB" w:rsidRPr="006A7B95" w:rsidRDefault="008C75C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Dünyanın herhangi bir yerindeki bir uygulama geliştiricinin, basit bir kayıt işlemi sonucunda, finansal sonuç doğurmayan ve herhangi bir müşteri bilgisi içermeyen Bankacılık hizmetlerine erişmesini sağlayacak </w:t>
      </w:r>
      <w:proofErr w:type="spellStart"/>
      <w:r w:rsidRPr="006A7B95">
        <w:rPr>
          <w:sz w:val="24"/>
          <w:szCs w:val="24"/>
        </w:rPr>
        <w:t>API’lardır</w:t>
      </w:r>
      <w:proofErr w:type="spellEnd"/>
      <w:r w:rsidRPr="006A7B95">
        <w:rPr>
          <w:sz w:val="24"/>
          <w:szCs w:val="24"/>
        </w:rPr>
        <w:t xml:space="preserve">. En yakın Bankamatik ve/veya Şubemizin </w:t>
      </w:r>
      <w:proofErr w:type="spellStart"/>
      <w:r w:rsidRPr="006A7B95">
        <w:rPr>
          <w:sz w:val="24"/>
          <w:szCs w:val="24"/>
        </w:rPr>
        <w:t>lokasyonunu</w:t>
      </w:r>
      <w:proofErr w:type="spellEnd"/>
      <w:r w:rsidRPr="006A7B95">
        <w:rPr>
          <w:sz w:val="24"/>
          <w:szCs w:val="24"/>
        </w:rPr>
        <w:t xml:space="preserve"> gösteren, döviz kuru, faiz oranı gibi fiyat ve oran bilgileri, kredi veya mevduat faizi hesaplama araçları gibi işlemler için </w:t>
      </w:r>
      <w:proofErr w:type="spellStart"/>
      <w:r w:rsidRPr="006A7B95">
        <w:rPr>
          <w:sz w:val="24"/>
          <w:szCs w:val="24"/>
        </w:rPr>
        <w:t>public</w:t>
      </w:r>
      <w:proofErr w:type="spellEnd"/>
      <w:r w:rsidRPr="006A7B95">
        <w:rPr>
          <w:sz w:val="24"/>
          <w:szCs w:val="24"/>
        </w:rPr>
        <w:t xml:space="preserve"> API geliştirilmesi ve API portalimizde yer verilmesi söz konusu olabilecektir. </w:t>
      </w:r>
    </w:p>
    <w:p w:rsidR="008C75CB" w:rsidRPr="006A7B95" w:rsidRDefault="008C75CB" w:rsidP="006A7B95">
      <w:pPr>
        <w:jc w:val="both"/>
        <w:rPr>
          <w:sz w:val="24"/>
          <w:szCs w:val="24"/>
        </w:rPr>
      </w:pPr>
    </w:p>
    <w:p w:rsidR="008C75CB" w:rsidRPr="006A7B95" w:rsidRDefault="005E1FEF" w:rsidP="006A7B95">
      <w:pPr>
        <w:pStyle w:val="AralkYok"/>
        <w:jc w:val="both"/>
        <w:rPr>
          <w:sz w:val="24"/>
          <w:szCs w:val="24"/>
        </w:rPr>
      </w:pPr>
      <w:r w:rsidRPr="006A7B95">
        <w:rPr>
          <w:sz w:val="24"/>
          <w:szCs w:val="24"/>
        </w:rPr>
        <w:lastRenderedPageBreak/>
        <w:t xml:space="preserve">2. </w:t>
      </w:r>
      <w:proofErr w:type="spellStart"/>
      <w:r w:rsidRPr="006A7B95">
        <w:rPr>
          <w:sz w:val="24"/>
          <w:szCs w:val="24"/>
        </w:rPr>
        <w:t>Private</w:t>
      </w:r>
      <w:proofErr w:type="spellEnd"/>
      <w:r w:rsidRPr="006A7B95">
        <w:rPr>
          <w:sz w:val="24"/>
          <w:szCs w:val="24"/>
        </w:rPr>
        <w:t xml:space="preserve"> API</w:t>
      </w:r>
    </w:p>
    <w:p w:rsidR="008C75CB" w:rsidRPr="006A7B95" w:rsidRDefault="008C75CB" w:rsidP="006A7B95">
      <w:pPr>
        <w:jc w:val="both"/>
        <w:rPr>
          <w:sz w:val="24"/>
          <w:szCs w:val="24"/>
        </w:rPr>
      </w:pPr>
    </w:p>
    <w:p w:rsidR="008C75CB" w:rsidRPr="006A7B95" w:rsidRDefault="008C75C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Sadece y</w:t>
      </w:r>
      <w:r w:rsidR="00951793" w:rsidRPr="006A7B95">
        <w:rPr>
          <w:sz w:val="24"/>
          <w:szCs w:val="24"/>
        </w:rPr>
        <w:t xml:space="preserve">etkilendirilmiş kişi ve kuruluşlar tarafından Bankamızın belirlediği güvenlik standartlarına uygun olarak kullanılabilen </w:t>
      </w:r>
      <w:proofErr w:type="spellStart"/>
      <w:r w:rsidR="00951793" w:rsidRPr="006A7B95">
        <w:rPr>
          <w:sz w:val="24"/>
          <w:szCs w:val="24"/>
        </w:rPr>
        <w:t>API’lardır</w:t>
      </w:r>
      <w:proofErr w:type="spellEnd"/>
      <w:r w:rsidR="00951793" w:rsidRPr="006A7B95">
        <w:rPr>
          <w:sz w:val="24"/>
          <w:szCs w:val="24"/>
        </w:rPr>
        <w:t xml:space="preserve">. Halen Anında Kredi ürünümüzün kredi karşılaştırma ve alışveriş siteleri üzerinden kullanılabilmesi için gereken </w:t>
      </w:r>
      <w:proofErr w:type="spellStart"/>
      <w:r w:rsidR="00951793" w:rsidRPr="006A7B95">
        <w:rPr>
          <w:sz w:val="24"/>
          <w:szCs w:val="24"/>
        </w:rPr>
        <w:t>API’ların</w:t>
      </w:r>
      <w:proofErr w:type="spellEnd"/>
      <w:r w:rsidR="00951793" w:rsidRPr="006A7B95">
        <w:rPr>
          <w:sz w:val="24"/>
          <w:szCs w:val="24"/>
        </w:rPr>
        <w:t xml:space="preserve"> geliştirme çalışmaları devam etmektedir. Söz konusu </w:t>
      </w:r>
      <w:proofErr w:type="spellStart"/>
      <w:r w:rsidR="00951793" w:rsidRPr="006A7B95">
        <w:rPr>
          <w:sz w:val="24"/>
          <w:szCs w:val="24"/>
        </w:rPr>
        <w:t>API’ları</w:t>
      </w:r>
      <w:proofErr w:type="spellEnd"/>
      <w:r w:rsidR="00951793" w:rsidRPr="006A7B95">
        <w:rPr>
          <w:sz w:val="24"/>
          <w:szCs w:val="24"/>
        </w:rPr>
        <w:t xml:space="preserve"> kullanacak üçüncü taraflar ile Destek Hizmetleri Sözleşmesi imzalanmakta; bilgi güvenliği gereği söz konusu firmalar ile Bankamız arasında kurumsal bağlantı kurulmaktadır. Bunun yanında ilerleyen dönemde havale, EFT, fatura ödeme gibi işlemlerin de üçüncü taraflara açılması söz konusu olabilecektir. </w:t>
      </w:r>
    </w:p>
    <w:p w:rsidR="00297DA7" w:rsidRPr="006A7B95" w:rsidRDefault="00297DA7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Projede Gelinen Nokta</w:t>
      </w:r>
    </w:p>
    <w:p w:rsidR="002A0C7C" w:rsidRPr="006A7B95" w:rsidRDefault="002A0C7C" w:rsidP="006A7B95">
      <w:pPr>
        <w:jc w:val="both"/>
        <w:rPr>
          <w:sz w:val="24"/>
          <w:szCs w:val="24"/>
        </w:rPr>
      </w:pP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Proje süresince </w:t>
      </w: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- alışveriş siteleri ve karşılaştırma sitelerinde Anında Kredi </w:t>
      </w:r>
      <w:proofErr w:type="spellStart"/>
      <w:r w:rsidRPr="006A7B95">
        <w:rPr>
          <w:sz w:val="24"/>
          <w:szCs w:val="24"/>
        </w:rPr>
        <w:t>kullandırımı</w:t>
      </w:r>
      <w:proofErr w:type="spellEnd"/>
      <w:r w:rsidRPr="006A7B95">
        <w:rPr>
          <w:sz w:val="24"/>
          <w:szCs w:val="24"/>
        </w:rPr>
        <w:t xml:space="preserve"> </w:t>
      </w: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- PTT ve İş Yatırım’dan Bankamıza yapılan para aktarma </w:t>
      </w:r>
    </w:p>
    <w:p w:rsidR="00297DA7" w:rsidRPr="006A7B95" w:rsidRDefault="00297DA7" w:rsidP="006A7B95">
      <w:pPr>
        <w:jc w:val="both"/>
        <w:rPr>
          <w:sz w:val="24"/>
          <w:szCs w:val="24"/>
        </w:rPr>
      </w:pPr>
      <w:proofErr w:type="gramStart"/>
      <w:r w:rsidRPr="006A7B95">
        <w:rPr>
          <w:sz w:val="24"/>
          <w:szCs w:val="24"/>
        </w:rPr>
        <w:t>konularında</w:t>
      </w:r>
      <w:proofErr w:type="gramEnd"/>
      <w:r w:rsidRPr="006A7B95">
        <w:rPr>
          <w:sz w:val="24"/>
          <w:szCs w:val="24"/>
        </w:rPr>
        <w:t xml:space="preserve"> çalışmalar yürütülmüştür.</w:t>
      </w:r>
    </w:p>
    <w:p w:rsidR="002A0C7C" w:rsidRPr="006A7B95" w:rsidRDefault="002A0C7C" w:rsidP="006A7B95">
      <w:pPr>
        <w:jc w:val="both"/>
        <w:rPr>
          <w:sz w:val="24"/>
          <w:szCs w:val="24"/>
        </w:rPr>
      </w:pPr>
    </w:p>
    <w:p w:rsidR="00297DA7" w:rsidRPr="006A7B95" w:rsidRDefault="006A7B95" w:rsidP="006A7B95">
      <w:pPr>
        <w:pStyle w:val="Balk3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1. </w:t>
      </w:r>
      <w:r w:rsidR="00297DA7" w:rsidRPr="006A7B95">
        <w:rPr>
          <w:rFonts w:asciiTheme="minorHAnsi" w:hAnsiTheme="minorHAnsi"/>
          <w:color w:val="auto"/>
          <w:sz w:val="24"/>
          <w:szCs w:val="24"/>
        </w:rPr>
        <w:t>Alışveriş Siteleri</w:t>
      </w:r>
    </w:p>
    <w:p w:rsidR="00FC66B4" w:rsidRPr="006A7B95" w:rsidRDefault="00FC66B4" w:rsidP="006A7B95">
      <w:pPr>
        <w:jc w:val="both"/>
        <w:rPr>
          <w:sz w:val="24"/>
          <w:szCs w:val="24"/>
        </w:rPr>
      </w:pP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Anında Kredi ürünümüzün öncelikle </w:t>
      </w:r>
      <w:proofErr w:type="spellStart"/>
      <w:r w:rsidRPr="006A7B95">
        <w:rPr>
          <w:sz w:val="24"/>
          <w:szCs w:val="24"/>
        </w:rPr>
        <w:t>Hepsiburada’da</w:t>
      </w:r>
      <w:proofErr w:type="spellEnd"/>
      <w:r w:rsidRPr="006A7B95">
        <w:rPr>
          <w:sz w:val="24"/>
          <w:szCs w:val="24"/>
        </w:rPr>
        <w:t xml:space="preserve"> alışveriş sırasında kullanılmasına karar verilmiştir.</w:t>
      </w:r>
      <w:r w:rsidR="00FC66B4" w:rsidRPr="006A7B95">
        <w:rPr>
          <w:sz w:val="24"/>
          <w:szCs w:val="24"/>
        </w:rPr>
        <w:t xml:space="preserve"> Alışveriş tutarının Anında Kredi kullanılarak ödenebilmesi için öncelikle iki faktörlü kimlik doğrulama yapılarak </w:t>
      </w:r>
      <w:proofErr w:type="spellStart"/>
      <w:r w:rsidR="00FC66B4" w:rsidRPr="006A7B95">
        <w:rPr>
          <w:sz w:val="24"/>
          <w:szCs w:val="24"/>
        </w:rPr>
        <w:t>otantikasyon</w:t>
      </w:r>
      <w:proofErr w:type="spellEnd"/>
      <w:r w:rsidR="00FC66B4" w:rsidRPr="006A7B95">
        <w:rPr>
          <w:sz w:val="24"/>
          <w:szCs w:val="24"/>
        </w:rPr>
        <w:t xml:space="preserve"> gerçekleştirilecektir. Ardından kredi </w:t>
      </w:r>
      <w:proofErr w:type="spellStart"/>
      <w:r w:rsidR="00FC66B4" w:rsidRPr="006A7B95">
        <w:rPr>
          <w:sz w:val="24"/>
          <w:szCs w:val="24"/>
        </w:rPr>
        <w:t>kullandırımı</w:t>
      </w:r>
      <w:proofErr w:type="spellEnd"/>
      <w:r w:rsidR="00FC66B4" w:rsidRPr="006A7B95">
        <w:rPr>
          <w:sz w:val="24"/>
          <w:szCs w:val="24"/>
        </w:rPr>
        <w:t xml:space="preserve"> için gereken bilgiler </w:t>
      </w:r>
      <w:proofErr w:type="spellStart"/>
      <w:r w:rsidR="00FC66B4" w:rsidRPr="006A7B95">
        <w:rPr>
          <w:sz w:val="24"/>
          <w:szCs w:val="24"/>
        </w:rPr>
        <w:t>Hepsiburada</w:t>
      </w:r>
      <w:proofErr w:type="spellEnd"/>
      <w:r w:rsidR="00FC66B4" w:rsidRPr="006A7B95">
        <w:rPr>
          <w:sz w:val="24"/>
          <w:szCs w:val="24"/>
        </w:rPr>
        <w:t xml:space="preserve"> internet sitesi üzerinden alınarak API üzerinden Banka sistemine iletilecek; kredi tahsis kararının olumlu sonuçlanması durumunda kredi tutarı </w:t>
      </w:r>
      <w:proofErr w:type="spellStart"/>
      <w:r w:rsidR="00FC66B4" w:rsidRPr="006A7B95">
        <w:rPr>
          <w:sz w:val="24"/>
          <w:szCs w:val="24"/>
        </w:rPr>
        <w:t>Hepsiburada’nın</w:t>
      </w:r>
      <w:proofErr w:type="spellEnd"/>
      <w:r w:rsidR="00FC66B4" w:rsidRPr="006A7B95">
        <w:rPr>
          <w:sz w:val="24"/>
          <w:szCs w:val="24"/>
        </w:rPr>
        <w:t xml:space="preserve"> hesabına gönderilecektir. </w:t>
      </w:r>
    </w:p>
    <w:p w:rsidR="00297DA7" w:rsidRPr="006A7B95" w:rsidRDefault="00297DA7" w:rsidP="006A7B9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internet sitesi üzerinden yapılan alışverişin kredi kullanılarak ödenebilmesi amacıyla ihtiyaç duyulan </w:t>
      </w:r>
      <w:proofErr w:type="spellStart"/>
      <w:r w:rsidRPr="006A7B95">
        <w:rPr>
          <w:sz w:val="24"/>
          <w:szCs w:val="24"/>
        </w:rPr>
        <w:t>API’lar</w:t>
      </w:r>
      <w:proofErr w:type="spellEnd"/>
      <w:r w:rsidRPr="006A7B95">
        <w:rPr>
          <w:sz w:val="24"/>
          <w:szCs w:val="24"/>
        </w:rPr>
        <w:t xml:space="preserve"> büyük ölçüde hazırlanmış bulunmaktadır. </w:t>
      </w:r>
    </w:p>
    <w:p w:rsidR="00297DA7" w:rsidRPr="006A7B95" w:rsidRDefault="00297DA7" w:rsidP="006A7B9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ile kurumsal bağlantı kurulmuştur.</w:t>
      </w:r>
    </w:p>
    <w:p w:rsidR="00297DA7" w:rsidRPr="006A7B95" w:rsidRDefault="00297DA7" w:rsidP="006A7B9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ile imzalanacak Destek Hizmetleri Sözleşmesi ve API Kullanım Sözleşmesi hazırlanmış; </w:t>
      </w:r>
      <w:r w:rsidR="00FC66B4" w:rsidRPr="006A7B95">
        <w:rPr>
          <w:sz w:val="24"/>
          <w:szCs w:val="24"/>
        </w:rPr>
        <w:t>Bilgi Teknolojileri Bölümü tarafından API Güvenlik Standartları</w:t>
      </w:r>
      <w:r w:rsidRPr="006A7B95">
        <w:rPr>
          <w:sz w:val="24"/>
          <w:szCs w:val="24"/>
        </w:rPr>
        <w:t xml:space="preserve"> </w:t>
      </w:r>
      <w:r w:rsidR="00FC66B4" w:rsidRPr="006A7B95">
        <w:rPr>
          <w:sz w:val="24"/>
          <w:szCs w:val="24"/>
        </w:rPr>
        <w:t>hazırlanmıştır.</w:t>
      </w:r>
    </w:p>
    <w:p w:rsidR="00297DA7" w:rsidRPr="006A7B95" w:rsidRDefault="00FC66B4" w:rsidP="006A7B95">
      <w:pPr>
        <w:pStyle w:val="ListeParagraf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tarafından önyüz tasarımları tamamlanmış;</w:t>
      </w:r>
      <w:r w:rsidR="00297DA7" w:rsidRPr="006A7B95">
        <w:rPr>
          <w:sz w:val="24"/>
          <w:szCs w:val="24"/>
        </w:rPr>
        <w:t xml:space="preserve"> geliştirmelere başlanmıştır. </w:t>
      </w: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Kredi </w:t>
      </w:r>
      <w:proofErr w:type="spellStart"/>
      <w:r w:rsidRPr="006A7B95">
        <w:rPr>
          <w:sz w:val="24"/>
          <w:szCs w:val="24"/>
        </w:rPr>
        <w:t>API’larının</w:t>
      </w:r>
      <w:proofErr w:type="spellEnd"/>
      <w:r w:rsidRPr="006A7B95">
        <w:rPr>
          <w:sz w:val="24"/>
          <w:szCs w:val="24"/>
        </w:rPr>
        <w:t xml:space="preserve"> N11</w:t>
      </w:r>
      <w:r w:rsidR="00FC66B4" w:rsidRPr="006A7B95">
        <w:rPr>
          <w:sz w:val="24"/>
          <w:szCs w:val="24"/>
        </w:rPr>
        <w:t xml:space="preserve">, </w:t>
      </w:r>
      <w:proofErr w:type="spellStart"/>
      <w:r w:rsidR="00FC66B4" w:rsidRPr="006A7B95">
        <w:rPr>
          <w:sz w:val="24"/>
          <w:szCs w:val="24"/>
        </w:rPr>
        <w:t>gittigidiyor</w:t>
      </w:r>
      <w:proofErr w:type="spellEnd"/>
      <w:r w:rsidRPr="006A7B95">
        <w:rPr>
          <w:sz w:val="24"/>
          <w:szCs w:val="24"/>
        </w:rPr>
        <w:t xml:space="preserve"> gibi farklı alışveriş sitelerinde de kullanılması planlanmaktadır. </w:t>
      </w:r>
    </w:p>
    <w:p w:rsidR="00297DA7" w:rsidRPr="006A7B95" w:rsidRDefault="006A7B95" w:rsidP="006A7B95">
      <w:pPr>
        <w:pStyle w:val="Balk3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2. </w:t>
      </w:r>
      <w:r w:rsidR="00297DA7" w:rsidRPr="006A7B95">
        <w:rPr>
          <w:rFonts w:asciiTheme="minorHAnsi" w:hAnsiTheme="minorHAnsi"/>
          <w:color w:val="auto"/>
          <w:sz w:val="24"/>
          <w:szCs w:val="24"/>
        </w:rPr>
        <w:t>Karşılaştırma Siteleri</w:t>
      </w:r>
    </w:p>
    <w:p w:rsidR="00FC66B4" w:rsidRPr="006A7B95" w:rsidRDefault="00FC66B4" w:rsidP="006A7B95">
      <w:pPr>
        <w:jc w:val="both"/>
        <w:rPr>
          <w:sz w:val="24"/>
          <w:szCs w:val="24"/>
        </w:rPr>
      </w:pPr>
    </w:p>
    <w:p w:rsidR="00297DA7" w:rsidRPr="006A7B95" w:rsidRDefault="00FC66B4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K</w:t>
      </w:r>
      <w:r w:rsidR="00297DA7" w:rsidRPr="006A7B95">
        <w:rPr>
          <w:sz w:val="24"/>
          <w:szCs w:val="24"/>
        </w:rPr>
        <w:t xml:space="preserve">arşılaştırma sitelerinden Anında Kredi </w:t>
      </w:r>
      <w:proofErr w:type="spellStart"/>
      <w:r w:rsidR="00297DA7" w:rsidRPr="006A7B95">
        <w:rPr>
          <w:sz w:val="24"/>
          <w:szCs w:val="24"/>
        </w:rPr>
        <w:t>kullan</w:t>
      </w:r>
      <w:r w:rsidRPr="006A7B95">
        <w:rPr>
          <w:sz w:val="24"/>
          <w:szCs w:val="24"/>
        </w:rPr>
        <w:t>dırımının</w:t>
      </w:r>
      <w:proofErr w:type="spellEnd"/>
      <w:r w:rsidRPr="006A7B95">
        <w:rPr>
          <w:sz w:val="24"/>
          <w:szCs w:val="24"/>
        </w:rPr>
        <w:t xml:space="preserve">, </w:t>
      </w:r>
      <w:r w:rsidR="00297DA7" w:rsidRPr="006A7B95">
        <w:rPr>
          <w:sz w:val="24"/>
          <w:szCs w:val="24"/>
        </w:rPr>
        <w:t xml:space="preserve">alışveriş sitelerinde olduğu gibi, API çözümü ile hayata geçirilmesine karar verilmiştir. </w:t>
      </w:r>
      <w:r w:rsidRPr="006A7B95">
        <w:rPr>
          <w:sz w:val="24"/>
          <w:szCs w:val="24"/>
        </w:rPr>
        <w:t xml:space="preserve">Alışveriş sitelerinden farklı olarak karşılaştırma sitelerinde kredi tutarı </w:t>
      </w:r>
      <w:r w:rsidR="002A0C7C" w:rsidRPr="006A7B95">
        <w:rPr>
          <w:sz w:val="24"/>
          <w:szCs w:val="24"/>
        </w:rPr>
        <w:t xml:space="preserve">doğrudan </w:t>
      </w:r>
      <w:r w:rsidRPr="006A7B95">
        <w:rPr>
          <w:sz w:val="24"/>
          <w:szCs w:val="24"/>
        </w:rPr>
        <w:t xml:space="preserve">krediyi kullanan kişinin hesabına </w:t>
      </w:r>
      <w:r w:rsidR="002A0C7C" w:rsidRPr="006A7B95">
        <w:rPr>
          <w:sz w:val="24"/>
          <w:szCs w:val="24"/>
        </w:rPr>
        <w:t xml:space="preserve">aktarılacaktır. </w:t>
      </w:r>
      <w:r w:rsidRPr="006A7B95">
        <w:rPr>
          <w:sz w:val="24"/>
          <w:szCs w:val="24"/>
        </w:rPr>
        <w:t xml:space="preserve"> </w:t>
      </w:r>
    </w:p>
    <w:p w:rsidR="00297DA7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lastRenderedPageBreak/>
        <w:t xml:space="preserve">İlk olarak Hesap Kurdu ile görüşülerek çalışmalara başlanmıştır. Yapılan analiz sonucunda, </w:t>
      </w: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için hazırlanan </w:t>
      </w:r>
      <w:proofErr w:type="spellStart"/>
      <w:r w:rsidRPr="006A7B95">
        <w:rPr>
          <w:sz w:val="24"/>
          <w:szCs w:val="24"/>
        </w:rPr>
        <w:t>API’ların</w:t>
      </w:r>
      <w:proofErr w:type="spellEnd"/>
      <w:r w:rsidRPr="006A7B95">
        <w:rPr>
          <w:sz w:val="24"/>
          <w:szCs w:val="24"/>
        </w:rPr>
        <w:t xml:space="preserve"> sigortasız ve masrafsız kredi ürünü için geliştirildiği, ancak karşılaştırma sitelerinde dijital kanallarımızda sunulan tüm kredi ürünlerimizin sunulması istenmesi nedeniyle sigorta servisleri için de API geliştirilmesi gerektiği ortaya çıkmıştır. </w:t>
      </w: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için yapılan çalışmalara ek olarak 160 adam/gün ek </w:t>
      </w:r>
      <w:proofErr w:type="gramStart"/>
      <w:r w:rsidRPr="006A7B95">
        <w:rPr>
          <w:sz w:val="24"/>
          <w:szCs w:val="24"/>
        </w:rPr>
        <w:t>efor</w:t>
      </w:r>
      <w:proofErr w:type="gramEnd"/>
      <w:r w:rsidRPr="006A7B95">
        <w:rPr>
          <w:sz w:val="24"/>
          <w:szCs w:val="24"/>
        </w:rPr>
        <w:t xml:space="preserve"> ihtiyacı olacağı anlaşılmıştır. </w:t>
      </w:r>
      <w:r w:rsidR="002A0C7C" w:rsidRPr="006A7B95">
        <w:rPr>
          <w:sz w:val="24"/>
          <w:szCs w:val="24"/>
        </w:rPr>
        <w:t xml:space="preserve">İlk aşamada sigortasız kredi ürünün sunulmasına, sigorta servislerinin </w:t>
      </w:r>
      <w:proofErr w:type="spellStart"/>
      <w:r w:rsidR="002A0C7C" w:rsidRPr="006A7B95">
        <w:rPr>
          <w:sz w:val="24"/>
          <w:szCs w:val="24"/>
        </w:rPr>
        <w:t>API’a</w:t>
      </w:r>
      <w:proofErr w:type="spellEnd"/>
      <w:r w:rsidR="002A0C7C" w:rsidRPr="006A7B95">
        <w:rPr>
          <w:sz w:val="24"/>
          <w:szCs w:val="24"/>
        </w:rPr>
        <w:t xml:space="preserve"> dönüştürülmesi ile ilgili çalışmaların tamamlanması ile birlikte sigortalı kredi satışına da başlanmasına karar verilmiştir. </w:t>
      </w:r>
    </w:p>
    <w:p w:rsidR="00297DA7" w:rsidRPr="006A7B95" w:rsidRDefault="006A7B95" w:rsidP="006A7B95">
      <w:pPr>
        <w:pStyle w:val="Balk3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3. </w:t>
      </w:r>
      <w:r w:rsidR="00297DA7" w:rsidRPr="006A7B95">
        <w:rPr>
          <w:rFonts w:asciiTheme="minorHAnsi" w:hAnsiTheme="minorHAnsi"/>
          <w:color w:val="auto"/>
          <w:sz w:val="24"/>
          <w:szCs w:val="24"/>
        </w:rPr>
        <w:t>PTT ve İş Yatırım’dan Para Aktarma</w:t>
      </w:r>
    </w:p>
    <w:p w:rsidR="00FC66B4" w:rsidRPr="006A7B95" w:rsidRDefault="00FC66B4" w:rsidP="006A7B95">
      <w:pPr>
        <w:jc w:val="both"/>
        <w:rPr>
          <w:sz w:val="24"/>
          <w:szCs w:val="24"/>
        </w:rPr>
      </w:pPr>
    </w:p>
    <w:p w:rsidR="005E1FEF" w:rsidRPr="006A7B95" w:rsidRDefault="00297DA7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PTT Şubelerinden Bankamız hesaplarına para aktarılması için ihtiyaç duyulan </w:t>
      </w:r>
      <w:proofErr w:type="spellStart"/>
      <w:r w:rsidRPr="006A7B95">
        <w:rPr>
          <w:sz w:val="24"/>
          <w:szCs w:val="24"/>
        </w:rPr>
        <w:t>API’lar</w:t>
      </w:r>
      <w:proofErr w:type="spellEnd"/>
      <w:r w:rsidRPr="006A7B95">
        <w:rPr>
          <w:sz w:val="24"/>
          <w:szCs w:val="24"/>
        </w:rPr>
        <w:t xml:space="preserve"> </w:t>
      </w:r>
      <w:r w:rsidR="006A7B95">
        <w:rPr>
          <w:sz w:val="24"/>
          <w:szCs w:val="24"/>
        </w:rPr>
        <w:t xml:space="preserve">Softtech </w:t>
      </w:r>
      <w:r w:rsidRPr="006A7B95">
        <w:rPr>
          <w:sz w:val="24"/>
          <w:szCs w:val="24"/>
        </w:rPr>
        <w:t xml:space="preserve">Ödemeler Ekibi tarafından geliştirilmiş, test aşamasında PTT’nin projeden vazgeçmesi nedeniyle çalışmalar durdurulmuştur. Yapılan çalışmanın İş Yatırım’dan Bankamıza para aktarma işlemleri için kullanılabileceği düşüncesiyle İş Yatırım ile çalışmalara başlanmıştır. </w:t>
      </w:r>
      <w:r w:rsidR="006A7B95">
        <w:rPr>
          <w:sz w:val="24"/>
          <w:szCs w:val="24"/>
        </w:rPr>
        <w:t>Söz konusu ç</w:t>
      </w:r>
      <w:r w:rsidRPr="006A7B95">
        <w:rPr>
          <w:sz w:val="24"/>
          <w:szCs w:val="24"/>
        </w:rPr>
        <w:t>alışmaları büyük oranda Ödemeler Ekibi yürütmekle birlikte API Connect ürünü ile ilgili geliştirmeler projemiz kapsamında yürütüldüğünden proje ekibi tarafından ilg</w:t>
      </w:r>
      <w:r w:rsidR="002A0C7C" w:rsidRPr="006A7B95">
        <w:rPr>
          <w:sz w:val="24"/>
          <w:szCs w:val="24"/>
        </w:rPr>
        <w:t xml:space="preserve">ili ekibe destek verilmiştir. </w:t>
      </w:r>
    </w:p>
    <w:p w:rsidR="005E1FEF" w:rsidRPr="006A7B95" w:rsidRDefault="005E1FEF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2017 Yılında Planlanan Çalışmalar</w:t>
      </w:r>
    </w:p>
    <w:p w:rsidR="00131B25" w:rsidRPr="006A7B95" w:rsidRDefault="00131B25" w:rsidP="006A7B95">
      <w:pPr>
        <w:jc w:val="both"/>
        <w:rPr>
          <w:sz w:val="24"/>
          <w:szCs w:val="24"/>
        </w:rPr>
      </w:pPr>
    </w:p>
    <w:p w:rsidR="009F0098" w:rsidRDefault="009F0098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Hepsiburada</w:t>
      </w:r>
      <w:proofErr w:type="spellEnd"/>
      <w:r w:rsidRPr="006A7B95">
        <w:rPr>
          <w:sz w:val="24"/>
          <w:szCs w:val="24"/>
        </w:rPr>
        <w:t xml:space="preserve"> ve Hesap Kurdu için geliştirilen </w:t>
      </w:r>
      <w:r w:rsidR="000E726D">
        <w:rPr>
          <w:sz w:val="24"/>
          <w:szCs w:val="24"/>
        </w:rPr>
        <w:t xml:space="preserve">kredi </w:t>
      </w:r>
      <w:proofErr w:type="spellStart"/>
      <w:r w:rsidRPr="006A7B95">
        <w:rPr>
          <w:sz w:val="24"/>
          <w:szCs w:val="24"/>
        </w:rPr>
        <w:t>API’ların</w:t>
      </w:r>
      <w:r w:rsidR="000E726D">
        <w:rPr>
          <w:sz w:val="24"/>
          <w:szCs w:val="24"/>
        </w:rPr>
        <w:t>ın</w:t>
      </w:r>
      <w:proofErr w:type="spellEnd"/>
      <w:r w:rsidRPr="006A7B95">
        <w:rPr>
          <w:sz w:val="24"/>
          <w:szCs w:val="24"/>
        </w:rPr>
        <w:t xml:space="preserve"> farklı alışveriş ve karşılaştırma sitelerin</w:t>
      </w:r>
      <w:r w:rsidR="000E726D">
        <w:rPr>
          <w:sz w:val="24"/>
          <w:szCs w:val="24"/>
        </w:rPr>
        <w:t>e</w:t>
      </w:r>
      <w:r w:rsidRPr="006A7B95">
        <w:rPr>
          <w:sz w:val="24"/>
          <w:szCs w:val="24"/>
        </w:rPr>
        <w:t xml:space="preserve"> de açılması</w:t>
      </w:r>
    </w:p>
    <w:p w:rsidR="000E726D" w:rsidRPr="006A7B95" w:rsidRDefault="000E726D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Alışveriş sitelerinde hesaptan ödeme gerçekleştirilmesinin sağlanması</w:t>
      </w:r>
    </w:p>
    <w:p w:rsidR="005E1FEF" w:rsidRPr="006A7B95" w:rsidRDefault="005E1FEF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Bireysel login API</w:t>
      </w:r>
    </w:p>
    <w:p w:rsidR="005E1FEF" w:rsidRPr="006A7B95" w:rsidRDefault="005E1FEF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Ticari login API (</w:t>
      </w:r>
      <w:proofErr w:type="spellStart"/>
      <w:r w:rsidRPr="006A7B95">
        <w:rPr>
          <w:sz w:val="24"/>
          <w:szCs w:val="24"/>
        </w:rPr>
        <w:t>MaxiBilgi</w:t>
      </w:r>
      <w:proofErr w:type="spellEnd"/>
      <w:r w:rsidRPr="006A7B95">
        <w:rPr>
          <w:sz w:val="24"/>
          <w:szCs w:val="24"/>
        </w:rPr>
        <w:t xml:space="preserve"> uygulamasının üretime çıkışı için söz konusu API beklenmektedir.)</w:t>
      </w:r>
    </w:p>
    <w:p w:rsidR="005E1FEF" w:rsidRPr="006A7B95" w:rsidRDefault="005E1FEF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Sigorta </w:t>
      </w:r>
      <w:proofErr w:type="spellStart"/>
      <w:r w:rsidRPr="006A7B95">
        <w:rPr>
          <w:sz w:val="24"/>
          <w:szCs w:val="24"/>
        </w:rPr>
        <w:t>API’ı</w:t>
      </w:r>
      <w:proofErr w:type="spellEnd"/>
      <w:r w:rsidRPr="006A7B95">
        <w:rPr>
          <w:sz w:val="24"/>
          <w:szCs w:val="24"/>
        </w:rPr>
        <w:t xml:space="preserve"> (Karşılaştırma sitelerinde sigortalı kredi kullandırılabilmesi için söz konusu API beklenmektedir.)</w:t>
      </w:r>
    </w:p>
    <w:p w:rsidR="005E1FEF" w:rsidRPr="006A7B95" w:rsidRDefault="005E1FEF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FDS API (Bankacılık işlemlerinin üçüncü taraflara açılması durumunda söz konusu işlemlerin </w:t>
      </w:r>
      <w:proofErr w:type="spellStart"/>
      <w:r w:rsidRPr="006A7B95">
        <w:rPr>
          <w:sz w:val="24"/>
          <w:szCs w:val="24"/>
        </w:rPr>
        <w:t>FDS’e</w:t>
      </w:r>
      <w:proofErr w:type="spellEnd"/>
      <w:r w:rsidRPr="006A7B95">
        <w:rPr>
          <w:sz w:val="24"/>
          <w:szCs w:val="24"/>
        </w:rPr>
        <w:t xml:space="preserve"> beslenebilmesi ve gerekli aksiyonların alınabilmesi için </w:t>
      </w:r>
      <w:proofErr w:type="spellStart"/>
      <w:r w:rsidRPr="006A7B95">
        <w:rPr>
          <w:sz w:val="24"/>
          <w:szCs w:val="24"/>
        </w:rPr>
        <w:t>FDS’in</w:t>
      </w:r>
      <w:proofErr w:type="spellEnd"/>
      <w:r w:rsidRPr="006A7B95">
        <w:rPr>
          <w:sz w:val="24"/>
          <w:szCs w:val="24"/>
        </w:rPr>
        <w:t xml:space="preserve"> </w:t>
      </w:r>
      <w:proofErr w:type="spellStart"/>
      <w:r w:rsidRPr="006A7B95">
        <w:rPr>
          <w:sz w:val="24"/>
          <w:szCs w:val="24"/>
        </w:rPr>
        <w:t>API’a</w:t>
      </w:r>
      <w:proofErr w:type="spellEnd"/>
      <w:r w:rsidRPr="006A7B95">
        <w:rPr>
          <w:sz w:val="24"/>
          <w:szCs w:val="24"/>
        </w:rPr>
        <w:t xml:space="preserve"> dönüştürülmesi gerekmektedir.)</w:t>
      </w:r>
    </w:p>
    <w:p w:rsidR="00036B13" w:rsidRPr="006A7B95" w:rsidRDefault="00036B13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Sanal POS API</w:t>
      </w:r>
    </w:p>
    <w:p w:rsidR="00036B13" w:rsidRPr="006A7B95" w:rsidRDefault="00036B13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Anadolu Hayat – İşCep API (Burada Anadolu Hayat’ın </w:t>
      </w:r>
      <w:proofErr w:type="spellStart"/>
      <w:r w:rsidRPr="006A7B95">
        <w:rPr>
          <w:sz w:val="24"/>
          <w:szCs w:val="24"/>
        </w:rPr>
        <w:t>API’ının</w:t>
      </w:r>
      <w:proofErr w:type="spellEnd"/>
      <w:r w:rsidRPr="006A7B95">
        <w:rPr>
          <w:sz w:val="24"/>
          <w:szCs w:val="24"/>
        </w:rPr>
        <w:t xml:space="preserve"> İşCep üzerinden kullanılması söz konusu)</w:t>
      </w:r>
    </w:p>
    <w:p w:rsidR="00036B13" w:rsidRPr="006A7B95" w:rsidRDefault="00036B13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6A7B95">
        <w:rPr>
          <w:sz w:val="24"/>
          <w:szCs w:val="24"/>
        </w:rPr>
        <w:t>İşCep’ten</w:t>
      </w:r>
      <w:proofErr w:type="spellEnd"/>
      <w:r w:rsidRPr="006A7B95">
        <w:rPr>
          <w:sz w:val="24"/>
          <w:szCs w:val="24"/>
        </w:rPr>
        <w:t xml:space="preserve"> UBER ile taksi çağırma </w:t>
      </w:r>
      <w:proofErr w:type="gramStart"/>
      <w:r w:rsidRPr="006A7B95">
        <w:rPr>
          <w:sz w:val="24"/>
          <w:szCs w:val="24"/>
        </w:rPr>
        <w:t>(</w:t>
      </w:r>
      <w:proofErr w:type="gramEnd"/>
      <w:r w:rsidRPr="006A7B95">
        <w:rPr>
          <w:sz w:val="24"/>
          <w:szCs w:val="24"/>
        </w:rPr>
        <w:t xml:space="preserve">Bu talep park edildi. Ancak İşCep içerisinden üçüncü tarafların </w:t>
      </w:r>
      <w:proofErr w:type="spellStart"/>
      <w:r w:rsidRPr="006A7B95">
        <w:rPr>
          <w:sz w:val="24"/>
          <w:szCs w:val="24"/>
        </w:rPr>
        <w:t>API’larının</w:t>
      </w:r>
      <w:proofErr w:type="spellEnd"/>
      <w:r w:rsidRPr="006A7B95">
        <w:rPr>
          <w:sz w:val="24"/>
          <w:szCs w:val="24"/>
        </w:rPr>
        <w:t xml:space="preserve"> kullanılması söz konusu olabilir.</w:t>
      </w:r>
      <w:proofErr w:type="gramStart"/>
      <w:r w:rsidRPr="006A7B95">
        <w:rPr>
          <w:sz w:val="24"/>
          <w:szCs w:val="24"/>
        </w:rPr>
        <w:t>)</w:t>
      </w:r>
      <w:proofErr w:type="gramEnd"/>
    </w:p>
    <w:p w:rsidR="00036B13" w:rsidRPr="006A7B95" w:rsidRDefault="00DC06E8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Para Aktarma API (</w:t>
      </w:r>
      <w:r w:rsidR="00036B13" w:rsidRPr="006A7B95">
        <w:rPr>
          <w:sz w:val="24"/>
          <w:szCs w:val="24"/>
        </w:rPr>
        <w:t xml:space="preserve">Nesine, </w:t>
      </w:r>
      <w:proofErr w:type="spellStart"/>
      <w:r w:rsidR="00036B13" w:rsidRPr="006A7B95">
        <w:rPr>
          <w:sz w:val="24"/>
          <w:szCs w:val="24"/>
        </w:rPr>
        <w:t>Bilyoner</w:t>
      </w:r>
      <w:proofErr w:type="spellEnd"/>
      <w:r w:rsidR="00036B13" w:rsidRPr="006A7B95">
        <w:rPr>
          <w:sz w:val="24"/>
          <w:szCs w:val="24"/>
        </w:rPr>
        <w:t xml:space="preserve"> gibi şans oyunu sitelerinde İş Bankası hesaplarından şans oyunu hesaplarına para aktarma</w:t>
      </w:r>
      <w:r w:rsidRPr="006A7B95">
        <w:rPr>
          <w:sz w:val="24"/>
          <w:szCs w:val="24"/>
        </w:rPr>
        <w:t xml:space="preserve"> yapılabilmesi için para aktarma </w:t>
      </w:r>
      <w:proofErr w:type="spellStart"/>
      <w:r w:rsidRPr="006A7B95">
        <w:rPr>
          <w:sz w:val="24"/>
          <w:szCs w:val="24"/>
        </w:rPr>
        <w:t>API’ı</w:t>
      </w:r>
      <w:proofErr w:type="spellEnd"/>
      <w:r w:rsidRPr="006A7B95">
        <w:rPr>
          <w:sz w:val="24"/>
          <w:szCs w:val="24"/>
        </w:rPr>
        <w:t xml:space="preserve"> gerekmektedir.)</w:t>
      </w:r>
    </w:p>
    <w:p w:rsidR="00036B13" w:rsidRPr="006A7B95" w:rsidRDefault="00DC06E8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Fatura ödeme API (Üçüncü taraflara</w:t>
      </w:r>
      <w:r w:rsidR="00036B13" w:rsidRPr="006A7B95">
        <w:rPr>
          <w:sz w:val="24"/>
          <w:szCs w:val="24"/>
        </w:rPr>
        <w:t xml:space="preserve"> f</w:t>
      </w:r>
      <w:r w:rsidRPr="006A7B95">
        <w:rPr>
          <w:sz w:val="24"/>
          <w:szCs w:val="24"/>
        </w:rPr>
        <w:t>atura ödeme altyapımızın kullandırılabilmesi)</w:t>
      </w:r>
    </w:p>
    <w:p w:rsidR="00DC06E8" w:rsidRDefault="00DC06E8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EFT API (Üçüncü taraflara fatura ödeme altyapımızın kullandırılabilmesi)</w:t>
      </w:r>
    </w:p>
    <w:p w:rsidR="00C959D8" w:rsidRPr="006A7B95" w:rsidRDefault="00C959D8" w:rsidP="006A7B95">
      <w:pPr>
        <w:pStyle w:val="ListeParagraf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GİB internet sitesi üzerinden vergi ödenmesinin sağlanması</w:t>
      </w:r>
      <w:bookmarkStart w:id="0" w:name="_GoBack"/>
      <w:bookmarkEnd w:id="0"/>
    </w:p>
    <w:p w:rsidR="006A7B95" w:rsidRDefault="006A7B95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</w:p>
    <w:p w:rsidR="002434DB" w:rsidRPr="006A7B95" w:rsidRDefault="002434DB" w:rsidP="006A7B95">
      <w:pPr>
        <w:pStyle w:val="Balk1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Yönetimsel Konular</w:t>
      </w:r>
    </w:p>
    <w:p w:rsidR="002A0C7C" w:rsidRPr="006A7B95" w:rsidRDefault="002A0C7C" w:rsidP="006A7B95">
      <w:pPr>
        <w:jc w:val="both"/>
        <w:rPr>
          <w:sz w:val="24"/>
          <w:szCs w:val="24"/>
        </w:rPr>
      </w:pPr>
    </w:p>
    <w:p w:rsidR="002A0C7C" w:rsidRPr="006A7B95" w:rsidRDefault="002A0C7C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proofErr w:type="spellStart"/>
      <w:r w:rsidRPr="006A7B95">
        <w:rPr>
          <w:rFonts w:asciiTheme="minorHAnsi" w:hAnsiTheme="minorHAnsi"/>
          <w:color w:val="auto"/>
          <w:sz w:val="24"/>
          <w:szCs w:val="24"/>
        </w:rPr>
        <w:t>Önceliklendirme</w:t>
      </w:r>
      <w:proofErr w:type="spellEnd"/>
      <w:r w:rsidRPr="006A7B95">
        <w:rPr>
          <w:rFonts w:asciiTheme="minorHAnsi" w:hAnsiTheme="minorHAnsi"/>
          <w:color w:val="auto"/>
          <w:sz w:val="24"/>
          <w:szCs w:val="24"/>
        </w:rPr>
        <w:t xml:space="preserve"> </w:t>
      </w:r>
    </w:p>
    <w:p w:rsidR="002A0C7C" w:rsidRPr="006A7B95" w:rsidRDefault="002A0C7C" w:rsidP="006A7B95">
      <w:pPr>
        <w:jc w:val="both"/>
        <w:rPr>
          <w:sz w:val="24"/>
          <w:szCs w:val="24"/>
        </w:rPr>
      </w:pPr>
    </w:p>
    <w:p w:rsidR="002A0C7C" w:rsidRPr="006A7B95" w:rsidRDefault="002A0C7C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2017 yılı için planlanan çalışmaların </w:t>
      </w:r>
      <w:proofErr w:type="spellStart"/>
      <w:r w:rsidRPr="006A7B95">
        <w:rPr>
          <w:sz w:val="24"/>
          <w:szCs w:val="24"/>
        </w:rPr>
        <w:t>önceliklendirilmesi</w:t>
      </w:r>
      <w:proofErr w:type="spellEnd"/>
      <w:r w:rsidRPr="006A7B95">
        <w:rPr>
          <w:sz w:val="24"/>
          <w:szCs w:val="24"/>
        </w:rPr>
        <w:t xml:space="preserve"> ve kaynak planlaması yapılmayanlar için kaynak planlaması yapılması gerekmektedir.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Kanal Sahipliği</w:t>
      </w:r>
    </w:p>
    <w:p w:rsidR="006A7B95" w:rsidRDefault="006A7B95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Dijital Bankacılık Kanallarımızda olduğu gibi iş birimi ve Softtech tarafında sahi</w:t>
      </w:r>
      <w:r w:rsidR="00B4294D" w:rsidRPr="006A7B95">
        <w:rPr>
          <w:sz w:val="24"/>
          <w:szCs w:val="24"/>
        </w:rPr>
        <w:t>plik atanması faydalı olabilecektir.</w:t>
      </w:r>
      <w:r w:rsidR="00323053" w:rsidRPr="006A7B95">
        <w:rPr>
          <w:sz w:val="24"/>
          <w:szCs w:val="24"/>
        </w:rPr>
        <w:t xml:space="preserve"> Bunun yanında her bir API özelinde Kurumsal Mimari Bölümü bünyesindeki süreç ekiplerinin konuya müdahil olmaları faydalı olabilecektir.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proofErr w:type="gramStart"/>
      <w:r w:rsidRPr="006A7B95">
        <w:rPr>
          <w:rFonts w:asciiTheme="minorHAnsi" w:hAnsiTheme="minorHAnsi"/>
          <w:color w:val="auto"/>
          <w:sz w:val="24"/>
          <w:szCs w:val="24"/>
        </w:rPr>
        <w:t>Şikayet</w:t>
      </w:r>
      <w:proofErr w:type="gramEnd"/>
      <w:r w:rsidRPr="006A7B95">
        <w:rPr>
          <w:rFonts w:asciiTheme="minorHAnsi" w:hAnsiTheme="minorHAnsi"/>
          <w:color w:val="auto"/>
          <w:sz w:val="24"/>
          <w:szCs w:val="24"/>
        </w:rPr>
        <w:t xml:space="preserve"> Yönetimi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CC393B" w:rsidRPr="006A7B95" w:rsidRDefault="00323053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Bankamız </w:t>
      </w:r>
      <w:proofErr w:type="spellStart"/>
      <w:r w:rsidRPr="006A7B95">
        <w:rPr>
          <w:sz w:val="24"/>
          <w:szCs w:val="24"/>
        </w:rPr>
        <w:t>API’larını</w:t>
      </w:r>
      <w:proofErr w:type="spellEnd"/>
      <w:r w:rsidRPr="006A7B95">
        <w:rPr>
          <w:sz w:val="24"/>
          <w:szCs w:val="24"/>
        </w:rPr>
        <w:t xml:space="preserve"> kullanan üçüncü taraf internet sitelerinde </w:t>
      </w:r>
      <w:proofErr w:type="spellStart"/>
      <w:r w:rsidRPr="006A7B95">
        <w:rPr>
          <w:sz w:val="24"/>
          <w:szCs w:val="24"/>
        </w:rPr>
        <w:t>API’lardan</w:t>
      </w:r>
      <w:proofErr w:type="spellEnd"/>
      <w:r w:rsidRPr="006A7B95">
        <w:rPr>
          <w:sz w:val="24"/>
          <w:szCs w:val="24"/>
        </w:rPr>
        <w:t xml:space="preserve"> kaynaklanan yaşanan sorunların hangi birimler tarafından ne şekilde çözümleneceği konusunun netleştirilmesi ve buna uygun süreçlerin devreye alınması gerekmektedir.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Performans İzleme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323053" w:rsidRPr="006A7B95" w:rsidRDefault="00323053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Her bir </w:t>
      </w:r>
      <w:proofErr w:type="spellStart"/>
      <w:r w:rsidRPr="006A7B95">
        <w:rPr>
          <w:sz w:val="24"/>
          <w:szCs w:val="24"/>
        </w:rPr>
        <w:t>API’ın</w:t>
      </w:r>
      <w:proofErr w:type="spellEnd"/>
      <w:r w:rsidRPr="006A7B95">
        <w:rPr>
          <w:sz w:val="24"/>
          <w:szCs w:val="24"/>
        </w:rPr>
        <w:t xml:space="preserve"> kullanıldığı üçüncü taraf bazında performansının izlenmesi, bir sorun tespit edilmesi halinde gerekli müdahalenin yapılması gerekmektedir.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proofErr w:type="spellStart"/>
      <w:r w:rsidRPr="006A7B95">
        <w:rPr>
          <w:rFonts w:asciiTheme="minorHAnsi" w:hAnsiTheme="minorHAnsi"/>
          <w:color w:val="auto"/>
          <w:sz w:val="24"/>
          <w:szCs w:val="24"/>
        </w:rPr>
        <w:t>Fraud</w:t>
      </w:r>
      <w:proofErr w:type="spellEnd"/>
      <w:r w:rsidRPr="006A7B95">
        <w:rPr>
          <w:rFonts w:asciiTheme="minorHAnsi" w:hAnsiTheme="minorHAnsi"/>
          <w:color w:val="auto"/>
          <w:sz w:val="24"/>
          <w:szCs w:val="24"/>
        </w:rPr>
        <w:t xml:space="preserve"> İzleme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Dijital Bankacılık Kanallarımızda olduğu gibi API kullanımlarının dolandırıcılık işlemlerine konu olmasının engellenebilmesi adına Dijital Bankacılık Bölümü Güvenlik ve Uyum birimi tarafından söz konusu işlemlerin izlenmesi ve gerekli aksiyonların alınması gerekmektedir.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Yeni API ekleme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Eklenecek her yeni </w:t>
      </w:r>
      <w:proofErr w:type="spellStart"/>
      <w:r w:rsidRPr="006A7B95">
        <w:rPr>
          <w:sz w:val="24"/>
          <w:szCs w:val="24"/>
        </w:rPr>
        <w:t>API’da</w:t>
      </w:r>
      <w:proofErr w:type="spellEnd"/>
      <w:r w:rsidRPr="006A7B95">
        <w:rPr>
          <w:sz w:val="24"/>
          <w:szCs w:val="24"/>
        </w:rPr>
        <w:t xml:space="preserve"> yeni ürün sürecinin işletilmesi ve üçüncü taraflar ile imzalanacak sözleşmelerin gözden geçirilmesi gerekecektir. 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Bunun yanında </w:t>
      </w:r>
      <w:r w:rsidR="00563A85" w:rsidRPr="006A7B95">
        <w:rPr>
          <w:sz w:val="24"/>
          <w:szCs w:val="24"/>
        </w:rPr>
        <w:t xml:space="preserve">yeni bir </w:t>
      </w:r>
      <w:proofErr w:type="spellStart"/>
      <w:r w:rsidR="00563A85" w:rsidRPr="006A7B95">
        <w:rPr>
          <w:sz w:val="24"/>
          <w:szCs w:val="24"/>
        </w:rPr>
        <w:t>API’ın</w:t>
      </w:r>
      <w:proofErr w:type="spellEnd"/>
      <w:r w:rsidR="00563A85" w:rsidRPr="006A7B95">
        <w:rPr>
          <w:sz w:val="24"/>
          <w:szCs w:val="24"/>
        </w:rPr>
        <w:t xml:space="preserve"> </w:t>
      </w:r>
      <w:r w:rsidR="00143F0D" w:rsidRPr="006A7B95">
        <w:rPr>
          <w:sz w:val="24"/>
          <w:szCs w:val="24"/>
        </w:rPr>
        <w:t xml:space="preserve">üretim ortamına çıkabilmesi için iş birimi tarafından işlem yapılması gerekmektedir. </w:t>
      </w:r>
    </w:p>
    <w:p w:rsidR="006A7B95" w:rsidRDefault="006A7B95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Yetkilendirme</w:t>
      </w:r>
    </w:p>
    <w:p w:rsidR="00143F0D" w:rsidRPr="006A7B95" w:rsidRDefault="00143F0D" w:rsidP="006A7B95">
      <w:pPr>
        <w:jc w:val="both"/>
        <w:rPr>
          <w:sz w:val="24"/>
          <w:szCs w:val="24"/>
        </w:rPr>
      </w:pPr>
    </w:p>
    <w:p w:rsidR="00CC393B" w:rsidRPr="006A7B95" w:rsidRDefault="00143F0D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Hangi </w:t>
      </w:r>
      <w:proofErr w:type="spellStart"/>
      <w:r w:rsidRPr="006A7B95">
        <w:rPr>
          <w:sz w:val="24"/>
          <w:szCs w:val="24"/>
        </w:rPr>
        <w:t>API’lara</w:t>
      </w:r>
      <w:proofErr w:type="spellEnd"/>
      <w:r w:rsidRPr="006A7B95">
        <w:rPr>
          <w:sz w:val="24"/>
          <w:szCs w:val="24"/>
        </w:rPr>
        <w:t xml:space="preserve"> hangi üçüncü tarafların erişebileceği konusundaki yetkilendirmelerin iş birimi tarafından yapılması gerekmektedir. </w:t>
      </w:r>
    </w:p>
    <w:p w:rsidR="002434D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Portal Yönetimi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Üçüncü taraf geliştiricilerin </w:t>
      </w:r>
      <w:proofErr w:type="spellStart"/>
      <w:r w:rsidRPr="006A7B95">
        <w:rPr>
          <w:sz w:val="24"/>
          <w:szCs w:val="24"/>
        </w:rPr>
        <w:t>API’lara</w:t>
      </w:r>
      <w:proofErr w:type="spellEnd"/>
      <w:r w:rsidRPr="006A7B95">
        <w:rPr>
          <w:sz w:val="24"/>
          <w:szCs w:val="24"/>
        </w:rPr>
        <w:t xml:space="preserve"> erişimleri için hazırlanan API portalinin dijital varlıklar arasına eklenmesi, gerekli güncellemelerin ve sistemin ayakta olduğu ile ilgili izleme süreçlerinin takip edilmesi gerekmektedir. </w:t>
      </w:r>
    </w:p>
    <w:p w:rsidR="00CC393B" w:rsidRPr="006A7B95" w:rsidRDefault="002434DB" w:rsidP="006A7B95">
      <w:pPr>
        <w:pStyle w:val="Balk2"/>
        <w:jc w:val="both"/>
        <w:rPr>
          <w:rFonts w:asciiTheme="minorHAnsi" w:hAnsiTheme="minorHAnsi"/>
          <w:color w:val="auto"/>
          <w:sz w:val="24"/>
          <w:szCs w:val="24"/>
        </w:rPr>
      </w:pPr>
      <w:r w:rsidRPr="006A7B95">
        <w:rPr>
          <w:rFonts w:asciiTheme="minorHAnsi" w:hAnsiTheme="minorHAnsi"/>
          <w:color w:val="auto"/>
          <w:sz w:val="24"/>
          <w:szCs w:val="24"/>
        </w:rPr>
        <w:t>Ücretlendirme</w:t>
      </w:r>
    </w:p>
    <w:p w:rsidR="008A0E14" w:rsidRPr="006A7B95" w:rsidRDefault="008A0E14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EFT, havale, fatura gibi kullanım başına ücret tahsil edilebilecek </w:t>
      </w:r>
      <w:proofErr w:type="spellStart"/>
      <w:r w:rsidRPr="006A7B95">
        <w:rPr>
          <w:sz w:val="24"/>
          <w:szCs w:val="24"/>
        </w:rPr>
        <w:t>API’ların</w:t>
      </w:r>
      <w:proofErr w:type="spellEnd"/>
      <w:r w:rsidRPr="006A7B95">
        <w:rPr>
          <w:sz w:val="24"/>
          <w:szCs w:val="24"/>
        </w:rPr>
        <w:t xml:space="preserve"> ücretlendirme politikasına karar verilmesi gerekmektedir. Öncelikle belirlenmesi gereken konular;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- Faaliyet alanına giren bir ücret kalemi midir?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- Ücretler nasıl tahsil edilecektir?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- Ücret karşılığı üçüncü tarafa fatura mı kesilecektir?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- Tahsil edilen ücret nasıl ve hangi hesaplarda muhasebeleştirilecektir?</w:t>
      </w:r>
    </w:p>
    <w:p w:rsidR="00CC393B" w:rsidRPr="006A7B95" w:rsidRDefault="00CC393B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>- Alınan ücret hangi Genel Müdürlük Bölümüne gelir kaydedilecektir? 112 gibi kendi hesabı mı olmalıdır?</w:t>
      </w:r>
    </w:p>
    <w:p w:rsidR="00CC393B" w:rsidRPr="006A7B95" w:rsidRDefault="00143F0D" w:rsidP="006A7B95">
      <w:pPr>
        <w:jc w:val="both"/>
        <w:rPr>
          <w:sz w:val="24"/>
          <w:szCs w:val="24"/>
        </w:rPr>
      </w:pPr>
      <w:r w:rsidRPr="006A7B95">
        <w:rPr>
          <w:sz w:val="24"/>
          <w:szCs w:val="24"/>
        </w:rPr>
        <w:t xml:space="preserve">Belirlenecek ücretlendirme politikasına göre hangi </w:t>
      </w:r>
      <w:proofErr w:type="spellStart"/>
      <w:r w:rsidRPr="006A7B95">
        <w:rPr>
          <w:sz w:val="24"/>
          <w:szCs w:val="24"/>
        </w:rPr>
        <w:t>API’dan</w:t>
      </w:r>
      <w:proofErr w:type="spellEnd"/>
      <w:r w:rsidRPr="006A7B95">
        <w:rPr>
          <w:sz w:val="24"/>
          <w:szCs w:val="24"/>
        </w:rPr>
        <w:t xml:space="preserve"> hangi durumlarda ücret tahsil edileceği ile ilgili ayarların iş birimi tarafından yapılması gerekmektedir. </w:t>
      </w:r>
    </w:p>
    <w:p w:rsidR="00CC393B" w:rsidRDefault="00CC393B" w:rsidP="006A7B95">
      <w:pPr>
        <w:jc w:val="both"/>
        <w:rPr>
          <w:sz w:val="24"/>
          <w:szCs w:val="24"/>
        </w:rPr>
      </w:pPr>
    </w:p>
    <w:p w:rsidR="006A7B95" w:rsidRDefault="006A7B95" w:rsidP="006A7B95">
      <w:pPr>
        <w:jc w:val="both"/>
        <w:rPr>
          <w:sz w:val="24"/>
          <w:szCs w:val="24"/>
        </w:rPr>
      </w:pPr>
      <w:r>
        <w:rPr>
          <w:sz w:val="24"/>
          <w:szCs w:val="24"/>
        </w:rPr>
        <w:t>Bilgi ve değerlendirmelerinize sunulur.</w:t>
      </w:r>
    </w:p>
    <w:p w:rsidR="006A7B95" w:rsidRDefault="006A7B95" w:rsidP="006A7B95">
      <w:pPr>
        <w:jc w:val="both"/>
        <w:rPr>
          <w:sz w:val="24"/>
          <w:szCs w:val="24"/>
        </w:rPr>
      </w:pPr>
    </w:p>
    <w:p w:rsidR="006A7B95" w:rsidRPr="006A7B95" w:rsidRDefault="006A7B95" w:rsidP="006A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Saygılarımızla, </w:t>
      </w:r>
    </w:p>
    <w:p w:rsidR="00323053" w:rsidRPr="006A7B95" w:rsidRDefault="00323053" w:rsidP="006A7B95">
      <w:pPr>
        <w:jc w:val="both"/>
        <w:rPr>
          <w:sz w:val="24"/>
          <w:szCs w:val="24"/>
        </w:rPr>
      </w:pPr>
    </w:p>
    <w:p w:rsidR="00CC393B" w:rsidRPr="006A7B95" w:rsidRDefault="00CC393B" w:rsidP="006A7B95">
      <w:pPr>
        <w:jc w:val="both"/>
        <w:rPr>
          <w:sz w:val="24"/>
          <w:szCs w:val="24"/>
        </w:rPr>
      </w:pPr>
    </w:p>
    <w:p w:rsidR="00036B13" w:rsidRPr="006A7B95" w:rsidRDefault="00036B13" w:rsidP="006A7B95">
      <w:pPr>
        <w:jc w:val="both"/>
        <w:rPr>
          <w:sz w:val="24"/>
          <w:szCs w:val="24"/>
        </w:rPr>
      </w:pPr>
    </w:p>
    <w:sectPr w:rsidR="00036B13" w:rsidRPr="006A7B95" w:rsidSect="00297DA7">
      <w:headerReference w:type="default" r:id="rId8"/>
      <w:pgSz w:w="11906" w:h="17338"/>
      <w:pgMar w:top="1867" w:right="1084" w:bottom="1400" w:left="115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CE1" w:rsidRDefault="00C47CE1" w:rsidP="00B36EC9">
      <w:pPr>
        <w:spacing w:after="0" w:line="240" w:lineRule="auto"/>
      </w:pPr>
      <w:r>
        <w:separator/>
      </w:r>
    </w:p>
  </w:endnote>
  <w:endnote w:type="continuationSeparator" w:id="0">
    <w:p w:rsidR="00C47CE1" w:rsidRDefault="00C47CE1" w:rsidP="00B3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CE1" w:rsidRDefault="00C47CE1" w:rsidP="00B36EC9">
      <w:pPr>
        <w:spacing w:after="0" w:line="240" w:lineRule="auto"/>
      </w:pPr>
      <w:r>
        <w:separator/>
      </w:r>
    </w:p>
  </w:footnote>
  <w:footnote w:type="continuationSeparator" w:id="0">
    <w:p w:rsidR="00C47CE1" w:rsidRDefault="00C47CE1" w:rsidP="00B3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EC9" w:rsidRDefault="00B36EC9">
    <w:pPr>
      <w:pStyle w:val="stbilgi"/>
    </w:pPr>
    <w:r>
      <w:t>Dijital Bankacılık Bölümü</w:t>
    </w:r>
    <w:r>
      <w:tab/>
    </w:r>
    <w:r>
      <w:tab/>
      <w:t>06.04.2017</w:t>
    </w:r>
  </w:p>
  <w:p w:rsidR="00B36EC9" w:rsidRDefault="00B36EC9">
    <w:pPr>
      <w:pStyle w:val="stbilgi"/>
    </w:pPr>
    <w:r>
      <w:t>İnovasyon Birimi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5D77F"/>
    <w:multiLevelType w:val="hybridMultilevel"/>
    <w:tmpl w:val="6F06AC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A69C1A0"/>
    <w:multiLevelType w:val="hybridMultilevel"/>
    <w:tmpl w:val="1ED900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486C6D7"/>
    <w:multiLevelType w:val="hybridMultilevel"/>
    <w:tmpl w:val="698287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8A5BBD7"/>
    <w:multiLevelType w:val="hybridMultilevel"/>
    <w:tmpl w:val="ADF83B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DC1C30"/>
    <w:multiLevelType w:val="hybridMultilevel"/>
    <w:tmpl w:val="3AE00E3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8F6472"/>
    <w:multiLevelType w:val="hybridMultilevel"/>
    <w:tmpl w:val="89423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E141E"/>
    <w:multiLevelType w:val="hybridMultilevel"/>
    <w:tmpl w:val="E93E9B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B07286"/>
    <w:multiLevelType w:val="hybridMultilevel"/>
    <w:tmpl w:val="A1DC1C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25"/>
    <w:rsid w:val="00036B13"/>
    <w:rsid w:val="000E726D"/>
    <w:rsid w:val="00131B25"/>
    <w:rsid w:val="00143F0D"/>
    <w:rsid w:val="002434DB"/>
    <w:rsid w:val="00297DA7"/>
    <w:rsid w:val="002A0C7C"/>
    <w:rsid w:val="002F2303"/>
    <w:rsid w:val="00323053"/>
    <w:rsid w:val="00367E51"/>
    <w:rsid w:val="00563A85"/>
    <w:rsid w:val="0059106D"/>
    <w:rsid w:val="005E1FEF"/>
    <w:rsid w:val="006A0E39"/>
    <w:rsid w:val="006A7B95"/>
    <w:rsid w:val="006B3BE2"/>
    <w:rsid w:val="007760F4"/>
    <w:rsid w:val="0080440B"/>
    <w:rsid w:val="008A0E14"/>
    <w:rsid w:val="008C75CB"/>
    <w:rsid w:val="00943CD3"/>
    <w:rsid w:val="00951793"/>
    <w:rsid w:val="009F0098"/>
    <w:rsid w:val="00B36EC9"/>
    <w:rsid w:val="00B4294D"/>
    <w:rsid w:val="00C47CE1"/>
    <w:rsid w:val="00C82B06"/>
    <w:rsid w:val="00C8560E"/>
    <w:rsid w:val="00C959D8"/>
    <w:rsid w:val="00CC1058"/>
    <w:rsid w:val="00CC393B"/>
    <w:rsid w:val="00DC06E8"/>
    <w:rsid w:val="00F51B95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51"/>
    <w:pPr>
      <w:spacing w:after="160" w:line="259" w:lineRule="auto"/>
    </w:pPr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43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7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7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31B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31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1B25"/>
    <w:rPr>
      <w:rFonts w:ascii="Tahoma" w:hAnsi="Tahoma" w:cs="Tahoma"/>
      <w:sz w:val="16"/>
      <w:szCs w:val="1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943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8C7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97DA7"/>
    <w:pPr>
      <w:spacing w:after="200" w:line="276" w:lineRule="auto"/>
      <w:ind w:left="720"/>
      <w:contextualSpacing/>
    </w:pPr>
  </w:style>
  <w:style w:type="paragraph" w:styleId="AralkYok">
    <w:name w:val="No Spacing"/>
    <w:uiPriority w:val="1"/>
    <w:qFormat/>
    <w:rsid w:val="00297DA7"/>
    <w:pPr>
      <w:spacing w:after="0" w:line="240" w:lineRule="auto"/>
    </w:pPr>
    <w:rPr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297DA7"/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B3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36EC9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B3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36EC9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51"/>
    <w:pPr>
      <w:spacing w:after="160" w:line="259" w:lineRule="auto"/>
    </w:pPr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43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7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7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31B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31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1B25"/>
    <w:rPr>
      <w:rFonts w:ascii="Tahoma" w:hAnsi="Tahoma" w:cs="Tahoma"/>
      <w:sz w:val="16"/>
      <w:szCs w:val="1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943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8C7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97DA7"/>
    <w:pPr>
      <w:spacing w:after="200" w:line="276" w:lineRule="auto"/>
      <w:ind w:left="720"/>
      <w:contextualSpacing/>
    </w:pPr>
  </w:style>
  <w:style w:type="paragraph" w:styleId="AralkYok">
    <w:name w:val="No Spacing"/>
    <w:uiPriority w:val="1"/>
    <w:qFormat/>
    <w:rsid w:val="00297DA7"/>
    <w:pPr>
      <w:spacing w:after="0" w:line="240" w:lineRule="auto"/>
    </w:pPr>
    <w:rPr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297DA7"/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B3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36EC9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B3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36EC9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Türkiye İş Bankası A.Ş.</Company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Safiye Sütlüdere</dc:creator>
  <cp:lastModifiedBy>Safiye Sütlüdere</cp:lastModifiedBy>
  <cp:revision>20</cp:revision>
  <dcterms:created xsi:type="dcterms:W3CDTF">2017-03-08T17:13:00Z</dcterms:created>
  <dcterms:modified xsi:type="dcterms:W3CDTF">2017-04-17T06:08:00Z</dcterms:modified>
</cp:coreProperties>
</file>