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Mutual Non-Disclosure Agreement</w:t>
      </w:r>
    </w:p>
    <w:p>
      <w:pPr>
        <w:spacing w:after="360"/>
        <w:jc w:val="center"/>
      </w:pPr>
      <w:r>
        <w:rPr>
          <w:i/>
          <w:iCs/>
          <w:color w:val="555555"/>
        </w:rPr>
        <w:t xml:space="preserve">for code audit services</w:t>
      </w:r>
    </w:p>
    <w:p>
      <w:pPr>
        <w:spacing w:after="120" w:line="276"/>
        <w:jc w:val="both"/>
      </w:pPr>
      <w:r>
        <w:rPr>
          <w:b/>
          <w:bCs/>
        </w:rPr>
        <w:t xml:space="preserve">Effective Date: </w:t>
      </w:r>
      <w:r>
        <w:t xml:space="preserve">______________________________</w:t>
      </w:r>
    </w:p>
    <w:p>
      <w:pPr>
        <w:spacing w:after="120" w:line="276"/>
        <w:jc w:val="both"/>
      </w:pPr>
      <w:r>
        <w:rPr>
          <w:b/>
          <w:bCs/>
        </w:rPr>
        <w:t xml:space="preserve">Between</w:t>
      </w:r>
    </w:p>
    <w:p>
      <w:pPr>
        <w:spacing w:after="120" w:line="276"/>
        <w:jc w:val="both"/>
      </w:pPr>
      <w:r>
        <w:rPr>
          <w:b/>
          <w:bCs/>
        </w:rPr>
        <w:t xml:space="preserve">(1) FlexPick</w:t>
      </w:r>
      <w:r>
        <w:t xml:space="preserve">, a code-audit service operated by ______________________________ (legal name), a sole proprietorship registered in the Polish CEIDG register, NIP ______________________________, address ______________________________ ("FlexPick"); and</w:t>
      </w:r>
    </w:p>
    <w:p>
      <w:pPr>
        <w:spacing w:after="120" w:line="276"/>
        <w:jc w:val="both"/>
      </w:pPr>
      <w:r>
        <w:rPr>
          <w:b/>
          <w:bCs/>
        </w:rPr>
        <w:t xml:space="preserve">(2) </w:t>
      </w:r>
      <w:r>
        <w:t xml:space="preserve">______________________________ (legal name), registered under number ______________________________, address ______________________________ (the "Client"),</w:t>
      </w:r>
    </w:p>
    <w:p>
      <w:pPr>
        <w:spacing w:after="120" w:line="276"/>
        <w:jc w:val="both"/>
      </w:pPr>
      <w:r>
        <w:t xml:space="preserve">each a "Party" and together the "Parties".</w:t>
      </w:r>
    </w:p>
    <w:p>
      <w:pPr>
        <w:pStyle w:val="Heading2"/>
        <w:spacing w:after="120" w:before="240"/>
      </w:pPr>
      <w:r>
        <w:t xml:space="preserve">1. Purpose</w:t>
      </w:r>
    </w:p>
    <w:p>
      <w:pPr>
        <w:spacing w:after="120" w:line="276"/>
        <w:jc w:val="both"/>
      </w:pPr>
      <w:r>
        <w:rPr>
          <w:b/>
          <w:bCs/>
        </w:rPr>
        <w:t xml:space="preserve">1.1 </w:t>
      </w:r>
      <w:r>
        <w:t xml:space="preserve">The Parties wish to exchange information in connection with a technical audit of the Client's software, including automated static analysis and, where ordered, AI-assisted and expert review of the Client's source code, and any discussions about remediation or further engagement (the "Purpose").</w:t>
      </w:r>
    </w:p>
    <w:p>
      <w:pPr>
        <w:pStyle w:val="Heading2"/>
        <w:spacing w:after="120" w:before="240"/>
      </w:pPr>
      <w:r>
        <w:t xml:space="preserve">2. Confidential Information</w:t>
      </w:r>
    </w:p>
    <w:p>
      <w:pPr>
        <w:spacing w:after="120" w:line="276"/>
        <w:jc w:val="both"/>
      </w:pPr>
      <w:r>
        <w:rPr>
          <w:b/>
          <w:bCs/>
        </w:rPr>
        <w:t xml:space="preserve">2.1 </w:t>
      </w:r>
      <w:r>
        <w:t xml:space="preserve">"Confidential Information" means all non-public information disclosed by one Party (the "Discloser") to the other (the "Recipient"), in any form, before or after the Effective Date, that is marked as confidential or would reasonably be understood to be confidential. For the Client it expressly includes source code, repository contents and history, architecture, credentials or secrets found in the code, security findings, audit reports and their contents, and business and product information. For FlexPick it includes its analysis methods, rulesets, prompts, tooling and non-public pricing.</w:t>
      </w:r>
    </w:p>
    <w:p>
      <w:pPr>
        <w:spacing w:after="120" w:line="276"/>
        <w:jc w:val="both"/>
      </w:pPr>
      <w:r>
        <w:rPr>
          <w:b/>
          <w:bCs/>
        </w:rPr>
        <w:t xml:space="preserve">2.2 </w:t>
      </w:r>
      <w:r>
        <w:t xml:space="preserve">Confidential Information does not include information that the Recipient can show (a) is or becomes public through no fault of the Recipient; (b) was lawfully known to the Recipient without restriction before disclosure; (c) is lawfully received from a third party without a duty of confidentiality; or (d) is independently developed without use of the Discloser's Confidential Information. Credentials and secrets are never excluded under (a) merely because they were committed to a public repository.</w:t>
      </w:r>
    </w:p>
    <w:p>
      <w:pPr>
        <w:pStyle w:val="Heading2"/>
        <w:spacing w:after="120" w:before="240"/>
      </w:pPr>
      <w:r>
        <w:t xml:space="preserve">3. Obligations</w:t>
      </w:r>
    </w:p>
    <w:p>
      <w:pPr>
        <w:spacing w:after="120" w:line="276"/>
        <w:jc w:val="both"/>
      </w:pPr>
      <w:r>
        <w:rPr>
          <w:b/>
          <w:bCs/>
        </w:rPr>
        <w:t xml:space="preserve">3.1 </w:t>
      </w:r>
      <w:r>
        <w:t xml:space="preserve">The Recipient shall (a) use Confidential Information only for the Purpose; (b) not disclose it to anyone other than its employees, contractors and professional advisers who need to know it for the Purpose and are bound by confidentiality obligations at least as protective as this Agreement; and (c) protect it with at least the degree of care it uses for its own confidential information, and no less than reasonable care.</w:t>
      </w:r>
    </w:p>
    <w:p>
      <w:pPr>
        <w:spacing w:after="120" w:line="276"/>
        <w:jc w:val="both"/>
      </w:pPr>
      <w:r>
        <w:rPr>
          <w:b/>
          <w:bCs/>
        </w:rPr>
        <w:t xml:space="preserve">3.2 </w:t>
      </w:r>
      <w:r>
        <w:t xml:space="preserve">The Recipient is responsible for any breach of this Agreement by the persons to whom it discloses Confidential Information.</w:t>
      </w:r>
    </w:p>
    <w:p>
      <w:pPr>
        <w:spacing w:after="120" w:line="276"/>
        <w:jc w:val="both"/>
      </w:pPr>
      <w:r>
        <w:rPr>
          <w:b/>
          <w:bCs/>
        </w:rPr>
        <w:t xml:space="preserve">3.3 </w:t>
      </w:r>
      <w:r>
        <w:t xml:space="preserve">If the Recipient is required by law, court order or a competent authority to disclose Confidential Information, it may do so to the extent required, after giving the Discloser prompt written notice where legally permitted so that the Discloser may seek protection.</w:t>
      </w:r>
    </w:p>
    <w:p>
      <w:pPr>
        <w:pStyle w:val="Heading2"/>
        <w:spacing w:after="120" w:before="240"/>
      </w:pPr>
      <w:r>
        <w:t xml:space="preserve">4. Handling of source code</w:t>
      </w:r>
    </w:p>
    <w:p>
      <w:pPr>
        <w:spacing w:after="120" w:line="276"/>
        <w:jc w:val="both"/>
      </w:pPr>
      <w:r>
        <w:rPr>
          <w:b/>
          <w:bCs/>
        </w:rPr>
        <w:t xml:space="preserve">4.1 </w:t>
      </w:r>
      <w:r>
        <w:t xml:space="preserve">FlexPick shall access the Client's repositories only with read access granted by the Client, and only to clone and analyse them for the Purpose. FlexPick shall not modify, push to, or open pull requests against the Client's repositories unless the Client asks it to in writing.</w:t>
      </w:r>
    </w:p>
    <w:p>
      <w:pPr>
        <w:spacing w:after="120" w:line="276"/>
        <w:jc w:val="both"/>
      </w:pPr>
      <w:r>
        <w:rPr>
          <w:b/>
          <w:bCs/>
        </w:rPr>
        <w:t xml:space="preserve">4.2 </w:t>
      </w:r>
      <w:r>
        <w:t xml:space="preserve">Repository clones are made into an isolated temporary working directory on FlexPick's servers and deleted when each analysis run ends, whether it succeeds or fails. FlexPick does not keep a copy of the Client's source code after the run. Derived results (metrics, findings by file path and line, reports) are retained as described in FlexPick's Privacy Policy and deleted on the Client's written request, subject to clause 6.</w:t>
      </w:r>
    </w:p>
    <w:p>
      <w:pPr>
        <w:spacing w:after="120" w:line="276"/>
        <w:jc w:val="both"/>
      </w:pPr>
      <w:r>
        <w:rPr>
          <w:b/>
          <w:bCs/>
        </w:rPr>
        <w:t xml:space="preserve">4.3 </w:t>
      </w:r>
      <w:r>
        <w:t xml:space="preserve">The Client agrees that FlexPick may send bounded excerpts of the source code to its AI analysis sub-processor (currently Anthropic PBC) under commercial terms that prohibit training models on that data, and package names and versions (never source code) to the public OSV.dev vulnerability database, solely to perform the audit. Files that appear to contain secrets are withheld from the AI sub-processor. FlexPick remains responsible for its sub-processors' compliance with obligations equivalent to this Agreement.</w:t>
      </w:r>
    </w:p>
    <w:p>
      <w:pPr>
        <w:spacing w:after="120" w:line="276"/>
        <w:jc w:val="both"/>
      </w:pPr>
      <w:r>
        <w:rPr>
          <w:b/>
          <w:bCs/>
        </w:rPr>
        <w:t xml:space="preserve">4.4 </w:t>
      </w:r>
      <w:r>
        <w:t xml:space="preserve">FlexPick shall not use the Client's source code to train machine-learning models. FlexPick may compile anonymized, aggregated statistics (for example, the share of audited codebases with a given issue) from which neither the Client nor its code can be identified; such statistics are not Confidential Information.</w:t>
      </w:r>
    </w:p>
    <w:p>
      <w:pPr>
        <w:spacing w:after="120" w:line="276"/>
        <w:jc w:val="both"/>
      </w:pPr>
      <w:r>
        <w:rPr>
          <w:b/>
          <w:bCs/>
        </w:rPr>
        <w:t xml:space="preserve">4.5 </w:t>
      </w:r>
      <w:r>
        <w:t xml:space="preserve">Any secret or credential discovered in the Client's code is reported to the Client by file and rule only, never by its value, and is not used for any other purpose.</w:t>
      </w:r>
    </w:p>
    <w:p>
      <w:pPr>
        <w:pStyle w:val="Heading2"/>
        <w:spacing w:after="120" w:before="240"/>
      </w:pPr>
      <w:r>
        <w:t xml:space="preserve">5. No licence; no warranty</w:t>
      </w:r>
    </w:p>
    <w:p>
      <w:pPr>
        <w:spacing w:after="120" w:line="276"/>
        <w:jc w:val="both"/>
      </w:pPr>
      <w:r>
        <w:rPr>
          <w:b/>
          <w:bCs/>
        </w:rPr>
        <w:t xml:space="preserve">5.1 </w:t>
      </w:r>
      <w:r>
        <w:t xml:space="preserve">All Confidential Information remains the property of the Discloser. Nothing in this Agreement grants any licence or right in it, except the limited right to use it for the Purpose.</w:t>
      </w:r>
    </w:p>
    <w:p>
      <w:pPr>
        <w:spacing w:after="120" w:line="276"/>
        <w:jc w:val="both"/>
      </w:pPr>
      <w:r>
        <w:rPr>
          <w:b/>
          <w:bCs/>
        </w:rPr>
        <w:t xml:space="preserve">5.2 </w:t>
      </w:r>
      <w:r>
        <w:t xml:space="preserve">Confidential Information is provided "as is". Neither Party is obliged by this Agreement to disclose any information or to enter into any further agreement.</w:t>
      </w:r>
    </w:p>
    <w:p>
      <w:pPr>
        <w:pStyle w:val="Heading2"/>
        <w:spacing w:after="120" w:before="240"/>
      </w:pPr>
      <w:r>
        <w:t xml:space="preserve">6. Return and destruction</w:t>
      </w:r>
    </w:p>
    <w:p>
      <w:pPr>
        <w:spacing w:after="120" w:line="276"/>
        <w:jc w:val="both"/>
      </w:pPr>
      <w:r>
        <w:rPr>
          <w:b/>
          <w:bCs/>
        </w:rPr>
        <w:t xml:space="preserve">6.1 </w:t>
      </w:r>
      <w:r>
        <w:t xml:space="preserve">On the Discloser's written request, or when the Purpose ends, the Recipient shall promptly delete or return the Discloser's Confidential Information and confirm this in writing on request. The Recipient may keep copies required by law (for example, invoices and accounting records) and copies in routine backups until they are overwritten in the normal course, which remain subject to this Agreement.</w:t>
      </w:r>
    </w:p>
    <w:p>
      <w:pPr>
        <w:pStyle w:val="Heading2"/>
        <w:spacing w:after="120" w:before="240"/>
      </w:pPr>
      <w:r>
        <w:t xml:space="preserve">7. Term</w:t>
      </w:r>
    </w:p>
    <w:p>
      <w:pPr>
        <w:spacing w:after="120" w:line="276"/>
        <w:jc w:val="both"/>
      </w:pPr>
      <w:r>
        <w:rPr>
          <w:b/>
          <w:bCs/>
        </w:rPr>
        <w:t xml:space="preserve">7.1 </w:t>
      </w:r>
      <w:r>
        <w:t xml:space="preserve">This Agreement starts on the Effective Date and continues for two (2) years unless terminated earlier by either Party on thirty (30) days' written notice. The obligations in clauses 3, 4, 5 and 6 survive for three (3) years after expiry or termination, and for credentials, secrets and source code, for as long as the information remains confidential.</w:t>
      </w:r>
    </w:p>
    <w:p>
      <w:pPr>
        <w:pStyle w:val="Heading2"/>
        <w:spacing w:after="120" w:before="240"/>
      </w:pPr>
      <w:r>
        <w:t xml:space="preserve">8. Remedies</w:t>
      </w:r>
    </w:p>
    <w:p>
      <w:pPr>
        <w:spacing w:after="120" w:line="276"/>
        <w:jc w:val="both"/>
      </w:pPr>
      <w:r>
        <w:rPr>
          <w:b/>
          <w:bCs/>
        </w:rPr>
        <w:t xml:space="preserve">8.1 </w:t>
      </w:r>
      <w:r>
        <w:t xml:space="preserve">Each Party acknowledges that a breach of this Agreement may cause harm for which damages alone are not an adequate remedy, and that the Discloser may seek injunctive or other equitable relief in addition to any other remedy available to it.</w:t>
      </w:r>
    </w:p>
    <w:p>
      <w:pPr>
        <w:pStyle w:val="Heading2"/>
        <w:spacing w:after="120" w:before="240"/>
      </w:pPr>
      <w:r>
        <w:t xml:space="preserve">9. General</w:t>
      </w:r>
    </w:p>
    <w:p>
      <w:pPr>
        <w:spacing w:after="120" w:line="276"/>
        <w:jc w:val="both"/>
      </w:pPr>
      <w:r>
        <w:rPr>
          <w:b/>
          <w:bCs/>
        </w:rPr>
        <w:t xml:space="preserve">9.1 </w:t>
      </w:r>
      <w:r>
        <w:t xml:space="preserve">This Agreement is governed by the laws of the Republic of Poland. The courts having jurisdiction over FlexPick's registered place of business have exclusive jurisdiction, without prejudice to either Party's right to seek interim relief in any competent court.</w:t>
      </w:r>
    </w:p>
    <w:p>
      <w:pPr>
        <w:spacing w:after="120" w:line="276"/>
        <w:jc w:val="both"/>
      </w:pPr>
      <w:r>
        <w:rPr>
          <w:b/>
          <w:bCs/>
        </w:rPr>
        <w:t xml:space="preserve">9.2 </w:t>
      </w:r>
      <w:r>
        <w:t xml:space="preserve">This Agreement is the entire agreement between the Parties on its subject and supersedes any prior confidentiality arrangement about the Purpose. Where the Parties also agree FlexPick's Terms of Service, this Agreement prevails over them on confidentiality.</w:t>
      </w:r>
    </w:p>
    <w:p>
      <w:pPr>
        <w:spacing w:after="120" w:line="276"/>
        <w:jc w:val="both"/>
      </w:pPr>
      <w:r>
        <w:rPr>
          <w:b/>
          <w:bCs/>
        </w:rPr>
        <w:t xml:space="preserve">9.3 </w:t>
      </w:r>
      <w:r>
        <w:t xml:space="preserve">Amendments must be in writing and signed by both Parties. Neither Party may assign this Agreement without the other's consent, except to a successor of all or substantially all of its business.</w:t>
      </w:r>
    </w:p>
    <w:p>
      <w:pPr>
        <w:spacing w:after="120" w:line="276"/>
        <w:jc w:val="both"/>
      </w:pPr>
      <w:r>
        <w:rPr>
          <w:b/>
          <w:bCs/>
        </w:rPr>
        <w:t xml:space="preserve">9.4 </w:t>
      </w:r>
      <w:r>
        <w:t xml:space="preserve">This Agreement may be signed in counterparts and by electronic signature, each of which is an original and together form one instrument.</w:t>
      </w:r>
    </w:p>
    <w:p>
      <w:pPr>
        <w:spacing w:after="240" w:before="360"/>
      </w:pPr>
      <w:r>
        <w:rPr>
          <w:b/>
          <w:bCs/>
        </w:rPr>
        <w:t xml:space="preserve">Signed by the authorised representatives of the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spacing w:after="200"/>
            </w:pPr>
            <w:r>
              <w:rPr>
                <w:b/>
                <w:bCs/>
              </w:rPr>
              <w:t xml:space="preserve">For FlexPick</w:t>
            </w:r>
          </w:p>
          <w:p>
            <w:pPr>
              <w:spacing w:after="280"/>
            </w:pPr>
            <w:r>
              <w:t xml:space="preserve">Signature: ______________________________</w:t>
            </w:r>
          </w:p>
          <w:p>
            <w:pPr>
              <w:spacing w:after="280"/>
            </w:pPr>
            <w:r>
              <w:t xml:space="preserve">Name: ______________________________</w:t>
            </w:r>
          </w:p>
          <w:p>
            <w:pPr>
              <w:spacing w:after="280"/>
            </w:pPr>
            <w:r>
              <w:t xml:space="preserve">Title: ______________________________</w:t>
            </w:r>
          </w:p>
          <w:p>
            <w:pPr>
              <w:spacing w:after="280"/>
            </w:pPr>
            <w:r>
              <w:t xml:space="preserve">Date: ______________________________</w:t>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spacing w:after="200"/>
            </w:pPr>
            <w:r>
              <w:rPr>
                <w:b/>
                <w:bCs/>
              </w:rPr>
              <w:t xml:space="preserve">For the Client</w:t>
            </w:r>
          </w:p>
          <w:p>
            <w:pPr>
              <w:spacing w:after="280"/>
            </w:pPr>
            <w:r>
              <w:t xml:space="preserve">Signature: ______________________________</w:t>
            </w:r>
          </w:p>
          <w:p>
            <w:pPr>
              <w:spacing w:after="280"/>
            </w:pPr>
            <w:r>
              <w:t xml:space="preserve">Name: ______________________________</w:t>
            </w:r>
          </w:p>
          <w:p>
            <w:pPr>
              <w:spacing w:after="280"/>
            </w:pPr>
            <w:r>
              <w:t xml:space="preserve">Title: ______________________________</w:t>
            </w:r>
          </w:p>
          <w:p>
            <w:pPr>
              <w:spacing w:after="280"/>
            </w:pPr>
            <w:r>
              <w:t xml:space="preserve">Date: ______________________________</w:t>
            </w:r>
          </w:p>
        </w:tc>
      </w:tr>
    </w:tbl>
    <w:p>
      <w:pPr>
        <w:spacing w:before="360"/>
      </w:pPr>
      <w:r>
        <w:rPr>
          <w:i/>
          <w:iCs/>
          <w:color w:val="555555"/>
          <w:sz w:val="18"/>
          <w:szCs w:val="18"/>
        </w:rPr>
        <w:t xml:space="preserve">How to use this template: fill in the Client details, sign, and email the signed copy to info@flexpick.net. We countersign and return it, normally within one business day. If your organisation requires its own NDA form, send that instead and we will review it.</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FlexPick Mutual NDA (template v1, October 2026) —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jc w:val="center"/>
    </w:pPr>
    <w:rPr>
      <w:rFonts w:ascii="Calibri" w:cs="Calibri" w:eastAsia="Calibri" w:hAnsi="Calibri"/>
      <w:b/>
      <w:bCs/>
      <w:sz w:val="36"/>
      <w:szCs w:val="36"/>
    </w:rPr>
  </w:style>
  <w:style w:type="paragraph" w:styleId="Heading2">
    <w:name w:val="Heading 2"/>
    <w:basedOn w:val="Normal"/>
    <w:next w:val="Normal"/>
    <w:qFormat/>
    <w:pPr>
      <w:outlineLvl w:val="1"/>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FlexPick</dc:creator>
  <dc:description>FlexPick mutual NDA template for code audits</dc:description>
  <cp:lastModifiedBy>Un-named</cp:lastModifiedBy>
  <cp:revision>1</cp:revision>
  <dcterms:created xsi:type="dcterms:W3CDTF">2026-10-23T11:37:00.155Z</dcterms:created>
  <dcterms:modified xsi:type="dcterms:W3CDTF">2026-10-23T11:37:00.156Z</dcterms:modified>
</cp:coreProperties>
</file>

<file path=docProps/custom.xml><?xml version="1.0" encoding="utf-8"?>
<Properties xmlns="http://schemas.openxmlformats.org/officeDocument/2006/custom-properties" xmlns:vt="http://schemas.openxmlformats.org/officeDocument/2006/docPropsVTypes"/>
</file>