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200" w:line="300" w:lineRule="auto"/>
        <w:jc w:val="center"/>
      </w:pPr>
      <w:r>
        <w:rPr>
          <w:rFonts w:ascii="Calibri" w:hAnsi="Calibri" w:cs="Calibri"/>
          <w:b/>
          <w:i w:val="0"/>
          <w:color w:val="5A6069"/>
          <w:sz w:val="24"/>
        </w:rPr>
        <w:t>Hammer Group</w:t>
      </w:r>
    </w:p>
    <w:p>
      <w:pPr>
        <w:spacing w:before="0" w:after="120" w:line="264" w:lineRule="auto"/>
        <w:jc w:val="center"/>
      </w:pPr>
      <w:r>
        <w:rPr>
          <w:rFonts w:ascii="Calibri" w:hAnsi="Calibri" w:cs="Calibri"/>
          <w:b/>
          <w:color w:val="0B2545"/>
          <w:sz w:val="52"/>
        </w:rPr>
        <w:t>Руководство пользователя</w:t>
        <w:br/>
        <w:t>конфигуратора дверей</w:t>
      </w:r>
    </w:p>
    <w:p>
      <w:pPr>
        <w:spacing w:before="0" w:after="440" w:line="300" w:lineRule="auto"/>
        <w:jc w:val="center"/>
      </w:pPr>
      <w:r>
        <w:rPr>
          <w:rFonts w:ascii="Calibri" w:hAnsi="Calibri" w:cs="Calibri"/>
          <w:b w:val="0"/>
          <w:i w:val="0"/>
          <w:color w:val="5A6069"/>
          <w:sz w:val="26"/>
        </w:rPr>
        <w:t>Как выбрать параметры, проверить расчет и отправить заявку менеджеру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Назначение документа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color w:val="282828"/>
                <w:sz w:val="20"/>
              </w:rPr>
              <w:t>Это короткая инструкция для работы с пользовательским конфигуратором Hammer Group. Интерфейс сайта отображается на украинском языке; в руководстве названия элементов объяснены на русском.</w:t>
            </w:r>
          </w:p>
        </w:tc>
      </w:tr>
    </w:tbl>
    <w:p>
      <w:pPr>
        <w:spacing w:before="0" w:after="120" w:line="30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Раздел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Что важно знать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Для кого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Клиенты, менеджеры и сотрудники, которые помогают клиенту собрать предварительный расчет.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Что покрывает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Скрытые двери Universal, скрытые двери со стеклом и межкомнатные двери.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Что считает система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Базовую цену, доплаты за выбранные параметры, итог в гривне и детализацию расчета.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Что не заменяет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Финальную смету после замера, проверки наличия фурнитуры и согласования отделки.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1. Общая логика работы</w:t>
      </w: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sz w:val="22"/>
        </w:rPr>
        <w:t>Конфигуратор состоит из двух колонок. Слева находится предпросмотр изделия, базовая цена, сумма корректировок, итог и детализация расчета. Справа находятся параметры, которые выбирает пользователь.</w:t>
      </w:r>
    </w:p>
    <w:p>
      <w:pPr>
        <w:spacing w:before="0" w:after="80" w:line="300" w:lineRule="auto"/>
        <w:ind w:left="360" w:hanging="360"/>
      </w:pPr>
      <w:r>
        <w:t>1. Выберите товар или перейдите по ссылке с параметром slug, например concealed-customizer?slug=concealed-basic.</w:t>
      </w:r>
    </w:p>
    <w:p>
      <w:pPr>
        <w:spacing w:before="0" w:after="80" w:line="300" w:lineRule="auto"/>
        <w:ind w:left="360" w:hanging="360"/>
      </w:pPr>
      <w:r>
        <w:t>2. Заполните параметры справа: размеры, конструкция, открывание, фурнитура и дополнительные опции.</w:t>
      </w:r>
    </w:p>
    <w:p>
      <w:pPr>
        <w:spacing w:before="0" w:after="80" w:line="300" w:lineRule="auto"/>
        <w:ind w:left="360" w:hanging="360"/>
      </w:pPr>
      <w:r>
        <w:t>3. Следите за блоком «Всього»: цена пересчитывается автоматически после каждого изменения.</w:t>
      </w:r>
    </w:p>
    <w:p>
      <w:pPr>
        <w:spacing w:before="0" w:after="80" w:line="300" w:lineRule="auto"/>
        <w:ind w:left="360" w:hanging="360"/>
      </w:pPr>
      <w:r>
        <w:t>4. Проверьте «Склад ціни», чтобы увидеть, какая опция добавила стоимость.</w:t>
      </w:r>
    </w:p>
    <w:p>
      <w:pPr>
        <w:spacing w:before="0" w:after="80" w:line="300" w:lineRule="auto"/>
        <w:ind w:left="360" w:hanging="360"/>
      </w:pPr>
      <w:r>
        <w:t>5. Нажмите «Отримати кошторис» или «Надіслати кошторис» и оставьте имя и телефон.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Важно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color w:val="282828"/>
                <w:sz w:val="20"/>
              </w:rPr>
              <w:t>Все суммы в пользовательском интерфейсе показываются в гривне. В админке цены вводятся в USD как финальная клиентская сумма; скрытого коэффициента или дополнительного множителя в расчете больше нет.</w:t>
            </w:r>
          </w:p>
        </w:tc>
      </w:tr>
    </w:tbl>
    <w:p>
      <w:pPr>
        <w:spacing w:before="0" w:after="120" w:line="300" w:lineRule="auto"/>
      </w:pP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1" name="Picture 1" descr="Экран 1. Начало конфигуратора скрытых дверей: предпросмотр, цена и выбор высоты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niversal-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Calibri" w:hAnsi="Calibri" w:cs="Calibri"/>
          <w:b w:val="0"/>
          <w:i/>
          <w:color w:val="5A6069"/>
          <w:sz w:val="19"/>
        </w:rPr>
        <w:t>Экран 1. Начало конфигуратора скрытых дверей: предпросмотр, цена и выбор высоты.</w:t>
      </w: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2. Скрытые двери Universal / Budget</w:t>
      </w: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sz w:val="22"/>
        </w:rPr>
        <w:t>Для Universal-дверей конфигуратор показывает только допустимые параметры. Высота ограничена 2100 мм, каркас доступен только деревянный, тип монтажа — под штукатурку.</w:t>
      </w:r>
    </w:p>
    <w:p>
      <w:pPr>
        <w:spacing w:before="280" w:after="140" w:line="300" w:lineRule="auto"/>
      </w:pPr>
      <w:r>
        <w:rPr>
          <w:rFonts w:ascii="Calibri" w:hAnsi="Calibri" w:cs="Calibri"/>
          <w:b/>
          <w:color w:val="2E74B5"/>
          <w:sz w:val="26"/>
        </w:rPr>
        <w:t>Порядок выбора</w:t>
      </w:r>
    </w:p>
    <w:p>
      <w:pPr>
        <w:spacing w:before="0" w:after="80" w:line="300" w:lineRule="auto"/>
        <w:ind w:left="360" w:hanging="360"/>
      </w:pPr>
      <w:r>
        <w:t>1. В разделе «Розміри» выберите высоту. Для Universal максимальная высота — 2100 мм.</w:t>
      </w:r>
    </w:p>
    <w:p>
      <w:pPr>
        <w:spacing w:before="0" w:after="80" w:line="300" w:lineRule="auto"/>
        <w:ind w:left="360" w:hanging="360"/>
      </w:pPr>
      <w:r>
        <w:t>2. В разделе «Конструкція» оставьте деревянный каркас.</w:t>
      </w:r>
    </w:p>
    <w:p>
      <w:pPr>
        <w:spacing w:before="0" w:after="80" w:line="300" w:lineRule="auto"/>
        <w:ind w:left="360" w:hanging="360"/>
      </w:pPr>
      <w:r>
        <w:t>3. В разделе «Тип встановлення» используется монтаж под штукатурку.</w:t>
      </w:r>
    </w:p>
    <w:p>
      <w:pPr>
        <w:spacing w:before="0" w:after="80" w:line="300" w:lineRule="auto"/>
        <w:ind w:left="360" w:hanging="360"/>
      </w:pPr>
      <w:r>
        <w:t>4. При необходимости включите фурнитуру: магнитный замок, магнитный стопор или выпадающий порог.</w:t>
      </w:r>
    </w:p>
    <w:p>
      <w:pPr>
        <w:spacing w:before="0" w:after="80" w:line="300" w:lineRule="auto"/>
        <w:ind w:left="360" w:hanging="360"/>
      </w:pPr>
      <w:r>
        <w:t>5. В разделе «Торець» выберите цвет торца: черный, золотой или серебряный.</w:t>
      </w:r>
    </w:p>
    <w:p>
      <w:pPr>
        <w:spacing w:before="0" w:after="80" w:line="300" w:lineRule="auto"/>
        <w:ind w:left="360" w:hanging="360"/>
      </w:pPr>
      <w:r>
        <w:t>6. В разделе «Петлі» выберите 2A, 3A или 4A. Итог меняется сразу.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Проверка расчета петель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color w:val="282828"/>
                <w:sz w:val="20"/>
              </w:rPr>
              <w:t>Если цена петли A равна 13 USD, то 3A считаются как 13 × 3 × курс. При курсе 43 это 1 677 грн. Выбор 2A и 4A должен менять цену ровно на одну петлю.</w:t>
            </w:r>
          </w:p>
        </w:tc>
      </w:tr>
    </w:tbl>
    <w:p>
      <w:pPr>
        <w:spacing w:before="0" w:after="120" w:line="300" w:lineRule="auto"/>
      </w:pP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2" name="Picture 2" descr="Экран 2. Universal: детализация цены, торец и выбор петель 2A / 3A / 4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universal-hinges-ed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Calibri" w:hAnsi="Calibri" w:cs="Calibri"/>
          <w:b w:val="0"/>
          <w:i/>
          <w:color w:val="5A6069"/>
          <w:sz w:val="19"/>
        </w:rPr>
        <w:t>Экран 2. Universal: детализация цены, торец и выбор петель 2A / 3A / 4A.</w:t>
      </w: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3. Скрытые двери со стеклом</w:t>
      </w: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sz w:val="22"/>
        </w:rPr>
        <w:t>Для продукта «приховані зі склом» появляется отдельный блок «Скло». Этот блок не отображается у обычных скрытых дверей, чтобы случайно не добавить стоимость стекла там, где оно не используется.</w:t>
      </w:r>
    </w:p>
    <w:p>
      <w:pPr>
        <w:spacing w:before="280" w:after="140" w:line="300" w:lineRule="auto"/>
      </w:pPr>
      <w:r>
        <w:rPr>
          <w:rFonts w:ascii="Calibri" w:hAnsi="Calibri" w:cs="Calibri"/>
          <w:b/>
          <w:color w:val="2E74B5"/>
          <w:sz w:val="26"/>
        </w:rPr>
        <w:t>Доступные варианты стекла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дзеркало звичайне — обычное зеркало.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дзеркало графіт — графитовое зеркало.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дзеркало бронза — бронзовое зеркало.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лакобель супербілий — супербелый лакобель.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лакобель чорний — черный лакобель.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Цена стекла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color w:val="282828"/>
                <w:sz w:val="20"/>
              </w:rPr>
              <w:t>По умолчанию все пять вариантов имеют цену 0. Менеджер может задать стоимость каждого варианта в админке без изменений в коде.</w:t>
            </w:r>
          </w:p>
        </w:tc>
      </w:tr>
    </w:tbl>
    <w:p>
      <w:pPr>
        <w:spacing w:before="0" w:after="120" w:line="300" w:lineRule="auto"/>
      </w:pP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3" name="Picture 3" descr="Экран 3. Конфигуратор скрытой двери со стеклом: выбор типа стекла и автоматический выбор петель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glass-op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Calibri" w:hAnsi="Calibri" w:cs="Calibri"/>
          <w:b w:val="0"/>
          <w:i/>
          <w:color w:val="5A6069"/>
          <w:sz w:val="19"/>
        </w:rPr>
        <w:t>Экран 3. Конфигуратор скрытой двери со стеклом: выбор типа стекла и автоматический выбор петель.</w:t>
      </w: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4. Межкомнатные двери</w:t>
      </w: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sz w:val="22"/>
        </w:rPr>
        <w:t>Для межкомнатных дверей активны только актуальные блоки V2: размеры, открывание, короб, замок, лиштвы, петли, стопор, торец и финишное покрытие. Старые скрытые группы не участвуют в расчете.</w:t>
      </w: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4" name="Picture 4" descr="Экран 4. Конфигуратор межкомнатной двери: размеры, предпросмотр и начало расчет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nterior-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Calibri" w:hAnsi="Calibri" w:cs="Calibri"/>
          <w:b w:val="0"/>
          <w:i/>
          <w:color w:val="5A6069"/>
          <w:sz w:val="19"/>
        </w:rPr>
        <w:t>Экран 4. Конфигуратор межкомнатной двери: размеры, предпросмотр и начало расчета.</w:t>
      </w:r>
    </w:p>
    <w:p>
      <w:pPr>
        <w:spacing w:before="280" w:after="140" w:line="300" w:lineRule="auto"/>
      </w:pPr>
      <w:r>
        <w:rPr>
          <w:rFonts w:ascii="Calibri" w:hAnsi="Calibri" w:cs="Calibri"/>
          <w:b/>
          <w:color w:val="2E74B5"/>
          <w:sz w:val="26"/>
        </w:rPr>
        <w:t>Основные блоки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3DF"/>
          <w:left w:val="single" w:sz="6" w:space="0" w:color="C9D3DF"/>
          <w:bottom w:val="single" w:sz="6" w:space="0" w:color="C9D3DF"/>
          <w:right w:val="single" w:sz="6" w:space="0" w:color="C9D3DF"/>
          <w:insideH w:val="single" w:sz="6" w:space="0" w:color="C9D3DF"/>
          <w:insideV w:val="single" w:sz="6" w:space="0" w:color="C9D3DF"/>
        </w:tblBorders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Раздел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/>
                <w:color w:val="0B2545"/>
                <w:sz w:val="19"/>
              </w:rPr>
              <w:t>Что важно знать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Розміри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Высота, ширина и глубина. Глубина считается от базового значения, если для нее задана цена.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Відкривання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Левое, правое и варианты Inside. При Inside конфигуратор автоматически включает скрытые петли.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Короб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Стандарт, компланарный или Inside.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Замок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Механический или магнитный, черный или хром.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Лиштви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Внешняя и внутренняя сторона. Внутри можно выбрать обычные или телескопические.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Петлі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Тип петель и количество. Для высоты выше порогов система не позволяет выбрать слишком малое количество.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Стопор / Торець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before="0" w:after="40" w:line="276" w:lineRule="auto"/>
            </w:pPr>
            <w:r>
              <w:rPr>
                <w:rFonts w:ascii="Calibri" w:hAnsi="Calibri" w:cs="Calibri"/>
                <w:b w:val="0"/>
                <w:sz w:val="19"/>
              </w:rPr>
              <w:t>Дополнительные опции фурнитуры и цвета торца.</w:t>
            </w:r>
          </w:p>
        </w:tc>
      </w:tr>
    </w:tbl>
    <w:p>
      <w:pPr>
        <w:spacing w:before="0" w:after="80" w:line="300" w:lineRule="auto"/>
      </w:pPr>
    </w:p>
    <w:p>
      <w:pPr>
        <w:spacing w:before="12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3214688"/>
            <wp:docPr id="5" name="Picture 5" descr="Экран 5. Межкомнатные двери: стопор, торец, финишное покрытие и отправка заявк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interior-contro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14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 w:line="300" w:lineRule="auto"/>
        <w:jc w:val="center"/>
      </w:pPr>
      <w:r>
        <w:rPr>
          <w:rFonts w:ascii="Calibri" w:hAnsi="Calibri" w:cs="Calibri"/>
          <w:b w:val="0"/>
          <w:i/>
          <w:color w:val="5A6069"/>
          <w:sz w:val="19"/>
        </w:rPr>
        <w:t>Экран 5. Межкомнатные двери: стопор, торец, финишное покрытие и отправка заявки.</w:t>
      </w: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5. Как читать цену и ошибки</w:t>
      </w:r>
    </w:p>
    <w:p>
      <w:pPr>
        <w:spacing w:before="0" w:after="120" w:line="300" w:lineRule="auto"/>
      </w:pPr>
      <w:r>
        <w:rPr>
          <w:rFonts w:ascii="Calibri" w:hAnsi="Calibri" w:cs="Calibri"/>
          <w:b w:val="0"/>
          <w:i w:val="0"/>
          <w:sz w:val="22"/>
        </w:rPr>
        <w:t>Блок цены нужен не только для итоговой суммы. Он помогает проверить, что каждая выбранная опция попала в расчет один раз и с понятной подписью.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«Базова ціна» — цена выбранного продукта до дополнительных параметров.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«Коригування» — сумма всех доплат и скидок по выбранным параметрам.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«Всього» — итоговая предварительная цена в гривне.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«Склад ціни» — список параметров, которые участвовали в расчете.</w:t>
      </w:r>
    </w:p>
    <w:tbl>
      <w:tblPr>
        <w:tblW w:type="dxa" w:w="9360"/>
        <w:tblLook w:firstColumn="1" w:firstRow="1" w:lastColumn="0" w:lastRow="0" w:noHBand="0" w:noVBand="1" w:val="04A0"/>
        <w:tblInd w:w="120" w:type="dxa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</w:tblPr>
      <w:tblGrid>
        <w:gridCol w:w="9360"/>
      </w:tblGrid>
      <w:tr>
        <w:tc>
          <w:tcPr>
            <w:tcW w:type="dxa" w:w="9360"/>
            <w:shd w:fill="F2F4F7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60" w:line="288" w:lineRule="auto"/>
            </w:pPr>
            <w:r>
              <w:rPr>
                <w:rFonts w:ascii="Calibri" w:hAnsi="Calibri" w:cs="Calibri"/>
                <w:b/>
                <w:color w:val="0B2545"/>
                <w:sz w:val="21"/>
              </w:rPr>
              <w:t>Если расчет не выполнен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cs="Calibri"/>
                <w:color w:val="282828"/>
                <w:sz w:val="20"/>
              </w:rPr>
              <w:t>Пользователь увидит сообщение об ошибке расчета вместо бесконечного состояния обновления. Обычно причина — недопустимая комбинация параметров: например, высота выше лимита для Universal или петля, которой нет в списке доступных вариантов.</w:t>
            </w:r>
          </w:p>
        </w:tc>
      </w:tr>
    </w:tbl>
    <w:p>
      <w:pPr>
        <w:spacing w:before="0" w:after="120" w:line="300" w:lineRule="auto"/>
      </w:pPr>
    </w:p>
    <w:p>
      <w:pPr>
        <w:spacing w:before="360" w:after="200" w:line="300" w:lineRule="auto"/>
      </w:pPr>
      <w:r>
        <w:rPr>
          <w:rFonts w:ascii="Calibri" w:hAnsi="Calibri" w:cs="Calibri"/>
          <w:b/>
          <w:color w:val="2E74B5"/>
          <w:sz w:val="32"/>
        </w:rPr>
        <w:t>6. Быстрый чек-лист менеджера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Проверьте, что выбран правильный продукт: Universal, стандартная скрытая дверь, скрытая дверь со стеклом или межкомнатная дверь.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Сверьте высоту и ограничения. Для Universal высота выше 2100 мм недоступна.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Проверьте петли: Universal использует 2A / 3A / 4A; стандартные скрытые двери выбирают петли автоматически по высоте.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Для стеклянной скрытой двери убедитесь, что выбран нужный тип стекла.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Перед отправкой заявки просмотрите детализацию цены и объясните клиенту основные доплаты.</w:t>
      </w:r>
    </w:p>
    <w:p>
      <w:pPr>
        <w:pStyle w:val="ListBullet"/>
        <w:spacing w:before="0" w:after="80" w:line="300" w:lineRule="auto"/>
      </w:pPr>
      <w:r>
        <w:rPr>
          <w:rFonts w:ascii="Calibri" w:hAnsi="Calibri" w:cs="Calibri"/>
          <w:sz w:val="22"/>
        </w:rPr>
        <w:t>Финальную стоимость подтверждайте после замера и согласования комплектации.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 w:cs="Calibri"/>
        <w:color w:val="5A6069"/>
        <w:sz w:val="18"/>
      </w:rPr>
      <w:t>Версия: 26 мая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cs="Calibri"/>
        <w:color w:val="5A6069"/>
        <w:sz w:val="18"/>
      </w:rPr>
      <w:t>Hammer Group | Руководство пользователя конфигуратора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конфигуратора Hammer Group</dc:title>
  <dc:subject>Инструкция по работе с конфигуратором дверей</dc:subject>
  <dc:creator>Hammer Group / Codex</dc:creator>
  <cp:keywords>Hammer Group, customizer, двери, руководство, конфигуратор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