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2"/>
          <w:szCs w:val="22"/>
        </w:rPr>
        <w:t xml:space="preserve">MINISTRY OF EDUCATION AND SCIENCE OF UKRAINE</w:t>
      </w:r>
    </w:p>
    <w:p>
      <w:pPr>
        <w:spacing w:after="40"/>
        <w:jc w:val="center"/>
      </w:pPr>
      <w:r>
        <w:rPr>
          <w:rFonts w:ascii="Times New Roman" w:cs="Times New Roman" w:eastAsia="Times New Roman" w:hAnsi="Times New Roman"/>
          <w:b/>
          <w:bCs/>
          <w:sz w:val="22"/>
          <w:szCs w:val="22"/>
        </w:rPr>
        <w:t xml:space="preserve">NATIONAL UNIVERSITY “ODESA POLYTECHNIC”</w:t>
      </w:r>
    </w:p>
    <w:p>
      <w:pPr>
        <w:spacing w:after="40"/>
        <w:jc w:val="center"/>
      </w:pPr>
      <w:r>
        <w:rPr>
          <w:rFonts w:ascii="Times New Roman" w:cs="Times New Roman" w:eastAsia="Times New Roman" w:hAnsi="Times New Roman"/>
          <w:sz w:val="22"/>
          <w:szCs w:val="22"/>
        </w:rPr>
        <w:t xml:space="preserve">Institute of Computer Systems</w:t>
      </w:r>
    </w:p>
    <w:p>
      <w:pPr>
        <w:spacing w:after="240"/>
        <w:jc w:val="center"/>
      </w:pPr>
      <w:r>
        <w:rPr>
          <w:rFonts w:ascii="Times New Roman" w:cs="Times New Roman" w:eastAsia="Times New Roman" w:hAnsi="Times New Roman"/>
          <w:sz w:val="22"/>
          <w:szCs w:val="22"/>
        </w:rPr>
        <w:t xml:space="preserve">Department of Applied Mathematics</w:t>
      </w:r>
    </w:p>
    <w:p>
      <w:pPr>
        <w:spacing w:after="480" w:before="480"/>
        <w:jc w:val="center"/>
      </w:pPr>
      <w:r>
        <w:rPr>
          <w:rFonts w:ascii="Times New Roman" w:cs="Times New Roman" w:eastAsia="Times New Roman" w:hAnsi="Times New Roman"/>
          <w:b/>
          <w:bCs/>
          <w:sz w:val="28"/>
          <w:szCs w:val="28"/>
        </w:rPr>
        <w:t xml:space="preserve">Serhii SOTSKYI</w:t>
      </w:r>
    </w:p>
    <w:p>
      <w:pPr>
        <w:spacing w:after="120"/>
        <w:jc w:val="center"/>
      </w:pPr>
      <w:r>
        <w:rPr>
          <w:rFonts w:ascii="Times New Roman" w:cs="Times New Roman" w:eastAsia="Times New Roman" w:hAnsi="Times New Roman"/>
          <w:b/>
          <w:bCs/>
          <w:sz w:val="26"/>
          <w:szCs w:val="26"/>
        </w:rPr>
        <w:t xml:space="preserve">BACHELOR’S QUALIFICATION WORK</w:t>
      </w:r>
    </w:p>
    <w:p>
      <w:pPr>
        <w:spacing w:after="480"/>
        <w:jc w:val="center"/>
      </w:pPr>
      <w:r>
        <w:rPr>
          <w:rFonts w:ascii="Times New Roman" w:cs="Times New Roman" w:eastAsia="Times New Roman" w:hAnsi="Times New Roman"/>
          <w:b/>
          <w:bCs/>
          <w:sz w:val="26"/>
          <w:szCs w:val="26"/>
        </w:rPr>
        <w:t xml:space="preserve">DIPLOMA WORK PLAN</w:t>
      </w:r>
    </w:p>
    <w:p>
      <w:pPr>
        <w:spacing w:after="60"/>
        <w:jc w:val="center"/>
      </w:pPr>
      <w:r>
        <w:rPr>
          <w:rFonts w:ascii="Times New Roman" w:cs="Times New Roman" w:eastAsia="Times New Roman" w:hAnsi="Times New Roman"/>
          <w:b/>
          <w:bCs/>
          <w:color w:val="1F3864"/>
          <w:sz w:val="28"/>
          <w:szCs w:val="28"/>
        </w:rPr>
        <w:t xml:space="preserve">Design and Implementation of a Configurable Multi-Agent AI System</w:t>
      </w:r>
    </w:p>
    <w:p>
      <w:pPr>
        <w:spacing w:after="480"/>
        <w:jc w:val="center"/>
      </w:pPr>
      <w:r>
        <w:rPr>
          <w:rFonts w:ascii="Times New Roman" w:cs="Times New Roman" w:eastAsia="Times New Roman" w:hAnsi="Times New Roman"/>
          <w:b/>
          <w:bCs/>
          <w:color w:val="1F3864"/>
          <w:sz w:val="28"/>
          <w:szCs w:val="28"/>
        </w:rPr>
        <w:t xml:space="preserve">with Hierarchical Memory and Retrieval-Augmented Generation</w:t>
      </w:r>
    </w:p>
    <w:p>
      <w:pPr>
        <w:spacing w:after="40"/>
        <w:jc w:val="center"/>
      </w:pPr>
      <w:r>
        <w:rPr>
          <w:rFonts w:ascii="Times New Roman" w:cs="Times New Roman" w:eastAsia="Times New Roman" w:hAnsi="Times New Roman"/>
          <w:sz w:val="22"/>
          <w:szCs w:val="22"/>
        </w:rPr>
        <w:t xml:space="preserve">Specialty: 113 Applied Mathematics</w:t>
      </w:r>
    </w:p>
    <w:p>
      <w:pPr>
        <w:spacing w:after="40"/>
        <w:jc w:val="center"/>
      </w:pPr>
      <w:r>
        <w:rPr>
          <w:rFonts w:ascii="Times New Roman" w:cs="Times New Roman" w:eastAsia="Times New Roman" w:hAnsi="Times New Roman"/>
          <w:sz w:val="22"/>
          <w:szCs w:val="22"/>
        </w:rPr>
        <w:t xml:space="preserve">Educational Program: Applied Mathematics</w:t>
      </w:r>
    </w:p>
    <w:p>
      <w:pPr>
        <w:spacing w:after="240"/>
        <w:jc w:val="center"/>
      </w:pPr>
      <w:r>
        <w:rPr>
          <w:rFonts w:ascii="Times New Roman" w:cs="Times New Roman" w:eastAsia="Times New Roman" w:hAnsi="Times New Roman"/>
          <w:sz w:val="22"/>
          <w:szCs w:val="22"/>
        </w:rPr>
        <w:t xml:space="preserve">Academic Year 2025–2026</w:t>
      </w:r>
    </w:p>
    <w:p>
      <w:pPr>
        <w:spacing w:after="40"/>
        <w:jc w:val="center"/>
      </w:pPr>
      <w:r>
        <w:rPr>
          <w:rFonts w:ascii="Times New Roman" w:cs="Times New Roman" w:eastAsia="Times New Roman" w:hAnsi="Times New Roman"/>
          <w:sz w:val="22"/>
          <w:szCs w:val="22"/>
        </w:rPr>
        <w:t xml:space="preserve">Supervisor: [Supervisor Name], PhD</w:t>
      </w:r>
    </w:p>
    <w:p>
      <w:pPr>
        <w:spacing w:before="480"/>
        <w:jc w:val="center"/>
      </w:pPr>
      <w:r>
        <w:rPr>
          <w:rFonts w:ascii="Times New Roman" w:cs="Times New Roman" w:eastAsia="Times New Roman" w:hAnsi="Times New Roman"/>
          <w:sz w:val="22"/>
          <w:szCs w:val="22"/>
        </w:rPr>
        <w:t xml:space="preserve">Odesa – 2026</w:t>
      </w:r>
    </w:p>
    <w:p>
      <w:r>
        <w:br/>
      </w:r>
    </w:p>
    <w:p>
      <w:pPr>
        <w:spacing w:after="180"/>
        <w:jc w:val="center"/>
      </w:pPr>
      <w:r>
        <w:rPr>
          <w:rFonts w:ascii="Times New Roman" w:cs="Times New Roman" w:eastAsia="Times New Roman" w:hAnsi="Times New Roman"/>
          <w:b/>
          <w:bCs/>
          <w:sz w:val="28"/>
          <w:szCs w:val="28"/>
        </w:rPr>
        <w:t xml:space="preserve">ABSTRACT</w:t>
      </w:r>
    </w:p>
    <w:p>
      <w:pPr>
        <w:spacing w:after="120" w:line="276"/>
        <w:ind w:firstLine="720"/>
        <w:jc w:val="both"/>
      </w:pPr>
      <w:r>
        <w:rPr>
          <w:rFonts w:ascii="Times New Roman" w:cs="Times New Roman" w:eastAsia="Times New Roman" w:hAnsi="Times New Roman"/>
          <w:sz w:val="24"/>
          <w:szCs w:val="24"/>
        </w:rPr>
        <w:t xml:space="preserve">Sotskyi S. Design and Implementation of a Configurable Multi-Agent AI System with Hierarchical Memory and Retrieval-Augmented Generation: Bachelor’s qualification work in specialty 113 Applied Mathematics / Serhii Sotskyi; supervisor [Supervisor Name]. – Odesa: Nat. Univ. “Odesa Polytechnic”, 2026. – approx. 80 p.</w:t>
      </w:r>
    </w:p>
    <w:p>
      <w:pPr>
        <w:spacing w:after="120" w:line="276"/>
        <w:ind w:firstLine="720"/>
        <w:jc w:val="both"/>
      </w:pPr>
      <w:r>
        <w:rPr>
          <w:rFonts w:ascii="Times New Roman" w:cs="Times New Roman" w:eastAsia="Times New Roman" w:hAnsi="Times New Roman"/>
          <w:sz w:val="24"/>
          <w:szCs w:val="24"/>
        </w:rPr>
        <w:t xml:space="preserve">The work addresses the design and practical implementation of a modular, user-configurable multi-agent artificial intelligence platform that integrates persistent hierarchical memory management and retrieval-augmented generation (RAG) for large-scale knowledge processing. The system enables users to define specialized AI agents with distinct roles, compose them into collaborative pipelines, and interact with the platform through a web-based graphical interface.</w:t>
      </w:r>
    </w:p>
    <w:p>
      <w:pPr>
        <w:spacing w:after="120" w:line="276"/>
        <w:ind w:firstLine="720"/>
        <w:jc w:val="both"/>
      </w:pPr>
      <w:r>
        <w:rPr>
          <w:rFonts w:ascii="Times New Roman" w:cs="Times New Roman" w:eastAsia="Times New Roman" w:hAnsi="Times New Roman"/>
          <w:sz w:val="24"/>
          <w:szCs w:val="24"/>
        </w:rPr>
        <w:t xml:space="preserve">The mathematical contribution of the work encompasses: formalization of agent state spaces and transition functions using directed acyclic graphs; vector space models for semantic embedding and efficient approximate nearest-neighbour retrieval (HNSW); hybrid scoring functions combining dense and sparse retrieval; and complexity analysis of memory consolidation and retrieval pipelines.</w:t>
      </w:r>
    </w:p>
    <w:p>
      <w:pPr>
        <w:spacing w:after="120" w:line="276"/>
        <w:ind w:firstLine="720"/>
        <w:jc w:val="both"/>
      </w:pPr>
      <w:r>
        <w:rPr>
          <w:rFonts w:ascii="Times New Roman" w:cs="Times New Roman" w:eastAsia="Times New Roman" w:hAnsi="Times New Roman"/>
          <w:sz w:val="24"/>
          <w:szCs w:val="24"/>
        </w:rPr>
        <w:t xml:space="preserve">The practical outcome is a working full-stack prototype consisting of a FastAPI backend, a LangGraph-based orchestration engine, a Qdrant vector store, a hierarchical memory module compatible with Markdown/Obsidian-style knowledge bases, and a Next.js web application with a drag-and-drop agent builder interface.</w:t>
      </w:r>
    </w:p>
    <w:p>
      <w:pPr>
        <w:spacing w:after="120" w:line="276"/>
        <w:ind w:firstLine="720"/>
        <w:jc w:val="both"/>
      </w:pPr>
      <w:r>
        <w:rPr>
          <w:rFonts w:ascii="Times New Roman" w:cs="Times New Roman" w:eastAsia="Times New Roman" w:hAnsi="Times New Roman"/>
          <w:sz w:val="24"/>
          <w:szCs w:val="24"/>
        </w:rPr>
        <w:t xml:space="preserve">The system is evaluated on retrieval accuracy (Recall@k, MRR), answer quality (RAGAS benchmark), latency, and throughput under concurrent load. Results are compared against single-agent baselines and standard RAG pipelines.</w:t>
      </w:r>
    </w:p>
    <w:p>
      <w:pPr>
        <w:spacing w:after="120" w:line="276"/>
        <w:ind w:firstLine="720"/>
        <w:jc w:val="both"/>
      </w:pPr>
      <w:r>
        <w:rPr>
          <w:rFonts w:ascii="Times New Roman" w:cs="Times New Roman" w:eastAsia="Times New Roman" w:hAnsi="Times New Roman"/>
          <w:sz w:val="24"/>
          <w:szCs w:val="24"/>
        </w:rPr>
        <w:t xml:space="preserve">Keywords: multi-agent systems, retrieval-augmented generation, hierarchical memory, knowledge graph, LangGraph, vector embeddings, HNSW, applied mathematics, large language models, agent orchestration.</w:t>
      </w:r>
    </w:p>
    <w:p>
      <w:r>
        <w:br/>
      </w:r>
    </w:p>
    <w:p>
      <w:pPr>
        <w:spacing w:after="180"/>
        <w:jc w:val="center"/>
      </w:pPr>
      <w:r>
        <w:rPr>
          <w:rFonts w:ascii="Times New Roman" w:cs="Times New Roman" w:eastAsia="Times New Roman" w:hAnsi="Times New Roman"/>
          <w:b/>
          <w:bCs/>
          <w:sz w:val="28"/>
          <w:szCs w:val="28"/>
        </w:rPr>
        <w:t xml:space="preserve">АНОТАЦІЯ</w:t>
      </w:r>
    </w:p>
    <w:p>
      <w:pPr>
        <w:spacing w:after="120" w:line="276"/>
        <w:ind w:firstLine="720"/>
        <w:jc w:val="both"/>
      </w:pPr>
      <w:r>
        <w:rPr>
          <w:rFonts w:ascii="Times New Roman" w:cs="Times New Roman" w:eastAsia="Times New Roman" w:hAnsi="Times New Roman"/>
          <w:sz w:val="24"/>
          <w:szCs w:val="24"/>
        </w:rPr>
        <w:t xml:space="preserve">Соцький С. Проектування та реалізація конфігурованої багатоагентної системи зі штучним інтелектом з ієрархічною памʼяттю та генерацією з витягненням знань: кваліфікаційна робота бакалавра зі спеціальності 113 Прикладна математика / Сергій Соцький; керівник [Прізвище керівника]. – Одеса: Нац. ун-т «Одес. політехніка», 2026. – бл. 80 с.</w:t>
      </w:r>
    </w:p>
    <w:p>
      <w:pPr>
        <w:spacing w:after="120" w:line="276"/>
        <w:ind w:firstLine="720"/>
        <w:jc w:val="both"/>
      </w:pPr>
      <w:r>
        <w:rPr>
          <w:rFonts w:ascii="Times New Roman" w:cs="Times New Roman" w:eastAsia="Times New Roman" w:hAnsi="Times New Roman"/>
          <w:sz w:val="24"/>
          <w:szCs w:val="24"/>
        </w:rPr>
        <w:t xml:space="preserve">Робота присвячена проектуванню та практичній реалізації модульної платформи багатоагентного інтелекту, що інтегрує ієрархічну памʼять та генерацію з витягненням знань (RAG) для обробки великих обсягів інформації. Система дозволяє користувачам створювати спеціалізованих агентів, обʼєднувати їх у процеси та керувати ними через веб-інтерфейс.</w:t>
      </w:r>
    </w:p>
    <w:p>
      <w:pPr>
        <w:spacing w:after="120" w:line="276"/>
        <w:ind w:firstLine="720"/>
        <w:jc w:val="both"/>
      </w:pPr>
      <w:r>
        <w:rPr>
          <w:rFonts w:ascii="Times New Roman" w:cs="Times New Roman" w:eastAsia="Times New Roman" w:hAnsi="Times New Roman"/>
          <w:sz w:val="24"/>
          <w:szCs w:val="24"/>
        </w:rPr>
        <w:t xml:space="preserve">Ключові слова: багатоагентні системи, генерація з витягненням знань, ієрархічна памʼять, граф знань, LangGraph, векторні вкладення, HNSW, великі мовні моделі, оркестрація агентів.</w:t>
      </w:r>
    </w:p>
    <w:p>
      <w:r>
        <w:br/>
      </w:r>
    </w:p>
    <w:p>
      <w:pPr>
        <w:spacing w:after="240"/>
        <w:jc w:val="center"/>
      </w:pPr>
      <w:r>
        <w:rPr>
          <w:rFonts w:ascii="Times New Roman" w:cs="Times New Roman" w:eastAsia="Times New Roman" w:hAnsi="Times New Roman"/>
          <w:b/>
          <w:bCs/>
          <w:sz w:val="28"/>
          <w:szCs w:val="28"/>
        </w:rPr>
        <w:t xml:space="preserve">TABLE OF CONTENTS</w:t>
      </w:r>
    </w:p>
    <w:p>
      <w:pPr>
        <w:tabs>
          <w:tab w:val="right" w:pos="9638" w:leader="dot"/>
        </w:tabs>
        <w:spacing w:after="40"/>
      </w:pPr>
      <w:r>
        <w:rPr>
          <w:rFonts w:ascii="Times New Roman" w:cs="Times New Roman" w:eastAsia="Times New Roman" w:hAnsi="Times New Roman"/>
          <w:sz w:val="22"/>
          <w:szCs w:val="22"/>
        </w:rPr>
        <w:t xml:space="preserve">List of Abbreviations</w:t>
      </w:r>
      <w:r>
        <w:rPr>
          <w:rFonts w:ascii="Times New Roman" w:cs="Times New Roman" w:eastAsia="Times New Roman" w:hAnsi="Times New Roman"/>
          <w:sz w:val="22"/>
          <w:szCs w:val="22"/>
        </w:rPr>
        <w:t xml:space="preserve">	5</w:t>
      </w:r>
    </w:p>
    <w:p>
      <w:pPr>
        <w:tabs>
          <w:tab w:val="right" w:pos="9638" w:leader="dot"/>
        </w:tabs>
        <w:spacing w:after="40"/>
      </w:pPr>
      <w:r>
        <w:rPr>
          <w:rFonts w:ascii="Times New Roman" w:cs="Times New Roman" w:eastAsia="Times New Roman" w:hAnsi="Times New Roman"/>
          <w:sz w:val="22"/>
          <w:szCs w:val="22"/>
        </w:rPr>
        <w:t xml:space="preserve">Introduction</w:t>
      </w:r>
      <w:r>
        <w:rPr>
          <w:rFonts w:ascii="Times New Roman" w:cs="Times New Roman" w:eastAsia="Times New Roman" w:hAnsi="Times New Roman"/>
          <w:sz w:val="22"/>
          <w:szCs w:val="22"/>
        </w:rPr>
        <w:t xml:space="preserve">	6</w:t>
      </w:r>
    </w:p>
    <w:p>
      <w:pPr>
        <w:tabs>
          <w:tab w:val="right" w:pos="9638" w:leader="dot"/>
        </w:tabs>
        <w:spacing w:after="40"/>
      </w:pPr>
      <w:r>
        <w:rPr>
          <w:rFonts w:ascii="Times New Roman" w:cs="Times New Roman" w:eastAsia="Times New Roman" w:hAnsi="Times New Roman"/>
          <w:sz w:val="22"/>
          <w:szCs w:val="22"/>
        </w:rPr>
        <w:t xml:space="preserve">1 Literature Review and Theoretical Foundations</w:t>
      </w:r>
      <w:r>
        <w:rPr>
          <w:rFonts w:ascii="Times New Roman" w:cs="Times New Roman" w:eastAsia="Times New Roman" w:hAnsi="Times New Roman"/>
          <w:sz w:val="22"/>
          <w:szCs w:val="22"/>
        </w:rPr>
        <w:t xml:space="preserve">	10</w:t>
      </w:r>
    </w:p>
    <w:p>
      <w:pPr>
        <w:tabs>
          <w:tab w:val="right" w:pos="9638" w:leader="dot"/>
        </w:tabs>
        <w:spacing w:after="40"/>
      </w:pPr>
      <w:r>
        <w:rPr>
          <w:rFonts w:ascii="Times New Roman" w:cs="Times New Roman" w:eastAsia="Times New Roman" w:hAnsi="Times New Roman"/>
          <w:sz w:val="22"/>
          <w:szCs w:val="22"/>
        </w:rPr>
        <w:t xml:space="preserve">1.1 Evolution of AI Agent Systems</w:t>
      </w:r>
      <w:r>
        <w:rPr>
          <w:rFonts w:ascii="Times New Roman" w:cs="Times New Roman" w:eastAsia="Times New Roman" w:hAnsi="Times New Roman"/>
          <w:sz w:val="22"/>
          <w:szCs w:val="22"/>
        </w:rPr>
        <w:t xml:space="preserve">	10</w:t>
      </w:r>
    </w:p>
    <w:p>
      <w:pPr>
        <w:tabs>
          <w:tab w:val="right" w:pos="9638" w:leader="dot"/>
        </w:tabs>
        <w:spacing w:after="40"/>
      </w:pPr>
      <w:r>
        <w:rPr>
          <w:rFonts w:ascii="Times New Roman" w:cs="Times New Roman" w:eastAsia="Times New Roman" w:hAnsi="Times New Roman"/>
          <w:sz w:val="22"/>
          <w:szCs w:val="22"/>
        </w:rPr>
        <w:t xml:space="preserve">1.2 Memory Architectures in AI: Episodic, Semantic, Procedural</w:t>
      </w:r>
      <w:r>
        <w:rPr>
          <w:rFonts w:ascii="Times New Roman" w:cs="Times New Roman" w:eastAsia="Times New Roman" w:hAnsi="Times New Roman"/>
          <w:sz w:val="22"/>
          <w:szCs w:val="22"/>
        </w:rPr>
        <w:t xml:space="preserve">	13</w:t>
      </w:r>
    </w:p>
    <w:p>
      <w:pPr>
        <w:tabs>
          <w:tab w:val="right" w:pos="9638" w:leader="dot"/>
        </w:tabs>
        <w:spacing w:after="40"/>
      </w:pPr>
      <w:r>
        <w:rPr>
          <w:rFonts w:ascii="Times New Roman" w:cs="Times New Roman" w:eastAsia="Times New Roman" w:hAnsi="Times New Roman"/>
          <w:sz w:val="22"/>
          <w:szCs w:val="22"/>
        </w:rPr>
        <w:t xml:space="preserve">1.3 Retrieval-Augmented Generation: Theory and Practice</w:t>
      </w:r>
      <w:r>
        <w:rPr>
          <w:rFonts w:ascii="Times New Roman" w:cs="Times New Roman" w:eastAsia="Times New Roman" w:hAnsi="Times New Roman"/>
          <w:sz w:val="22"/>
          <w:szCs w:val="22"/>
        </w:rPr>
        <w:t xml:space="preserve">	16</w:t>
      </w:r>
    </w:p>
    <w:p>
      <w:pPr>
        <w:tabs>
          <w:tab w:val="right" w:pos="9638" w:leader="dot"/>
        </w:tabs>
        <w:spacing w:after="40"/>
      </w:pPr>
      <w:r>
        <w:rPr>
          <w:rFonts w:ascii="Times New Roman" w:cs="Times New Roman" w:eastAsia="Times New Roman" w:hAnsi="Times New Roman"/>
          <w:sz w:val="22"/>
          <w:szCs w:val="22"/>
        </w:rPr>
        <w:t xml:space="preserve">1.4 Multi-Agent Coordination Models</w:t>
      </w:r>
      <w:r>
        <w:rPr>
          <w:rFonts w:ascii="Times New Roman" w:cs="Times New Roman" w:eastAsia="Times New Roman" w:hAnsi="Times New Roman"/>
          <w:sz w:val="22"/>
          <w:szCs w:val="22"/>
        </w:rPr>
        <w:t xml:space="preserve">	19</w:t>
      </w:r>
    </w:p>
    <w:p>
      <w:pPr>
        <w:tabs>
          <w:tab w:val="right" w:pos="9638" w:leader="dot"/>
        </w:tabs>
        <w:spacing w:after="40"/>
      </w:pPr>
      <w:r>
        <w:rPr>
          <w:rFonts w:ascii="Times New Roman" w:cs="Times New Roman" w:eastAsia="Times New Roman" w:hAnsi="Times New Roman"/>
          <w:sz w:val="22"/>
          <w:szCs w:val="22"/>
        </w:rPr>
        <w:t xml:space="preserve">Conclusions to Chapter 1</w:t>
      </w:r>
      <w:r>
        <w:rPr>
          <w:rFonts w:ascii="Times New Roman" w:cs="Times New Roman" w:eastAsia="Times New Roman" w:hAnsi="Times New Roman"/>
          <w:sz w:val="22"/>
          <w:szCs w:val="22"/>
        </w:rPr>
        <w:t xml:space="preserve">	23</w:t>
      </w:r>
    </w:p>
    <w:p>
      <w:pPr>
        <w:tabs>
          <w:tab w:val="right" w:pos="9638" w:leader="dot"/>
        </w:tabs>
        <w:spacing w:after="40"/>
      </w:pPr>
      <w:r>
        <w:rPr>
          <w:rFonts w:ascii="Times New Roman" w:cs="Times New Roman" w:eastAsia="Times New Roman" w:hAnsi="Times New Roman"/>
          <w:sz w:val="22"/>
          <w:szCs w:val="22"/>
        </w:rPr>
        <w:t xml:space="preserve">2 Mathematical Foundations</w:t>
      </w:r>
      <w:r>
        <w:rPr>
          <w:rFonts w:ascii="Times New Roman" w:cs="Times New Roman" w:eastAsia="Times New Roman" w:hAnsi="Times New Roman"/>
          <w:sz w:val="22"/>
          <w:szCs w:val="22"/>
        </w:rPr>
        <w:t xml:space="preserve">	24</w:t>
      </w:r>
    </w:p>
    <w:p>
      <w:pPr>
        <w:tabs>
          <w:tab w:val="right" w:pos="9638" w:leader="dot"/>
        </w:tabs>
        <w:spacing w:after="40"/>
      </w:pPr>
      <w:r>
        <w:rPr>
          <w:rFonts w:ascii="Times New Roman" w:cs="Times New Roman" w:eastAsia="Times New Roman" w:hAnsi="Times New Roman"/>
          <w:sz w:val="22"/>
          <w:szCs w:val="22"/>
        </w:rPr>
        <w:t xml:space="preserve">2.1 Vector Space Models and Semantic Embeddings</w:t>
      </w:r>
      <w:r>
        <w:rPr>
          <w:rFonts w:ascii="Times New Roman" w:cs="Times New Roman" w:eastAsia="Times New Roman" w:hAnsi="Times New Roman"/>
          <w:sz w:val="22"/>
          <w:szCs w:val="22"/>
        </w:rPr>
        <w:t xml:space="preserve">	24</w:t>
      </w:r>
    </w:p>
    <w:p>
      <w:pPr>
        <w:tabs>
          <w:tab w:val="right" w:pos="9638" w:leader="dot"/>
        </w:tabs>
        <w:spacing w:after="40"/>
      </w:pPr>
      <w:r>
        <w:rPr>
          <w:rFonts w:ascii="Times New Roman" w:cs="Times New Roman" w:eastAsia="Times New Roman" w:hAnsi="Times New Roman"/>
          <w:sz w:val="22"/>
          <w:szCs w:val="22"/>
        </w:rPr>
        <w:t xml:space="preserve">2.2 Approximate Nearest Neighbour Search: HNSW</w:t>
      </w:r>
      <w:r>
        <w:rPr>
          <w:rFonts w:ascii="Times New Roman" w:cs="Times New Roman" w:eastAsia="Times New Roman" w:hAnsi="Times New Roman"/>
          <w:sz w:val="22"/>
          <w:szCs w:val="22"/>
        </w:rPr>
        <w:t xml:space="preserve">	27</w:t>
      </w:r>
    </w:p>
    <w:p>
      <w:pPr>
        <w:tabs>
          <w:tab w:val="right" w:pos="9638" w:leader="dot"/>
        </w:tabs>
        <w:spacing w:after="40"/>
      </w:pPr>
      <w:r>
        <w:rPr>
          <w:rFonts w:ascii="Times New Roman" w:cs="Times New Roman" w:eastAsia="Times New Roman" w:hAnsi="Times New Roman"/>
          <w:sz w:val="22"/>
          <w:szCs w:val="22"/>
        </w:rPr>
        <w:t xml:space="preserve">2.3 Agent State Formalism and Directed Acyclic Graphs</w:t>
      </w:r>
      <w:r>
        <w:rPr>
          <w:rFonts w:ascii="Times New Roman" w:cs="Times New Roman" w:eastAsia="Times New Roman" w:hAnsi="Times New Roman"/>
          <w:sz w:val="22"/>
          <w:szCs w:val="22"/>
        </w:rPr>
        <w:t xml:space="preserve">	30</w:t>
      </w:r>
    </w:p>
    <w:p>
      <w:pPr>
        <w:tabs>
          <w:tab w:val="right" w:pos="9638" w:leader="dot"/>
        </w:tabs>
        <w:spacing w:after="40"/>
      </w:pPr>
      <w:r>
        <w:rPr>
          <w:rFonts w:ascii="Times New Roman" w:cs="Times New Roman" w:eastAsia="Times New Roman" w:hAnsi="Times New Roman"/>
          <w:sz w:val="22"/>
          <w:szCs w:val="22"/>
        </w:rPr>
        <w:t xml:space="preserve">2.4 Hybrid Retrieval Scoring Functions</w:t>
      </w:r>
      <w:r>
        <w:rPr>
          <w:rFonts w:ascii="Times New Roman" w:cs="Times New Roman" w:eastAsia="Times New Roman" w:hAnsi="Times New Roman"/>
          <w:sz w:val="22"/>
          <w:szCs w:val="22"/>
        </w:rPr>
        <w:t xml:space="preserve">	33</w:t>
      </w:r>
    </w:p>
    <w:p>
      <w:pPr>
        <w:tabs>
          <w:tab w:val="right" w:pos="9638" w:leader="dot"/>
        </w:tabs>
        <w:spacing w:after="40"/>
      </w:pPr>
      <w:r>
        <w:rPr>
          <w:rFonts w:ascii="Times New Roman" w:cs="Times New Roman" w:eastAsia="Times New Roman" w:hAnsi="Times New Roman"/>
          <w:sz w:val="22"/>
          <w:szCs w:val="22"/>
        </w:rPr>
        <w:t xml:space="preserve">2.5 Complexity Analysis of Memory Consolidation</w:t>
      </w:r>
      <w:r>
        <w:rPr>
          <w:rFonts w:ascii="Times New Roman" w:cs="Times New Roman" w:eastAsia="Times New Roman" w:hAnsi="Times New Roman"/>
          <w:sz w:val="22"/>
          <w:szCs w:val="22"/>
        </w:rPr>
        <w:t xml:space="preserve">	35</w:t>
      </w:r>
    </w:p>
    <w:p>
      <w:pPr>
        <w:tabs>
          <w:tab w:val="right" w:pos="9638" w:leader="dot"/>
        </w:tabs>
        <w:spacing w:after="40"/>
      </w:pPr>
      <w:r>
        <w:rPr>
          <w:rFonts w:ascii="Times New Roman" w:cs="Times New Roman" w:eastAsia="Times New Roman" w:hAnsi="Times New Roman"/>
          <w:sz w:val="22"/>
          <w:szCs w:val="22"/>
        </w:rPr>
        <w:t xml:space="preserve">Conclusions to Chapter 2</w:t>
      </w:r>
      <w:r>
        <w:rPr>
          <w:rFonts w:ascii="Times New Roman" w:cs="Times New Roman" w:eastAsia="Times New Roman" w:hAnsi="Times New Roman"/>
          <w:sz w:val="22"/>
          <w:szCs w:val="22"/>
        </w:rPr>
        <w:t xml:space="preserve">	37</w:t>
      </w:r>
    </w:p>
    <w:p>
      <w:pPr>
        <w:tabs>
          <w:tab w:val="right" w:pos="9638" w:leader="dot"/>
        </w:tabs>
        <w:spacing w:after="40"/>
      </w:pPr>
      <w:r>
        <w:rPr>
          <w:rFonts w:ascii="Times New Roman" w:cs="Times New Roman" w:eastAsia="Times New Roman" w:hAnsi="Times New Roman"/>
          <w:sz w:val="22"/>
          <w:szCs w:val="22"/>
        </w:rPr>
        <w:t xml:space="preserve">3 Requirements Engineering and System Architecture</w:t>
      </w:r>
      <w:r>
        <w:rPr>
          <w:rFonts w:ascii="Times New Roman" w:cs="Times New Roman" w:eastAsia="Times New Roman" w:hAnsi="Times New Roman"/>
          <w:sz w:val="22"/>
          <w:szCs w:val="22"/>
        </w:rPr>
        <w:t xml:space="preserve">	38</w:t>
      </w:r>
    </w:p>
    <w:p>
      <w:pPr>
        <w:tabs>
          <w:tab w:val="right" w:pos="9638" w:leader="dot"/>
        </w:tabs>
        <w:spacing w:after="40"/>
      </w:pPr>
      <w:r>
        <w:rPr>
          <w:rFonts w:ascii="Times New Roman" w:cs="Times New Roman" w:eastAsia="Times New Roman" w:hAnsi="Times New Roman"/>
          <w:sz w:val="22"/>
          <w:szCs w:val="22"/>
        </w:rPr>
        <w:t xml:space="preserve">3.1 Functional and Non-Functional Requirements</w:t>
      </w:r>
      <w:r>
        <w:rPr>
          <w:rFonts w:ascii="Times New Roman" w:cs="Times New Roman" w:eastAsia="Times New Roman" w:hAnsi="Times New Roman"/>
          <w:sz w:val="22"/>
          <w:szCs w:val="22"/>
        </w:rPr>
        <w:t xml:space="preserve">	38</w:t>
      </w:r>
    </w:p>
    <w:p>
      <w:pPr>
        <w:tabs>
          <w:tab w:val="right" w:pos="9638" w:leader="dot"/>
        </w:tabs>
        <w:spacing w:after="40"/>
      </w:pPr>
      <w:r>
        <w:rPr>
          <w:rFonts w:ascii="Times New Roman" w:cs="Times New Roman" w:eastAsia="Times New Roman" w:hAnsi="Times New Roman"/>
          <w:sz w:val="22"/>
          <w:szCs w:val="22"/>
        </w:rPr>
        <w:t xml:space="preserve">3.2 Overall System Architecture</w:t>
      </w:r>
      <w:r>
        <w:rPr>
          <w:rFonts w:ascii="Times New Roman" w:cs="Times New Roman" w:eastAsia="Times New Roman" w:hAnsi="Times New Roman"/>
          <w:sz w:val="22"/>
          <w:szCs w:val="22"/>
        </w:rPr>
        <w:t xml:space="preserve">	41</w:t>
      </w:r>
    </w:p>
    <w:p>
      <w:pPr>
        <w:tabs>
          <w:tab w:val="right" w:pos="9638" w:leader="dot"/>
        </w:tabs>
        <w:spacing w:after="40"/>
      </w:pPr>
      <w:r>
        <w:rPr>
          <w:rFonts w:ascii="Times New Roman" w:cs="Times New Roman" w:eastAsia="Times New Roman" w:hAnsi="Times New Roman"/>
          <w:sz w:val="22"/>
          <w:szCs w:val="22"/>
        </w:rPr>
        <w:t xml:space="preserve">3.3 Agent Registry and Role Model</w:t>
      </w:r>
      <w:r>
        <w:rPr>
          <w:rFonts w:ascii="Times New Roman" w:cs="Times New Roman" w:eastAsia="Times New Roman" w:hAnsi="Times New Roman"/>
          <w:sz w:val="22"/>
          <w:szCs w:val="22"/>
        </w:rPr>
        <w:t xml:space="preserve">	44</w:t>
      </w:r>
    </w:p>
    <w:p>
      <w:pPr>
        <w:tabs>
          <w:tab w:val="right" w:pos="9638" w:leader="dot"/>
        </w:tabs>
        <w:spacing w:after="40"/>
      </w:pPr>
      <w:r>
        <w:rPr>
          <w:rFonts w:ascii="Times New Roman" w:cs="Times New Roman" w:eastAsia="Times New Roman" w:hAnsi="Times New Roman"/>
          <w:sz w:val="22"/>
          <w:szCs w:val="22"/>
        </w:rPr>
        <w:t xml:space="preserve">3.4 Hierarchical Memory Module Design</w:t>
      </w:r>
      <w:r>
        <w:rPr>
          <w:rFonts w:ascii="Times New Roman" w:cs="Times New Roman" w:eastAsia="Times New Roman" w:hAnsi="Times New Roman"/>
          <w:sz w:val="22"/>
          <w:szCs w:val="22"/>
        </w:rPr>
        <w:t xml:space="preserve">	46</w:t>
      </w:r>
    </w:p>
    <w:p>
      <w:pPr>
        <w:tabs>
          <w:tab w:val="right" w:pos="9638" w:leader="dot"/>
        </w:tabs>
        <w:spacing w:after="40"/>
      </w:pPr>
      <w:r>
        <w:rPr>
          <w:rFonts w:ascii="Times New Roman" w:cs="Times New Roman" w:eastAsia="Times New Roman" w:hAnsi="Times New Roman"/>
          <w:sz w:val="22"/>
          <w:szCs w:val="22"/>
        </w:rPr>
        <w:t xml:space="preserve">3.5 RAG Pipeline Design</w:t>
      </w:r>
      <w:r>
        <w:rPr>
          <w:rFonts w:ascii="Times New Roman" w:cs="Times New Roman" w:eastAsia="Times New Roman" w:hAnsi="Times New Roman"/>
          <w:sz w:val="22"/>
          <w:szCs w:val="22"/>
        </w:rPr>
        <w:t xml:space="preserve">	48</w:t>
      </w:r>
    </w:p>
    <w:p>
      <w:pPr>
        <w:tabs>
          <w:tab w:val="right" w:pos="9638" w:leader="dot"/>
        </w:tabs>
        <w:spacing w:after="40"/>
      </w:pPr>
      <w:r>
        <w:rPr>
          <w:rFonts w:ascii="Times New Roman" w:cs="Times New Roman" w:eastAsia="Times New Roman" w:hAnsi="Times New Roman"/>
          <w:sz w:val="22"/>
          <w:szCs w:val="22"/>
        </w:rPr>
        <w:t xml:space="preserve">3.6 Web GUI Design</w:t>
      </w:r>
      <w:r>
        <w:rPr>
          <w:rFonts w:ascii="Times New Roman" w:cs="Times New Roman" w:eastAsia="Times New Roman" w:hAnsi="Times New Roman"/>
          <w:sz w:val="22"/>
          <w:szCs w:val="22"/>
        </w:rPr>
        <w:t xml:space="preserve">	50</w:t>
      </w:r>
    </w:p>
    <w:p>
      <w:pPr>
        <w:tabs>
          <w:tab w:val="right" w:pos="9638" w:leader="dot"/>
        </w:tabs>
        <w:spacing w:after="40"/>
      </w:pPr>
      <w:r>
        <w:rPr>
          <w:rFonts w:ascii="Times New Roman" w:cs="Times New Roman" w:eastAsia="Times New Roman" w:hAnsi="Times New Roman"/>
          <w:sz w:val="22"/>
          <w:szCs w:val="22"/>
        </w:rPr>
        <w:t xml:space="preserve">Conclusions to Chapter 3</w:t>
      </w:r>
      <w:r>
        <w:rPr>
          <w:rFonts w:ascii="Times New Roman" w:cs="Times New Roman" w:eastAsia="Times New Roman" w:hAnsi="Times New Roman"/>
          <w:sz w:val="22"/>
          <w:szCs w:val="22"/>
        </w:rPr>
        <w:t xml:space="preserve">	52</w:t>
      </w:r>
    </w:p>
    <w:p>
      <w:pPr>
        <w:tabs>
          <w:tab w:val="right" w:pos="9638" w:leader="dot"/>
        </w:tabs>
        <w:spacing w:after="40"/>
      </w:pPr>
      <w:r>
        <w:rPr>
          <w:rFonts w:ascii="Times New Roman" w:cs="Times New Roman" w:eastAsia="Times New Roman" w:hAnsi="Times New Roman"/>
          <w:sz w:val="22"/>
          <w:szCs w:val="22"/>
        </w:rPr>
        <w:t xml:space="preserve">4 Implementation</w:t>
      </w:r>
      <w:r>
        <w:rPr>
          <w:rFonts w:ascii="Times New Roman" w:cs="Times New Roman" w:eastAsia="Times New Roman" w:hAnsi="Times New Roman"/>
          <w:sz w:val="22"/>
          <w:szCs w:val="22"/>
        </w:rPr>
        <w:t xml:space="preserve">	53</w:t>
      </w:r>
    </w:p>
    <w:p>
      <w:pPr>
        <w:tabs>
          <w:tab w:val="right" w:pos="9638" w:leader="dot"/>
        </w:tabs>
        <w:spacing w:after="40"/>
      </w:pPr>
      <w:r>
        <w:rPr>
          <w:rFonts w:ascii="Times New Roman" w:cs="Times New Roman" w:eastAsia="Times New Roman" w:hAnsi="Times New Roman"/>
          <w:sz w:val="22"/>
          <w:szCs w:val="22"/>
        </w:rPr>
        <w:t xml:space="preserve">4.1 Technology Stack and Project Structure</w:t>
      </w:r>
      <w:r>
        <w:rPr>
          <w:rFonts w:ascii="Times New Roman" w:cs="Times New Roman" w:eastAsia="Times New Roman" w:hAnsi="Times New Roman"/>
          <w:sz w:val="22"/>
          <w:szCs w:val="22"/>
        </w:rPr>
        <w:t xml:space="preserve">	53</w:t>
      </w:r>
    </w:p>
    <w:p>
      <w:pPr>
        <w:tabs>
          <w:tab w:val="right" w:pos="9638" w:leader="dot"/>
        </w:tabs>
        <w:spacing w:after="40"/>
      </w:pPr>
      <w:r>
        <w:rPr>
          <w:rFonts w:ascii="Times New Roman" w:cs="Times New Roman" w:eastAsia="Times New Roman" w:hAnsi="Times New Roman"/>
          <w:sz w:val="22"/>
          <w:szCs w:val="22"/>
        </w:rPr>
        <w:t xml:space="preserve">4.2 Orchestration Engine (LangGraph)</w:t>
      </w:r>
      <w:r>
        <w:rPr>
          <w:rFonts w:ascii="Times New Roman" w:cs="Times New Roman" w:eastAsia="Times New Roman" w:hAnsi="Times New Roman"/>
          <w:sz w:val="22"/>
          <w:szCs w:val="22"/>
        </w:rPr>
        <w:t xml:space="preserve">	55</w:t>
      </w:r>
    </w:p>
    <w:p>
      <w:pPr>
        <w:tabs>
          <w:tab w:val="right" w:pos="9638" w:leader="dot"/>
        </w:tabs>
        <w:spacing w:after="40"/>
      </w:pPr>
      <w:r>
        <w:rPr>
          <w:rFonts w:ascii="Times New Roman" w:cs="Times New Roman" w:eastAsia="Times New Roman" w:hAnsi="Times New Roman"/>
          <w:sz w:val="22"/>
          <w:szCs w:val="22"/>
        </w:rPr>
        <w:t xml:space="preserve">4.3 Memory Module Implementation</w:t>
      </w:r>
      <w:r>
        <w:rPr>
          <w:rFonts w:ascii="Times New Roman" w:cs="Times New Roman" w:eastAsia="Times New Roman" w:hAnsi="Times New Roman"/>
          <w:sz w:val="22"/>
          <w:szCs w:val="22"/>
        </w:rPr>
        <w:t xml:space="preserve">	58</w:t>
      </w:r>
    </w:p>
    <w:p>
      <w:pPr>
        <w:tabs>
          <w:tab w:val="right" w:pos="9638" w:leader="dot"/>
        </w:tabs>
        <w:spacing w:after="40"/>
      </w:pPr>
      <w:r>
        <w:rPr>
          <w:rFonts w:ascii="Times New Roman" w:cs="Times New Roman" w:eastAsia="Times New Roman" w:hAnsi="Times New Roman"/>
          <w:sz w:val="22"/>
          <w:szCs w:val="22"/>
        </w:rPr>
        <w:t xml:space="preserve">4.4 RAG Pipeline Implementation</w:t>
      </w:r>
      <w:r>
        <w:rPr>
          <w:rFonts w:ascii="Times New Roman" w:cs="Times New Roman" w:eastAsia="Times New Roman" w:hAnsi="Times New Roman"/>
          <w:sz w:val="22"/>
          <w:szCs w:val="22"/>
        </w:rPr>
        <w:t xml:space="preserve">	60</w:t>
      </w:r>
    </w:p>
    <w:p>
      <w:pPr>
        <w:tabs>
          <w:tab w:val="right" w:pos="9638" w:leader="dot"/>
        </w:tabs>
        <w:spacing w:after="40"/>
      </w:pPr>
      <w:r>
        <w:rPr>
          <w:rFonts w:ascii="Times New Roman" w:cs="Times New Roman" w:eastAsia="Times New Roman" w:hAnsi="Times New Roman"/>
          <w:sz w:val="22"/>
          <w:szCs w:val="22"/>
        </w:rPr>
        <w:t xml:space="preserve">4.5 REST API (FastAPI)</w:t>
      </w:r>
      <w:r>
        <w:rPr>
          <w:rFonts w:ascii="Times New Roman" w:cs="Times New Roman" w:eastAsia="Times New Roman" w:hAnsi="Times New Roman"/>
          <w:sz w:val="22"/>
          <w:szCs w:val="22"/>
        </w:rPr>
        <w:t xml:space="preserve">	62</w:t>
      </w:r>
    </w:p>
    <w:p>
      <w:pPr>
        <w:tabs>
          <w:tab w:val="right" w:pos="9638" w:leader="dot"/>
        </w:tabs>
        <w:spacing w:after="40"/>
      </w:pPr>
      <w:r>
        <w:rPr>
          <w:rFonts w:ascii="Times New Roman" w:cs="Times New Roman" w:eastAsia="Times New Roman" w:hAnsi="Times New Roman"/>
          <w:sz w:val="22"/>
          <w:szCs w:val="22"/>
        </w:rPr>
        <w:t xml:space="preserve">4.6 Web Application (Next.js)</w:t>
      </w:r>
      <w:r>
        <w:rPr>
          <w:rFonts w:ascii="Times New Roman" w:cs="Times New Roman" w:eastAsia="Times New Roman" w:hAnsi="Times New Roman"/>
          <w:sz w:val="22"/>
          <w:szCs w:val="22"/>
        </w:rPr>
        <w:t xml:space="preserve">	64</w:t>
      </w:r>
    </w:p>
    <w:p>
      <w:pPr>
        <w:tabs>
          <w:tab w:val="right" w:pos="9638" w:leader="dot"/>
        </w:tabs>
        <w:spacing w:after="40"/>
      </w:pPr>
      <w:r>
        <w:rPr>
          <w:rFonts w:ascii="Times New Roman" w:cs="Times New Roman" w:eastAsia="Times New Roman" w:hAnsi="Times New Roman"/>
          <w:sz w:val="22"/>
          <w:szCs w:val="22"/>
        </w:rPr>
        <w:t xml:space="preserve">Conclusions to Chapter 4</w:t>
      </w:r>
      <w:r>
        <w:rPr>
          <w:rFonts w:ascii="Times New Roman" w:cs="Times New Roman" w:eastAsia="Times New Roman" w:hAnsi="Times New Roman"/>
          <w:sz w:val="22"/>
          <w:szCs w:val="22"/>
        </w:rPr>
        <w:t xml:space="preserve">	66</w:t>
      </w:r>
    </w:p>
    <w:p>
      <w:pPr>
        <w:tabs>
          <w:tab w:val="right" w:pos="9638" w:leader="dot"/>
        </w:tabs>
        <w:spacing w:after="40"/>
      </w:pPr>
      <w:r>
        <w:rPr>
          <w:rFonts w:ascii="Times New Roman" w:cs="Times New Roman" w:eastAsia="Times New Roman" w:hAnsi="Times New Roman"/>
          <w:sz w:val="22"/>
          <w:szCs w:val="22"/>
        </w:rPr>
        <w:t xml:space="preserve">5 Experimental Evaluation</w:t>
      </w:r>
      <w:r>
        <w:rPr>
          <w:rFonts w:ascii="Times New Roman" w:cs="Times New Roman" w:eastAsia="Times New Roman" w:hAnsi="Times New Roman"/>
          <w:sz w:val="22"/>
          <w:szCs w:val="22"/>
        </w:rPr>
        <w:t xml:space="preserve">	67</w:t>
      </w:r>
    </w:p>
    <w:p>
      <w:pPr>
        <w:tabs>
          <w:tab w:val="right" w:pos="9638" w:leader="dot"/>
        </w:tabs>
        <w:spacing w:after="40"/>
      </w:pPr>
      <w:r>
        <w:rPr>
          <w:rFonts w:ascii="Times New Roman" w:cs="Times New Roman" w:eastAsia="Times New Roman" w:hAnsi="Times New Roman"/>
          <w:sz w:val="22"/>
          <w:szCs w:val="22"/>
        </w:rPr>
        <w:t xml:space="preserve">5.1 Testing Methodology</w:t>
      </w:r>
      <w:r>
        <w:rPr>
          <w:rFonts w:ascii="Times New Roman" w:cs="Times New Roman" w:eastAsia="Times New Roman" w:hAnsi="Times New Roman"/>
          <w:sz w:val="22"/>
          <w:szCs w:val="22"/>
        </w:rPr>
        <w:t xml:space="preserve">	67</w:t>
      </w:r>
    </w:p>
    <w:p>
      <w:pPr>
        <w:tabs>
          <w:tab w:val="right" w:pos="9638" w:leader="dot"/>
        </w:tabs>
        <w:spacing w:after="40"/>
      </w:pPr>
      <w:r>
        <w:rPr>
          <w:rFonts w:ascii="Times New Roman" w:cs="Times New Roman" w:eastAsia="Times New Roman" w:hAnsi="Times New Roman"/>
          <w:sz w:val="22"/>
          <w:szCs w:val="22"/>
        </w:rPr>
        <w:t xml:space="preserve">5.2 Retrieval Quality Metrics (Recall@k, MRR, RAGAS)</w:t>
      </w:r>
      <w:r>
        <w:rPr>
          <w:rFonts w:ascii="Times New Roman" w:cs="Times New Roman" w:eastAsia="Times New Roman" w:hAnsi="Times New Roman"/>
          <w:sz w:val="22"/>
          <w:szCs w:val="22"/>
        </w:rPr>
        <w:t xml:space="preserve">	69</w:t>
      </w:r>
    </w:p>
    <w:p>
      <w:pPr>
        <w:tabs>
          <w:tab w:val="right" w:pos="9638" w:leader="dot"/>
        </w:tabs>
        <w:spacing w:after="40"/>
      </w:pPr>
      <w:r>
        <w:rPr>
          <w:rFonts w:ascii="Times New Roman" w:cs="Times New Roman" w:eastAsia="Times New Roman" w:hAnsi="Times New Roman"/>
          <w:sz w:val="22"/>
          <w:szCs w:val="22"/>
        </w:rPr>
        <w:t xml:space="preserve">5.3 Performance Benchmarks</w:t>
      </w:r>
      <w:r>
        <w:rPr>
          <w:rFonts w:ascii="Times New Roman" w:cs="Times New Roman" w:eastAsia="Times New Roman" w:hAnsi="Times New Roman"/>
          <w:sz w:val="22"/>
          <w:szCs w:val="22"/>
        </w:rPr>
        <w:t xml:space="preserve">	71</w:t>
      </w:r>
    </w:p>
    <w:p>
      <w:pPr>
        <w:tabs>
          <w:tab w:val="right" w:pos="9638" w:leader="dot"/>
        </w:tabs>
        <w:spacing w:after="40"/>
      </w:pPr>
      <w:r>
        <w:rPr>
          <w:rFonts w:ascii="Times New Roman" w:cs="Times New Roman" w:eastAsia="Times New Roman" w:hAnsi="Times New Roman"/>
          <w:sz w:val="22"/>
          <w:szCs w:val="22"/>
        </w:rPr>
        <w:t xml:space="preserve">5.4 Comparison with Baselines</w:t>
      </w:r>
      <w:r>
        <w:rPr>
          <w:rFonts w:ascii="Times New Roman" w:cs="Times New Roman" w:eastAsia="Times New Roman" w:hAnsi="Times New Roman"/>
          <w:sz w:val="22"/>
          <w:szCs w:val="22"/>
        </w:rPr>
        <w:t xml:space="preserve">	73</w:t>
      </w:r>
    </w:p>
    <w:p>
      <w:pPr>
        <w:tabs>
          <w:tab w:val="right" w:pos="9638" w:leader="dot"/>
        </w:tabs>
        <w:spacing w:after="40"/>
      </w:pPr>
      <w:r>
        <w:rPr>
          <w:rFonts w:ascii="Times New Roman" w:cs="Times New Roman" w:eastAsia="Times New Roman" w:hAnsi="Times New Roman"/>
          <w:sz w:val="22"/>
          <w:szCs w:val="22"/>
        </w:rPr>
        <w:t xml:space="preserve">5.5 Discussion</w:t>
      </w:r>
      <w:r>
        <w:rPr>
          <w:rFonts w:ascii="Times New Roman" w:cs="Times New Roman" w:eastAsia="Times New Roman" w:hAnsi="Times New Roman"/>
          <w:sz w:val="22"/>
          <w:szCs w:val="22"/>
        </w:rPr>
        <w:t xml:space="preserve">	75</w:t>
      </w:r>
    </w:p>
    <w:p>
      <w:pPr>
        <w:tabs>
          <w:tab w:val="right" w:pos="9638" w:leader="dot"/>
        </w:tabs>
        <w:spacing w:after="40"/>
      </w:pPr>
      <w:r>
        <w:rPr>
          <w:rFonts w:ascii="Times New Roman" w:cs="Times New Roman" w:eastAsia="Times New Roman" w:hAnsi="Times New Roman"/>
          <w:sz w:val="22"/>
          <w:szCs w:val="22"/>
        </w:rPr>
        <w:t xml:space="preserve">Conclusions to Chapter 5</w:t>
      </w:r>
      <w:r>
        <w:rPr>
          <w:rFonts w:ascii="Times New Roman" w:cs="Times New Roman" w:eastAsia="Times New Roman" w:hAnsi="Times New Roman"/>
          <w:sz w:val="22"/>
          <w:szCs w:val="22"/>
        </w:rPr>
        <w:t xml:space="preserve">	77</w:t>
      </w:r>
    </w:p>
    <w:p>
      <w:pPr>
        <w:tabs>
          <w:tab w:val="right" w:pos="9638" w:leader="dot"/>
        </w:tabs>
        <w:spacing w:after="40"/>
      </w:pPr>
      <w:r>
        <w:rPr>
          <w:rFonts w:ascii="Times New Roman" w:cs="Times New Roman" w:eastAsia="Times New Roman" w:hAnsi="Times New Roman"/>
          <w:sz w:val="22"/>
          <w:szCs w:val="22"/>
        </w:rPr>
        <w:t xml:space="preserve">6 Economic Justification</w:t>
      </w:r>
      <w:r>
        <w:rPr>
          <w:rFonts w:ascii="Times New Roman" w:cs="Times New Roman" w:eastAsia="Times New Roman" w:hAnsi="Times New Roman"/>
          <w:sz w:val="22"/>
          <w:szCs w:val="22"/>
        </w:rPr>
        <w:t xml:space="preserve">	78</w:t>
      </w:r>
    </w:p>
    <w:p>
      <w:pPr>
        <w:tabs>
          <w:tab w:val="right" w:pos="9638" w:leader="dot"/>
        </w:tabs>
        <w:spacing w:after="40"/>
      </w:pPr>
      <w:r>
        <w:rPr>
          <w:rFonts w:ascii="Times New Roman" w:cs="Times New Roman" w:eastAsia="Times New Roman" w:hAnsi="Times New Roman"/>
          <w:sz w:val="22"/>
          <w:szCs w:val="22"/>
        </w:rPr>
        <w:t xml:space="preserve">General Conclusions</w:t>
      </w:r>
      <w:r>
        <w:rPr>
          <w:rFonts w:ascii="Times New Roman" w:cs="Times New Roman" w:eastAsia="Times New Roman" w:hAnsi="Times New Roman"/>
          <w:sz w:val="22"/>
          <w:szCs w:val="22"/>
        </w:rPr>
        <w:t xml:space="preserve">	80</w:t>
      </w:r>
    </w:p>
    <w:p>
      <w:pPr>
        <w:tabs>
          <w:tab w:val="right" w:pos="9638" w:leader="dot"/>
        </w:tabs>
        <w:spacing w:after="40"/>
      </w:pPr>
      <w:r>
        <w:rPr>
          <w:rFonts w:ascii="Times New Roman" w:cs="Times New Roman" w:eastAsia="Times New Roman" w:hAnsi="Times New Roman"/>
          <w:sz w:val="22"/>
          <w:szCs w:val="22"/>
        </w:rPr>
        <w:t xml:space="preserve">List of References</w:t>
      </w:r>
      <w:r>
        <w:rPr>
          <w:rFonts w:ascii="Times New Roman" w:cs="Times New Roman" w:eastAsia="Times New Roman" w:hAnsi="Times New Roman"/>
          <w:sz w:val="22"/>
          <w:szCs w:val="22"/>
        </w:rPr>
        <w:t xml:space="preserve">	82</w:t>
      </w:r>
    </w:p>
    <w:p>
      <w:pPr>
        <w:tabs>
          <w:tab w:val="right" w:pos="9638" w:leader="dot"/>
        </w:tabs>
        <w:spacing w:after="40"/>
      </w:pPr>
      <w:r>
        <w:rPr>
          <w:rFonts w:ascii="Times New Roman" w:cs="Times New Roman" w:eastAsia="Times New Roman" w:hAnsi="Times New Roman"/>
          <w:sz w:val="22"/>
          <w:szCs w:val="22"/>
        </w:rPr>
        <w:t xml:space="preserve">Appendix A – System Deployment Instructions</w:t>
      </w:r>
      <w:r>
        <w:rPr>
          <w:rFonts w:ascii="Times New Roman" w:cs="Times New Roman" w:eastAsia="Times New Roman" w:hAnsi="Times New Roman"/>
          <w:sz w:val="22"/>
          <w:szCs w:val="22"/>
        </w:rPr>
        <w:t xml:space="preserve">	86</w:t>
      </w:r>
    </w:p>
    <w:p>
      <w:pPr>
        <w:tabs>
          <w:tab w:val="right" w:pos="9638" w:leader="dot"/>
        </w:tabs>
        <w:spacing w:after="40"/>
      </w:pPr>
      <w:r>
        <w:rPr>
          <w:rFonts w:ascii="Times New Roman" w:cs="Times New Roman" w:eastAsia="Times New Roman" w:hAnsi="Times New Roman"/>
          <w:sz w:val="22"/>
          <w:szCs w:val="22"/>
        </w:rPr>
        <w:t xml:space="preserve">Appendix B – Key Code Listings</w:t>
      </w:r>
      <w:r>
        <w:rPr>
          <w:rFonts w:ascii="Times New Roman" w:cs="Times New Roman" w:eastAsia="Times New Roman" w:hAnsi="Times New Roman"/>
          <w:sz w:val="22"/>
          <w:szCs w:val="22"/>
        </w:rPr>
        <w:t xml:space="preserve">	88</w:t>
      </w:r>
    </w:p>
    <w:p>
      <w:pPr>
        <w:tabs>
          <w:tab w:val="right" w:pos="9638" w:leader="dot"/>
        </w:tabs>
        <w:spacing w:after="40"/>
      </w:pPr>
      <w:r>
        <w:rPr>
          <w:rFonts w:ascii="Times New Roman" w:cs="Times New Roman" w:eastAsia="Times New Roman" w:hAnsi="Times New Roman"/>
          <w:sz w:val="22"/>
          <w:szCs w:val="22"/>
        </w:rPr>
        <w:t xml:space="preserve">Appendix C – Benchmark Raw Data</w:t>
      </w:r>
      <w:r>
        <w:rPr>
          <w:rFonts w:ascii="Times New Roman" w:cs="Times New Roman" w:eastAsia="Times New Roman" w:hAnsi="Times New Roman"/>
          <w:sz w:val="22"/>
          <w:szCs w:val="22"/>
        </w:rPr>
        <w:t xml:space="preserve">	92</w:t>
      </w:r>
    </w:p>
    <w:p>
      <w:r>
        <w:br/>
      </w:r>
    </w:p>
    <w:p>
      <w:pPr>
        <w:pStyle w:val="Heading1"/>
        <w:spacing w:after="180" w:before="360"/>
      </w:pPr>
      <w:r>
        <w:rPr>
          <w:rFonts w:ascii="Times New Roman" w:cs="Times New Roman" w:eastAsia="Times New Roman" w:hAnsi="Times New Roman"/>
          <w:b/>
          <w:bCs/>
          <w:sz w:val="28"/>
          <w:szCs w:val="28"/>
        </w:rPr>
        <w:t xml:space="preserve">LIST OF ABBREVIATIONS</w:t>
      </w:r>
    </w:p>
    <w:p>
      <w:pPr>
        <w:spacing w:after="60"/>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 Artificial Intelligence</w:t>
      </w:r>
    </w:p>
    <w:p>
      <w:pPr>
        <w:spacing w:after="6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spacing w:after="60"/>
      </w:pPr>
      <w:r>
        <w:rPr>
          <w:rFonts w:ascii="Times New Roman" w:cs="Times New Roman" w:eastAsia="Times New Roman" w:hAnsi="Times New Roman"/>
          <w:b/>
          <w:bCs/>
          <w:sz w:val="24"/>
          <w:szCs w:val="24"/>
        </w:rPr>
        <w:t xml:space="preserve">DAG</w:t>
      </w:r>
      <w:r>
        <w:rPr>
          <w:rFonts w:ascii="Times New Roman" w:cs="Times New Roman" w:eastAsia="Times New Roman" w:hAnsi="Times New Roman"/>
          <w:sz w:val="24"/>
          <w:szCs w:val="24"/>
        </w:rPr>
        <w:t xml:space="preserve"> – Directed Acyclic Graph</w:t>
      </w:r>
    </w:p>
    <w:p>
      <w:pPr>
        <w:spacing w:after="60"/>
      </w:pPr>
      <w:r>
        <w:rPr>
          <w:rFonts w:ascii="Times New Roman" w:cs="Times New Roman" w:eastAsia="Times New Roman" w:hAnsi="Times New Roman"/>
          <w:b/>
          <w:bCs/>
          <w:sz w:val="24"/>
          <w:szCs w:val="24"/>
        </w:rPr>
        <w:t xml:space="preserve">HNSW</w:t>
      </w:r>
      <w:r>
        <w:rPr>
          <w:rFonts w:ascii="Times New Roman" w:cs="Times New Roman" w:eastAsia="Times New Roman" w:hAnsi="Times New Roman"/>
          <w:sz w:val="24"/>
          <w:szCs w:val="24"/>
        </w:rPr>
        <w:t xml:space="preserve"> – Hierarchical Navigable Small World (graph index)</w:t>
      </w:r>
    </w:p>
    <w:p>
      <w:pPr>
        <w:spacing w:after="60"/>
      </w:pPr>
      <w:r>
        <w:rPr>
          <w:rFonts w:ascii="Times New Roman" w:cs="Times New Roman" w:eastAsia="Times New Roman" w:hAnsi="Times New Roman"/>
          <w:b/>
          <w:bCs/>
          <w:sz w:val="24"/>
          <w:szCs w:val="24"/>
        </w:rPr>
        <w:t xml:space="preserve">KG</w:t>
      </w:r>
      <w:r>
        <w:rPr>
          <w:rFonts w:ascii="Times New Roman" w:cs="Times New Roman" w:eastAsia="Times New Roman" w:hAnsi="Times New Roman"/>
          <w:sz w:val="24"/>
          <w:szCs w:val="24"/>
        </w:rPr>
        <w:t xml:space="preserve"> – Knowledge Graph</w:t>
      </w:r>
    </w:p>
    <w:p>
      <w:pPr>
        <w:spacing w:after="60"/>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sz w:val="24"/>
          <w:szCs w:val="24"/>
        </w:rPr>
        <w:t xml:space="preserve"> – Large Language Model</w:t>
      </w:r>
    </w:p>
    <w:p>
      <w:pPr>
        <w:spacing w:after="60"/>
      </w:pPr>
      <w:r>
        <w:rPr>
          <w:rFonts w:ascii="Times New Roman" w:cs="Times New Roman" w:eastAsia="Times New Roman" w:hAnsi="Times New Roman"/>
          <w:b/>
          <w:bCs/>
          <w:sz w:val="24"/>
          <w:szCs w:val="24"/>
        </w:rPr>
        <w:t xml:space="preserve">MAS</w:t>
      </w:r>
      <w:r>
        <w:rPr>
          <w:rFonts w:ascii="Times New Roman" w:cs="Times New Roman" w:eastAsia="Times New Roman" w:hAnsi="Times New Roman"/>
          <w:sz w:val="24"/>
          <w:szCs w:val="24"/>
        </w:rPr>
        <w:t xml:space="preserve"> – Multi-Agent System</w:t>
      </w:r>
    </w:p>
    <w:p>
      <w:pPr>
        <w:spacing w:after="60"/>
      </w:pPr>
      <w:r>
        <w:rPr>
          <w:rFonts w:ascii="Times New Roman" w:cs="Times New Roman" w:eastAsia="Times New Roman" w:hAnsi="Times New Roman"/>
          <w:b/>
          <w:bCs/>
          <w:sz w:val="24"/>
          <w:szCs w:val="24"/>
        </w:rPr>
        <w:t xml:space="preserve">RAG</w:t>
      </w:r>
      <w:r>
        <w:rPr>
          <w:rFonts w:ascii="Times New Roman" w:cs="Times New Roman" w:eastAsia="Times New Roman" w:hAnsi="Times New Roman"/>
          <w:sz w:val="24"/>
          <w:szCs w:val="24"/>
        </w:rPr>
        <w:t xml:space="preserve"> – Retrieval-Augmented Generation</w:t>
      </w:r>
    </w:p>
    <w:p>
      <w:pPr>
        <w:spacing w:after="60"/>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 Representational State Transfer</w:t>
      </w:r>
    </w:p>
    <w:p>
      <w:pPr>
        <w:spacing w:after="60"/>
      </w:pPr>
      <w:r>
        <w:rPr>
          <w:rFonts w:ascii="Times New Roman" w:cs="Times New Roman" w:eastAsia="Times New Roman" w:hAnsi="Times New Roman"/>
          <w:b/>
          <w:bCs/>
          <w:sz w:val="24"/>
          <w:szCs w:val="24"/>
        </w:rPr>
        <w:t xml:space="preserve">STM</w:t>
      </w:r>
      <w:r>
        <w:rPr>
          <w:rFonts w:ascii="Times New Roman" w:cs="Times New Roman" w:eastAsia="Times New Roman" w:hAnsi="Times New Roman"/>
          <w:sz w:val="24"/>
          <w:szCs w:val="24"/>
        </w:rPr>
        <w:t xml:space="preserve"> – Short-Term Memory</w:t>
      </w:r>
    </w:p>
    <w:p>
      <w:pPr>
        <w:spacing w:after="60"/>
      </w:pPr>
      <w:r>
        <w:rPr>
          <w:rFonts w:ascii="Times New Roman" w:cs="Times New Roman" w:eastAsia="Times New Roman" w:hAnsi="Times New Roman"/>
          <w:b/>
          <w:bCs/>
          <w:sz w:val="24"/>
          <w:szCs w:val="24"/>
        </w:rPr>
        <w:t xml:space="preserve">LTM</w:t>
      </w:r>
      <w:r>
        <w:rPr>
          <w:rFonts w:ascii="Times New Roman" w:cs="Times New Roman" w:eastAsia="Times New Roman" w:hAnsi="Times New Roman"/>
          <w:sz w:val="24"/>
          <w:szCs w:val="24"/>
        </w:rPr>
        <w:t xml:space="preserve"> – Long-Term Memory</w:t>
      </w:r>
    </w:p>
    <w:p>
      <w:pPr>
        <w:spacing w:after="60"/>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spacing w:after="60"/>
      </w:pPr>
      <w:r>
        <w:rPr>
          <w:rFonts w:ascii="Times New Roman" w:cs="Times New Roman" w:eastAsia="Times New Roman" w:hAnsi="Times New Roman"/>
          <w:b/>
          <w:bCs/>
          <w:sz w:val="24"/>
          <w:szCs w:val="24"/>
        </w:rPr>
        <w:t xml:space="preserve">UX</w:t>
      </w:r>
      <w:r>
        <w:rPr>
          <w:rFonts w:ascii="Times New Roman" w:cs="Times New Roman" w:eastAsia="Times New Roman" w:hAnsi="Times New Roman"/>
          <w:sz w:val="24"/>
          <w:szCs w:val="24"/>
        </w:rPr>
        <w:t xml:space="preserve"> – User Experience</w:t>
      </w:r>
    </w:p>
    <w:p>
      <w:r>
        <w:br/>
      </w:r>
    </w:p>
    <w:p>
      <w:pPr>
        <w:pStyle w:val="Heading1"/>
        <w:spacing w:after="180" w:before="360"/>
      </w:pPr>
      <w:r>
        <w:rPr>
          <w:rFonts w:ascii="Times New Roman" w:cs="Times New Roman" w:eastAsia="Times New Roman" w:hAnsi="Times New Roman"/>
          <w:b/>
          <w:bCs/>
          <w:sz w:val="28"/>
          <w:szCs w:val="28"/>
        </w:rPr>
        <w:t xml:space="preserve">INTRODUCTION</w:t>
      </w:r>
    </w:p>
    <w:p>
      <w:pPr>
        <w:pStyle w:val="Heading3"/>
        <w:spacing w:after="80" w:before="180"/>
      </w:pPr>
      <w:r>
        <w:rPr>
          <w:rFonts w:ascii="Times New Roman" w:cs="Times New Roman" w:eastAsia="Times New Roman" w:hAnsi="Times New Roman"/>
          <w:b/>
          <w:bCs/>
          <w:i/>
          <w:iCs/>
          <w:sz w:val="24"/>
          <w:szCs w:val="24"/>
        </w:rPr>
        <w:t xml:space="preserve">Relevance of the Topic</w:t>
      </w:r>
    </w:p>
    <w:p>
      <w:pPr>
        <w:spacing w:after="120" w:line="276"/>
        <w:ind w:firstLine="720"/>
        <w:jc w:val="both"/>
      </w:pPr>
      <w:r>
        <w:rPr>
          <w:rFonts w:ascii="Times New Roman" w:cs="Times New Roman" w:eastAsia="Times New Roman" w:hAnsi="Times New Roman"/>
          <w:sz w:val="24"/>
          <w:szCs w:val="24"/>
        </w:rPr>
        <w:t xml:space="preserve">The rapid proliferation of large language models (LLMs) since 2022 has shifted the central challenge of AI engineering from model training to system design. Individual LLMs, no matter how capable, are constrained by a fixed context window, absence of persistent state, and inability to take real-world actions without external scaffolding. Multi-agent systems (MAS), where multiple specialised AI components collaborate on complex tasks, have emerged as the principal architectural response to these limitations.</w:t>
      </w:r>
    </w:p>
    <w:p>
      <w:pPr>
        <w:spacing w:after="120" w:line="276"/>
        <w:ind w:firstLine="720"/>
        <w:jc w:val="both"/>
      </w:pPr>
      <w:r>
        <w:rPr>
          <w:rFonts w:ascii="Times New Roman" w:cs="Times New Roman" w:eastAsia="Times New Roman" w:hAnsi="Times New Roman"/>
          <w:sz w:val="24"/>
          <w:szCs w:val="24"/>
        </w:rPr>
        <w:t xml:space="preserve">Despite the growing number of agent frameworks (AutoGen, CrewAI, LangGraph, MetaGPT), a significant gap remains: existing solutions are either research prototypes lacking production-ready interfaces, or opaque cloud services that prevent customisation. There is no open, mathematically well-founded platform that simultaneously provides: (a) user-configurable agents with defined roles and tools, (b) a hierarchical persistent memory compatible with standard knowledge-management tools, (c) a scalable RAG pipeline for large document corpora, and (d) a graphical interface accessible to non-developers.</w:t>
      </w:r>
    </w:p>
    <w:p>
      <w:pPr>
        <w:spacing w:after="120" w:line="276"/>
        <w:ind w:firstLine="720"/>
        <w:jc w:val="both"/>
      </w:pPr>
      <w:r>
        <w:rPr>
          <w:rFonts w:ascii="Times New Roman" w:cs="Times New Roman" w:eastAsia="Times New Roman" w:hAnsi="Times New Roman"/>
          <w:sz w:val="24"/>
          <w:szCs w:val="24"/>
        </w:rPr>
        <w:t xml:space="preserve">This work closes that gap by designing and implementing such a platform, grounded in vector space theory, graph-theoretic agent modelling, and information-retrieval mathematics.</w:t>
      </w:r>
    </w:p>
    <w:p>
      <w:pPr>
        <w:pStyle w:val="Heading3"/>
        <w:spacing w:after="80" w:before="180"/>
      </w:pPr>
      <w:r>
        <w:rPr>
          <w:rFonts w:ascii="Times New Roman" w:cs="Times New Roman" w:eastAsia="Times New Roman" w:hAnsi="Times New Roman"/>
          <w:b/>
          <w:bCs/>
          <w:i/>
          <w:iCs/>
          <w:sz w:val="24"/>
          <w:szCs w:val="24"/>
        </w:rPr>
        <w:t xml:space="preserve">Goal and Objectives of the Work</w:t>
      </w:r>
    </w:p>
    <w:p>
      <w:pPr>
        <w:spacing w:after="120" w:line="276"/>
        <w:ind w:firstLine="720"/>
        <w:jc w:val="both"/>
      </w:pPr>
      <w:r>
        <w:rPr>
          <w:rFonts w:ascii="Times New Roman" w:cs="Times New Roman" w:eastAsia="Times New Roman" w:hAnsi="Times New Roman"/>
          <w:sz w:val="24"/>
          <w:szCs w:val="24"/>
        </w:rPr>
        <w:t xml:space="preserve">Goal: to design and implement an open, configurable multi-agent AI platform with hierarchical memory and retrieval-augmented generation, formally analyse its mathematical foundations, and empirically validate its performance.</w:t>
      </w:r>
    </w:p>
    <w:p>
      <w:pPr>
        <w:spacing w:after="80"/>
        <w:jc w:val="both"/>
      </w:pPr>
      <w:r>
        <w:rPr>
          <w:rFonts w:ascii="Times New Roman" w:cs="Times New Roman" w:eastAsia="Times New Roman" w:hAnsi="Times New Roman"/>
          <w:sz w:val="24"/>
          <w:szCs w:val="24"/>
        </w:rPr>
        <w:t xml:space="preserve">Objectives:</w:t>
      </w:r>
    </w:p>
    <w:p>
      <w:pPr>
        <w:pStyle w:val="ListParagraph"/>
        <w:numPr>
          <w:ilvl w:val="0"/>
          <w:numId w:val="2"/>
        </w:numPr>
        <w:spacing w:after="80"/>
        <w:jc w:val="both"/>
      </w:pPr>
      <w:r>
        <w:rPr>
          <w:rFonts w:ascii="Times New Roman" w:cs="Times New Roman" w:eastAsia="Times New Roman" w:hAnsi="Times New Roman"/>
          <w:sz w:val="24"/>
          <w:szCs w:val="24"/>
        </w:rPr>
        <w:t xml:space="preserve">Conduct a systematic review of multi-agent architectures, memory models, and RAG techniques.</w:t>
      </w:r>
    </w:p>
    <w:p>
      <w:pPr>
        <w:pStyle w:val="ListParagraph"/>
        <w:numPr>
          <w:ilvl w:val="0"/>
          <w:numId w:val="2"/>
        </w:numPr>
        <w:spacing w:after="80"/>
        <w:jc w:val="both"/>
      </w:pPr>
      <w:r>
        <w:rPr>
          <w:rFonts w:ascii="Times New Roman" w:cs="Times New Roman" w:eastAsia="Times New Roman" w:hAnsi="Times New Roman"/>
          <w:sz w:val="24"/>
          <w:szCs w:val="24"/>
        </w:rPr>
        <w:t xml:space="preserve">Formalise agent state spaces, coordination graphs, and memory retrieval as mathematical objects, and derive complexity bounds.</w:t>
      </w:r>
    </w:p>
    <w:p>
      <w:pPr>
        <w:pStyle w:val="ListParagraph"/>
        <w:numPr>
          <w:ilvl w:val="0"/>
          <w:numId w:val="2"/>
        </w:numPr>
        <w:spacing w:after="80"/>
        <w:jc w:val="both"/>
      </w:pPr>
      <w:r>
        <w:rPr>
          <w:rFonts w:ascii="Times New Roman" w:cs="Times New Roman" w:eastAsia="Times New Roman" w:hAnsi="Times New Roman"/>
          <w:sz w:val="24"/>
          <w:szCs w:val="24"/>
        </w:rPr>
        <w:t xml:space="preserve">Elicit functional and non-functional system requirements; design the overall architecture and component interfaces.</w:t>
      </w:r>
    </w:p>
    <w:p>
      <w:pPr>
        <w:pStyle w:val="ListParagraph"/>
        <w:numPr>
          <w:ilvl w:val="0"/>
          <w:numId w:val="2"/>
        </w:numPr>
        <w:spacing w:after="80"/>
        <w:jc w:val="both"/>
      </w:pPr>
      <w:r>
        <w:rPr>
          <w:rFonts w:ascii="Times New Roman" w:cs="Times New Roman" w:eastAsia="Times New Roman" w:hAnsi="Times New Roman"/>
          <w:sz w:val="24"/>
          <w:szCs w:val="24"/>
        </w:rPr>
        <w:t xml:space="preserve">Implement the full-stack prototype: orchestration engine, memory module, RAG pipeline, REST API, and web GUI.</w:t>
      </w:r>
    </w:p>
    <w:p>
      <w:pPr>
        <w:pStyle w:val="ListParagraph"/>
        <w:numPr>
          <w:ilvl w:val="0"/>
          <w:numId w:val="2"/>
        </w:numPr>
        <w:spacing w:after="80"/>
        <w:jc w:val="both"/>
      </w:pPr>
      <w:r>
        <w:rPr>
          <w:rFonts w:ascii="Times New Roman" w:cs="Times New Roman" w:eastAsia="Times New Roman" w:hAnsi="Times New Roman"/>
          <w:sz w:val="24"/>
          <w:szCs w:val="24"/>
        </w:rPr>
        <w:t xml:space="preserve">Design and execute experiments measuring retrieval quality, answer accuracy, latency, and scalability; compare results against baselines.</w:t>
      </w:r>
    </w:p>
    <w:p>
      <w:pPr>
        <w:pStyle w:val="ListParagraph"/>
        <w:numPr>
          <w:ilvl w:val="0"/>
          <w:numId w:val="2"/>
        </w:numPr>
        <w:spacing w:after="80"/>
        <w:jc w:val="both"/>
      </w:pPr>
      <w:r>
        <w:rPr>
          <w:rFonts w:ascii="Times New Roman" w:cs="Times New Roman" w:eastAsia="Times New Roman" w:hAnsi="Times New Roman"/>
          <w:sz w:val="24"/>
          <w:szCs w:val="24"/>
        </w:rPr>
        <w:t xml:space="preserve">Evaluate the economic feasibility of deploying the system.</w:t>
      </w:r>
    </w:p>
    <w:p>
      <w:pPr>
        <w:pStyle w:val="Heading3"/>
        <w:spacing w:after="80" w:before="180"/>
      </w:pPr>
      <w:r>
        <w:rPr>
          <w:rFonts w:ascii="Times New Roman" w:cs="Times New Roman" w:eastAsia="Times New Roman" w:hAnsi="Times New Roman"/>
          <w:b/>
          <w:bCs/>
          <w:i/>
          <w:iCs/>
          <w:sz w:val="24"/>
          <w:szCs w:val="24"/>
        </w:rPr>
        <w:t xml:space="preserve">Object and Subject of Research</w:t>
      </w:r>
    </w:p>
    <w:p>
      <w:pPr>
        <w:spacing w:after="120" w:line="276"/>
        <w:ind w:firstLine="720"/>
        <w:jc w:val="both"/>
      </w:pPr>
      <w:r>
        <w:rPr>
          <w:rFonts w:ascii="Times New Roman" w:cs="Times New Roman" w:eastAsia="Times New Roman" w:hAnsi="Times New Roman"/>
          <w:sz w:val="24"/>
          <w:szCs w:val="24"/>
        </w:rPr>
        <w:t xml:space="preserve">Object: multi-agent AI systems with persistent memory and knowledge retrieval capabilities.</w:t>
      </w:r>
    </w:p>
    <w:p>
      <w:pPr>
        <w:spacing w:after="120" w:line="276"/>
        <w:ind w:firstLine="720"/>
        <w:jc w:val="both"/>
      </w:pPr>
      <w:r>
        <w:rPr>
          <w:rFonts w:ascii="Times New Roman" w:cs="Times New Roman" w:eastAsia="Times New Roman" w:hAnsi="Times New Roman"/>
          <w:sz w:val="24"/>
          <w:szCs w:val="24"/>
        </w:rPr>
        <w:t xml:space="preserve">Subject: mathematical models, architectural patterns, and implementation techniques for configurable multi-agent platforms that integrate hierarchical memory management and retrieval-augmented generation.</w:t>
      </w:r>
    </w:p>
    <w:p>
      <w:pPr>
        <w:pStyle w:val="Heading3"/>
        <w:spacing w:after="80" w:before="180"/>
      </w:pPr>
      <w:r>
        <w:rPr>
          <w:rFonts w:ascii="Times New Roman" w:cs="Times New Roman" w:eastAsia="Times New Roman" w:hAnsi="Times New Roman"/>
          <w:b/>
          <w:bCs/>
          <w:i/>
          <w:iCs/>
          <w:sz w:val="24"/>
          <w:szCs w:val="24"/>
        </w:rPr>
        <w:t xml:space="preserve">Research Methods</w:t>
      </w:r>
    </w:p>
    <w:p>
      <w:pPr>
        <w:spacing w:after="120" w:line="276"/>
        <w:ind w:firstLine="720"/>
        <w:jc w:val="both"/>
      </w:pPr>
      <w:r>
        <w:rPr>
          <w:rFonts w:ascii="Times New Roman" w:cs="Times New Roman" w:eastAsia="Times New Roman" w:hAnsi="Times New Roman"/>
          <w:sz w:val="24"/>
          <w:szCs w:val="24"/>
        </w:rPr>
        <w:t xml:space="preserve">The work employs a combination of: systematic literature review and comparative analysis of existing frameworks; mathematical modelling using graph theory, linear algebra, and information-retrieval theory; object-oriented and functional software design; empirical benchmarking with controlled experiments; and statistical analysis of results.</w:t>
      </w:r>
    </w:p>
    <w:p>
      <w:pPr>
        <w:pStyle w:val="Heading3"/>
        <w:spacing w:after="80" w:before="180"/>
      </w:pPr>
      <w:r>
        <w:rPr>
          <w:rFonts w:ascii="Times New Roman" w:cs="Times New Roman" w:eastAsia="Times New Roman" w:hAnsi="Times New Roman"/>
          <w:b/>
          <w:bCs/>
          <w:i/>
          <w:iCs/>
          <w:sz w:val="24"/>
          <w:szCs w:val="24"/>
        </w:rPr>
        <w:t xml:space="preserve">Scientific Novelty</w:t>
      </w:r>
    </w:p>
    <w:p>
      <w:pPr>
        <w:spacing w:after="120" w:line="276"/>
        <w:ind w:firstLine="720"/>
        <w:jc w:val="both"/>
      </w:pPr>
      <w:r>
        <w:rPr>
          <w:rFonts w:ascii="Times New Roman" w:cs="Times New Roman" w:eastAsia="Times New Roman" w:hAnsi="Times New Roman"/>
          <w:sz w:val="24"/>
          <w:szCs w:val="24"/>
        </w:rPr>
        <w:t xml:space="preserve">The work proposes a unified formal model that jointly describes agent coordination (as a DAG of typed state machines), memory layering (short-term context, long-term vector store, knowledge graph), and hybrid retrieval scoring, together with their algorithmic complexity analysis. This formulation has not been presented in the reviewed literature in this integrated form.</w:t>
      </w:r>
    </w:p>
    <w:p>
      <w:pPr>
        <w:pStyle w:val="Heading3"/>
        <w:spacing w:after="80" w:before="180"/>
      </w:pPr>
      <w:r>
        <w:rPr>
          <w:rFonts w:ascii="Times New Roman" w:cs="Times New Roman" w:eastAsia="Times New Roman" w:hAnsi="Times New Roman"/>
          <w:b/>
          <w:bCs/>
          <w:i/>
          <w:iCs/>
          <w:sz w:val="24"/>
          <w:szCs w:val="24"/>
        </w:rPr>
        <w:t xml:space="preserve">Practical Value</w:t>
      </w:r>
    </w:p>
    <w:p>
      <w:pPr>
        <w:spacing w:after="120" w:line="276"/>
        <w:ind w:firstLine="720"/>
        <w:jc w:val="both"/>
      </w:pPr>
      <w:r>
        <w:rPr>
          <w:rFonts w:ascii="Times New Roman" w:cs="Times New Roman" w:eastAsia="Times New Roman" w:hAnsi="Times New Roman"/>
          <w:sz w:val="24"/>
          <w:szCs w:val="24"/>
        </w:rPr>
        <w:t xml:space="preserve">The platform is fully open-source and self-hostable, making it usable as a personal or team knowledge assistant, a research infrastructure tool, or a foundation for specialised vertical applications. The web GUI lowers the barrier to entry for domain experts who are not software engineers. The codebase constitutes a substantial portfolio artefact demonstrating full-stack engineering, applied mathematics, and AI systems design skills.</w:t>
      </w:r>
    </w:p>
    <w:p>
      <w:pPr>
        <w:pStyle w:val="Heading3"/>
        <w:spacing w:after="80" w:before="180"/>
      </w:pPr>
      <w:r>
        <w:rPr>
          <w:rFonts w:ascii="Times New Roman" w:cs="Times New Roman" w:eastAsia="Times New Roman" w:hAnsi="Times New Roman"/>
          <w:b/>
          <w:bCs/>
          <w:i/>
          <w:iCs/>
          <w:sz w:val="24"/>
          <w:szCs w:val="24"/>
        </w:rPr>
        <w:t xml:space="preserve">Structure of the Work</w:t>
      </w:r>
    </w:p>
    <w:p>
      <w:pPr>
        <w:spacing w:after="120" w:line="276"/>
        <w:ind w:firstLine="720"/>
        <w:jc w:val="both"/>
      </w:pPr>
      <w:r>
        <w:rPr>
          <w:rFonts w:ascii="Times New Roman" w:cs="Times New Roman" w:eastAsia="Times New Roman" w:hAnsi="Times New Roman"/>
          <w:sz w:val="24"/>
          <w:szCs w:val="24"/>
        </w:rPr>
        <w:t xml:space="preserve">The work consists of six chapters, general conclusions, a list of references (at least 30 sources), and three appendices. Total volume: approximately 80 pages of main text. Chapter 1 reviews related work. Chapter 2 presents the mathematical foundations. Chapter 3 covers requirements and architecture. Chapter 4 describes the implementation. Chapter 5 presents experimental results. Chapter 6 provides economic justification.</w:t>
      </w:r>
    </w:p>
    <w:p>
      <w:r>
        <w:br/>
      </w:r>
    </w:p>
    <w:p>
      <w:pPr>
        <w:pStyle w:val="Heading1"/>
        <w:spacing w:after="180" w:before="360"/>
      </w:pPr>
      <w:r>
        <w:rPr>
          <w:rFonts w:ascii="Times New Roman" w:cs="Times New Roman" w:eastAsia="Times New Roman" w:hAnsi="Times New Roman"/>
          <w:b/>
          <w:bCs/>
          <w:sz w:val="28"/>
          <w:szCs w:val="28"/>
        </w:rPr>
        <w:t xml:space="preserve">CHAPTER 1
LITERATURE REVIEW AND THEORETICAL FOUNDATIONS</w:t>
      </w:r>
    </w:p>
    <w:p>
      <w:pPr>
        <w:pStyle w:val="Heading2"/>
        <w:spacing w:after="120" w:before="240"/>
      </w:pPr>
      <w:r>
        <w:rPr>
          <w:rFonts w:ascii="Times New Roman" w:cs="Times New Roman" w:eastAsia="Times New Roman" w:hAnsi="Times New Roman"/>
          <w:b/>
          <w:bCs/>
          <w:sz w:val="26"/>
          <w:szCs w:val="26"/>
        </w:rPr>
        <w:t xml:space="preserve">1.1 Evolution of AI Agent Systems</w:t>
      </w:r>
    </w:p>
    <w:p>
      <w:pPr>
        <w:spacing w:after="120" w:line="276"/>
        <w:ind w:firstLine="720"/>
        <w:jc w:val="both"/>
      </w:pPr>
      <w:r>
        <w:rPr>
          <w:rFonts w:ascii="Times New Roman" w:cs="Times New Roman" w:eastAsia="Times New Roman" w:hAnsi="Times New Roman"/>
          <w:sz w:val="24"/>
          <w:szCs w:val="24"/>
        </w:rPr>
        <w:t xml:space="preserve">An AI agent is an autonomous computational entity that perceives its environment through inputs, maintains internal state, reasons about goals, and executes actions through available tools. The concept traces back to the BDI (Belief-Desire-Intention) model of Rao and Georgeff (1991) and the reactive agent architectures of Brooks (1991). The emergence of transformer-based LLMs enabled a new generation of agents where reasoning is delegated to a pre-trained model rather than encoded in hand-crafted rules.</w:t>
      </w:r>
    </w:p>
    <w:p>
      <w:pPr>
        <w:spacing w:after="120" w:line="276"/>
        <w:ind w:firstLine="720"/>
        <w:jc w:val="both"/>
      </w:pPr>
      <w:r>
        <w:rPr>
          <w:rFonts w:ascii="Times New Roman" w:cs="Times New Roman" w:eastAsia="Times New Roman" w:hAnsi="Times New Roman"/>
          <w:sz w:val="24"/>
          <w:szCs w:val="24"/>
        </w:rPr>
        <w:t xml:space="preserve">ReAct (Yao et al., 2022) established the Reason+Act loop as a standard primitive: the model alternates between generating reasoning traces and calling external tools. Toolformer (Schick et al., 2023) showed that LLMs can learn to invoke APIs self-supervised. LangChain (2023) popularised the agent abstraction as a software library, enabling rapid prototyping of tool-using LLM pipelines.</w:t>
      </w:r>
    </w:p>
    <w:p>
      <w:pPr>
        <w:spacing w:after="120" w:line="276"/>
        <w:ind w:firstLine="720"/>
        <w:jc w:val="both"/>
      </w:pPr>
      <w:r>
        <w:rPr>
          <w:rFonts w:ascii="Times New Roman" w:cs="Times New Roman" w:eastAsia="Times New Roman" w:hAnsi="Times New Roman"/>
          <w:sz w:val="24"/>
          <w:szCs w:val="24"/>
        </w:rPr>
        <w:t xml:space="preserve">Multi-agent systems bring multiple such agents into collaboration. AutoGen (Wu et al., 2023) demonstrated that a “two-agent” conversation pattern (user proxy + assistant) generalises to complex multi-agent workflows. MetaGPT (Hong et al., 2023) mapped software engineering roles (PM, architect, developer, QA) onto distinct agents. CrewAI (2024) introduced the crew abstraction with role-based agents and shared task planning. LangGraph (2024) replaced linear chains with stateful directed graphs, enabling loops, conditionals, and persistent checkpointing.</w:t>
      </w:r>
    </w:p>
    <w:p>
      <w:pPr>
        <w:pStyle w:val="Heading2"/>
        <w:spacing w:after="120" w:before="240"/>
      </w:pPr>
      <w:r>
        <w:rPr>
          <w:rFonts w:ascii="Times New Roman" w:cs="Times New Roman" w:eastAsia="Times New Roman" w:hAnsi="Times New Roman"/>
          <w:b/>
          <w:bCs/>
          <w:sz w:val="26"/>
          <w:szCs w:val="26"/>
        </w:rPr>
        <w:t xml:space="preserve">1.2 Memory Architectures in AI</w:t>
      </w:r>
    </w:p>
    <w:p>
      <w:pPr>
        <w:spacing w:after="120" w:line="276"/>
        <w:ind w:firstLine="720"/>
        <w:jc w:val="both"/>
      </w:pPr>
      <w:r>
        <w:rPr>
          <w:rFonts w:ascii="Times New Roman" w:cs="Times New Roman" w:eastAsia="Times New Roman" w:hAnsi="Times New Roman"/>
          <w:sz w:val="24"/>
          <w:szCs w:val="24"/>
        </w:rPr>
        <w:t xml:space="preserve">Human cognitive memory is typically decomposed into: (a) working/short-term memory – limited capacity, immediate context; (b) episodic memory – autobiographical records of past events; (c) semantic memory – factual knowledge; (d) procedural memory – skills and routines. Analogous distinctions are increasingly applied to AI agents.</w:t>
      </w:r>
    </w:p>
    <w:p>
      <w:pPr>
        <w:spacing w:after="120" w:line="276"/>
        <w:ind w:firstLine="720"/>
        <w:jc w:val="both"/>
      </w:pPr>
      <w:r>
        <w:rPr>
          <w:rFonts w:ascii="Times New Roman" w:cs="Times New Roman" w:eastAsia="Times New Roman" w:hAnsi="Times New Roman"/>
          <w:sz w:val="24"/>
          <w:szCs w:val="24"/>
        </w:rPr>
        <w:t xml:space="preserve">In LLM-based agents, the context window constitutes short-term memory. Its fixed size (4k–200k tokens in current models) makes it unsuitable for long-horizon tasks. External memory stores—vector databases, relational databases, key-value stores, or knowledge graphs—extend agent memory beyond this constraint. Mem0 (2024) proposes a memory layer that automatically identifies, stores, and retrieves salient information from agent conversations, providing a practical implementation of long-term episodic memory. Knowledge graphs (Neo4j, Graphiti) represent semantic memory as a typed property graph, enabling multi-hop relational reasoning.</w:t>
      </w:r>
    </w:p>
    <w:p>
      <w:pPr>
        <w:spacing w:after="120" w:line="276"/>
        <w:ind w:firstLine="720"/>
        <w:jc w:val="both"/>
      </w:pPr>
      <w:r>
        <w:rPr>
          <w:rFonts w:ascii="Times New Roman" w:cs="Times New Roman" w:eastAsia="Times New Roman" w:hAnsi="Times New Roman"/>
          <w:sz w:val="24"/>
          <w:szCs w:val="24"/>
        </w:rPr>
        <w:t xml:space="preserve">Obsidian-style Markdown knowledge bases (networks of interlinked .md files) have become a popular personal knowledge management (PKM) format. Their plaintext, file-system-native nature makes them ideal as a portable, human-readable persistent memory substrate for AI agents.</w:t>
      </w:r>
    </w:p>
    <w:p>
      <w:pPr>
        <w:pStyle w:val="Heading2"/>
        <w:spacing w:after="120" w:before="240"/>
      </w:pPr>
      <w:r>
        <w:rPr>
          <w:rFonts w:ascii="Times New Roman" w:cs="Times New Roman" w:eastAsia="Times New Roman" w:hAnsi="Times New Roman"/>
          <w:b/>
          <w:bCs/>
          <w:sz w:val="26"/>
          <w:szCs w:val="26"/>
        </w:rPr>
        <w:t xml:space="preserve">1.3 Retrieval-Augmented Generation: Theory and Practice</w:t>
      </w:r>
    </w:p>
    <w:p>
      <w:pPr>
        <w:spacing w:after="120" w:line="276"/>
        <w:ind w:firstLine="720"/>
        <w:jc w:val="both"/>
      </w:pPr>
      <w:r>
        <w:rPr>
          <w:rFonts w:ascii="Times New Roman" w:cs="Times New Roman" w:eastAsia="Times New Roman" w:hAnsi="Times New Roman"/>
          <w:sz w:val="24"/>
          <w:szCs w:val="24"/>
        </w:rPr>
        <w:t xml:space="preserve">Retrieval-Augmented Generation (RAG), introduced by Lewis et al. (2020), augments the generation process of a language model with information retrieved from an external corpus at inference time. The retrieval component maps a query q into a vector representation and finds the k nearest documents in an embedding space; these are prepended to the prompt before generation. This decouples world knowledge from model parameters, enabling factual updates without retraining.</w:t>
      </w:r>
    </w:p>
    <w:p>
      <w:pPr>
        <w:spacing w:after="120" w:line="276"/>
        <w:ind w:firstLine="720"/>
        <w:jc w:val="both"/>
      </w:pPr>
      <w:r>
        <w:rPr>
          <w:rFonts w:ascii="Times New Roman" w:cs="Times New Roman" w:eastAsia="Times New Roman" w:hAnsi="Times New Roman"/>
          <w:sz w:val="24"/>
          <w:szCs w:val="24"/>
        </w:rPr>
        <w:t xml:space="preserve">Dense retrieval uses bi-encoder models (e.g., sentence-transformers) to embed queries and documents into the same vector space, enabling cosine similarity search. Sparse retrieval (BM25) uses term-frequency statistics and is complementary to dense methods. Hybrid retrieval linearly combines both scores, consistently outperforming either method alone (Luan et al., 2021). Advanced techniques include HyDE (Gao et al., 2022)—generating a hypothetical answer and retrieving by its embedding—and ColBERT—late interaction token-level retrieval.</w:t>
      </w:r>
    </w:p>
    <w:p>
      <w:pPr>
        <w:spacing w:after="120" w:line="276"/>
        <w:ind w:firstLine="720"/>
        <w:jc w:val="both"/>
      </w:pPr>
      <w:r>
        <w:rPr>
          <w:rFonts w:ascii="Times New Roman" w:cs="Times New Roman" w:eastAsia="Times New Roman" w:hAnsi="Times New Roman"/>
          <w:sz w:val="24"/>
          <w:szCs w:val="24"/>
        </w:rPr>
        <w:t xml:space="preserve">The RAGAS evaluation framework (Es et al., 2023) provides automatic metrics for RAG systems: faithfulness, answer relevance, context precision, and context recall, enabling systematic quality assessment without human annotation.</w:t>
      </w:r>
    </w:p>
    <w:p>
      <w:pPr>
        <w:pStyle w:val="Heading2"/>
        <w:spacing w:after="120" w:before="240"/>
      </w:pPr>
      <w:r>
        <w:rPr>
          <w:rFonts w:ascii="Times New Roman" w:cs="Times New Roman" w:eastAsia="Times New Roman" w:hAnsi="Times New Roman"/>
          <w:b/>
          <w:bCs/>
          <w:sz w:val="26"/>
          <w:szCs w:val="26"/>
        </w:rPr>
        <w:t xml:space="preserve">1.4 Multi-Agent Coordination Models</w:t>
      </w:r>
    </w:p>
    <w:p>
      <w:pPr>
        <w:spacing w:after="120" w:line="276"/>
        <w:ind w:firstLine="720"/>
        <w:jc w:val="both"/>
      </w:pPr>
      <w:r>
        <w:rPr>
          <w:rFonts w:ascii="Times New Roman" w:cs="Times New Roman" w:eastAsia="Times New Roman" w:hAnsi="Times New Roman"/>
          <w:sz w:val="24"/>
          <w:szCs w:val="24"/>
        </w:rPr>
        <w:t xml:space="preserve">Agent coordination in MAS may follow several organisational models. In the hierarchical model, a planner/orchestrator agent decomposes goals into sub-tasks and delegates them to specialist workers. In the market model, agents bid for tasks based on capability. In the blackboard model, agents share a common working memory. LangGraph implements a generalised state-machine model: the system state is a typed dictionary passed through a DAG of agent nodes; edges may be conditional, enabling branching and looping.</w:t>
      </w:r>
    </w:p>
    <w:p>
      <w:pPr>
        <w:spacing w:after="120" w:line="276"/>
        <w:ind w:firstLine="720"/>
        <w:jc w:val="both"/>
      </w:pPr>
      <w:r>
        <w:rPr>
          <w:rFonts w:ascii="Times New Roman" w:cs="Times New Roman" w:eastAsia="Times New Roman" w:hAnsi="Times New Roman"/>
          <w:sz w:val="24"/>
          <w:szCs w:val="24"/>
        </w:rPr>
        <w:t xml:space="preserve">Task routing – deciding which agent handles a given sub-task – can be rule-based (keyword matching, regex), embedding-based (route to the most semantically similar agent), or LLM-based (ask a router model). The embedding-based approach is mathematically principled and generalisable; its complexity is O(|A| · d) for |A| agents and embedding dimension d, which is negligible for typical values.</w:t>
      </w:r>
    </w:p>
    <w:p>
      <w:pPr>
        <w:spacing w:after="120" w:line="276"/>
        <w:ind w:firstLine="720"/>
        <w:jc w:val="both"/>
      </w:pPr>
      <w:r>
        <w:rPr>
          <w:rFonts w:ascii="Times New Roman" w:cs="Times New Roman" w:eastAsia="Times New Roman" w:hAnsi="Times New Roman"/>
          <w:sz w:val="24"/>
          <w:szCs w:val="24"/>
        </w:rPr>
        <w:t xml:space="preserve">Inter-agent communication requires a shared message schema. The Agent Communication Language (FIPA ACL) provides a formal specification; modern frameworks typically use JSON-serialised message objects with fields for sender, recipient, performative (request, inform, etc.), and content.</w:t>
      </w:r>
    </w:p>
    <w:p>
      <w:pPr>
        <w:spacing w:after="120" w:before="240"/>
        <w:jc w:val="center"/>
      </w:pPr>
      <w:r>
        <w:rPr>
          <w:rFonts w:ascii="Times New Roman" w:cs="Times New Roman" w:eastAsia="Times New Roman" w:hAnsi="Times New Roman"/>
          <w:b/>
          <w:bCs/>
          <w:i/>
          <w:iCs/>
          <w:sz w:val="24"/>
          <w:szCs w:val="24"/>
        </w:rPr>
        <w:t xml:space="preserve">Conclusions to Chapter 1</w:t>
      </w:r>
    </w:p>
    <w:p>
      <w:pPr>
        <w:spacing w:after="120" w:line="276"/>
        <w:ind w:firstLine="720"/>
        <w:jc w:val="both"/>
      </w:pPr>
      <w:r>
        <w:rPr>
          <w:rFonts w:ascii="Times New Roman" w:cs="Times New Roman" w:eastAsia="Times New Roman" w:hAnsi="Times New Roman"/>
          <w:sz w:val="24"/>
          <w:szCs w:val="24"/>
        </w:rPr>
        <w:t xml:space="preserve">The review confirms that multi-agent LLM systems are a rapidly evolving field with strong practical traction but without a unified, open, user-friendly platform combining configurable agents, hierarchical memory, and scalable RAG. The present work addresses this gap. The theoretical foundations in vector space retrieval, graph-based coordination, and memory layering provide the mathematical basis for the design developed in Chapter 2.</w:t>
      </w:r>
    </w:p>
    <w:p>
      <w:r>
        <w:br/>
      </w:r>
    </w:p>
    <w:p>
      <w:pPr>
        <w:pStyle w:val="Heading1"/>
        <w:spacing w:after="180" w:before="360"/>
      </w:pPr>
      <w:r>
        <w:rPr>
          <w:rFonts w:ascii="Times New Roman" w:cs="Times New Roman" w:eastAsia="Times New Roman" w:hAnsi="Times New Roman"/>
          <w:b/>
          <w:bCs/>
          <w:sz w:val="28"/>
          <w:szCs w:val="28"/>
        </w:rPr>
        <w:t xml:space="preserve">CHAPTER 2
MATHEMATICAL FOUNDATIONS</w:t>
      </w:r>
    </w:p>
    <w:p>
      <w:pPr>
        <w:pStyle w:val="Heading2"/>
        <w:spacing w:after="120" w:before="240"/>
      </w:pPr>
      <w:r>
        <w:rPr>
          <w:rFonts w:ascii="Times New Roman" w:cs="Times New Roman" w:eastAsia="Times New Roman" w:hAnsi="Times New Roman"/>
          <w:b/>
          <w:bCs/>
          <w:sz w:val="26"/>
          <w:szCs w:val="26"/>
        </w:rPr>
        <w:t xml:space="preserve">2.1 Vector Space Models and Semantic Embeddings</w:t>
      </w:r>
    </w:p>
    <w:p>
      <w:pPr>
        <w:spacing w:after="120" w:line="276"/>
        <w:ind w:firstLine="720"/>
        <w:jc w:val="both"/>
      </w:pPr>
      <w:r>
        <w:rPr>
          <w:rFonts w:ascii="Times New Roman" w:cs="Times New Roman" w:eastAsia="Times New Roman" w:hAnsi="Times New Roman"/>
          <w:sz w:val="24"/>
          <w:szCs w:val="24"/>
        </w:rPr>
        <w:t xml:space="preserve">Let D = {d₁, d₂, …, d_n} be a document corpus and Q the space of natural-language queries. A dense embedding model f: Σ* → ℝ^d maps any text string to a d-dimensional real vector (typically d ∈ {384, 768, 1536}). The similarity between query q and document d_i is measured by cosine similarity:</w:t>
      </w:r>
    </w:p>
    <w:p>
      <w:pPr>
        <w:spacing w:after="120"/>
        <w:jc w:val="center"/>
      </w:pPr>
      <w:r>
        <w:rPr>
          <w:rFonts w:ascii="Courier New" w:cs="Courier New" w:eastAsia="Courier New" w:hAnsi="Courier New"/>
          <w:i/>
          <w:iCs/>
          <w:sz w:val="24"/>
          <w:szCs w:val="24"/>
        </w:rPr>
        <w:t xml:space="preserve">sim(q, d_i) = ⟨f(q), f(d_i)⟩ / (‖f(q)‖ · ‖f(d_i)‖)</w:t>
      </w:r>
    </w:p>
    <w:p>
      <w:pPr>
        <w:spacing w:after="120" w:line="276"/>
        <w:ind w:firstLine="720"/>
        <w:jc w:val="both"/>
      </w:pPr>
      <w:r>
        <w:rPr>
          <w:rFonts w:ascii="Times New Roman" w:cs="Times New Roman" w:eastAsia="Times New Roman" w:hAnsi="Times New Roman"/>
          <w:sz w:val="24"/>
          <w:szCs w:val="24"/>
        </w:rPr>
        <w:t xml:space="preserve">Retrieval selects the k documents maximising sim(q, ·). Exact k-nearest-neighbour (kNN) search over n documents requires O(n · d) operations per query, which is prohibitive for large corpora. Section 2.2 addresses approximate alternatives.</w:t>
      </w:r>
    </w:p>
    <w:p>
      <w:pPr>
        <w:spacing w:after="120" w:line="276"/>
        <w:ind w:firstLine="720"/>
        <w:jc w:val="both"/>
      </w:pPr>
      <w:r>
        <w:rPr>
          <w:rFonts w:ascii="Times New Roman" w:cs="Times New Roman" w:eastAsia="Times New Roman" w:hAnsi="Times New Roman"/>
          <w:sz w:val="24"/>
          <w:szCs w:val="24"/>
        </w:rPr>
        <w:t xml:space="preserve">Chunking strategy determines the granularity of indexed units. Given a document of T tokens and chunk size c with overlap o, the number of chunks is ⌈(T − o)/(c − o)⌉. Chunk size trades recall (larger c captures more context per chunk) against precision (smaller c reduces noise retrieved alongside the relevant passage). The optimal c is corpus-dependent; the work evaluates c ∈ {256, 512, 1024} tokens.</w:t>
      </w:r>
    </w:p>
    <w:p>
      <w:pPr>
        <w:pStyle w:val="Heading2"/>
        <w:spacing w:after="120" w:before="240"/>
      </w:pPr>
      <w:r>
        <w:rPr>
          <w:rFonts w:ascii="Times New Roman" w:cs="Times New Roman" w:eastAsia="Times New Roman" w:hAnsi="Times New Roman"/>
          <w:b/>
          <w:bCs/>
          <w:sz w:val="26"/>
          <w:szCs w:val="26"/>
        </w:rPr>
        <w:t xml:space="preserve">2.2 Approximate Nearest Neighbour Search: HNSW</w:t>
      </w:r>
    </w:p>
    <w:p>
      <w:pPr>
        <w:spacing w:after="120" w:line="276"/>
        <w:ind w:firstLine="720"/>
        <w:jc w:val="both"/>
      </w:pPr>
      <w:r>
        <w:rPr>
          <w:rFonts w:ascii="Times New Roman" w:cs="Times New Roman" w:eastAsia="Times New Roman" w:hAnsi="Times New Roman"/>
          <w:sz w:val="24"/>
          <w:szCs w:val="24"/>
        </w:rPr>
        <w:t xml:space="preserve">The Hierarchical Navigable Small World (HNSW) algorithm (Malkov &amp; Yashunin, 2020) constructs a multi-layer proximity graph G = (V, E) where V is the set of embedded documents. Layer l (l = 0, 1, …, L) contains a random subset of nodes; layer 0 contains all nodes and has the highest edge density.</w:t>
      </w:r>
    </w:p>
    <w:p>
      <w:pPr>
        <w:spacing w:after="120" w:line="276"/>
        <w:ind w:firstLine="720"/>
        <w:jc w:val="both"/>
      </w:pPr>
      <w:r>
        <w:rPr>
          <w:rFonts w:ascii="Times New Roman" w:cs="Times New Roman" w:eastAsia="Times New Roman" w:hAnsi="Times New Roman"/>
          <w:sz w:val="24"/>
          <w:szCs w:val="24"/>
        </w:rPr>
        <w:t xml:space="preserve">Search begins at the entry point in the top layer and greedily navigates toward the query vector using beam search with beam width ef. At each layer transition the algorithm descends to the next lower layer and continues. The expected query time complexity is O(log n) with controllable recall–speed trade-off governed by parameters M (max edges per node) and ef_construction.</w:t>
      </w:r>
    </w:p>
    <w:p>
      <w:pPr>
        <w:spacing w:after="120" w:line="276"/>
        <w:ind w:firstLine="720"/>
        <w:jc w:val="both"/>
      </w:pPr>
      <w:r>
        <w:rPr>
          <w:rFonts w:ascii="Times New Roman" w:cs="Times New Roman" w:eastAsia="Times New Roman" w:hAnsi="Times New Roman"/>
          <w:sz w:val="24"/>
          <w:szCs w:val="24"/>
        </w:rPr>
        <w:t xml:space="preserve">Qdrant implements HNSW with additional payload filtering, enabling combined vector similarity and metadata constraints (e.g., “retrieve only documents tagged ‘project-X’ with similarity &gt; 0.75”) in a single query. This capability is exploited by the memory module to implement scoped memory retrieval per agent.</w:t>
      </w:r>
    </w:p>
    <w:p>
      <w:pPr>
        <w:pStyle w:val="Heading2"/>
        <w:spacing w:after="120" w:before="240"/>
      </w:pPr>
      <w:r>
        <w:rPr>
          <w:rFonts w:ascii="Times New Roman" w:cs="Times New Roman" w:eastAsia="Times New Roman" w:hAnsi="Times New Roman"/>
          <w:b/>
          <w:bCs/>
          <w:sz w:val="26"/>
          <w:szCs w:val="26"/>
        </w:rPr>
        <w:t xml:space="preserve">2.3 Agent State Formalism and Directed Acyclic Graphs</w:t>
      </w:r>
    </w:p>
    <w:p>
      <w:pPr>
        <w:spacing w:after="120" w:line="276"/>
        <w:ind w:firstLine="720"/>
        <w:jc w:val="both"/>
      </w:pPr>
      <w:r>
        <w:rPr>
          <w:rFonts w:ascii="Times New Roman" w:cs="Times New Roman" w:eastAsia="Times New Roman" w:hAnsi="Times New Roman"/>
          <w:sz w:val="24"/>
          <w:szCs w:val="24"/>
        </w:rPr>
        <w:t xml:space="preserve">Define an agent a_i as a tuple (R_i, T_i, M_i, δ_i) where R_i is the role description (a natural-language string), T_i ⊆ Τ is a subset of available tools Τ, M_i ⊆ M is the agent’s memory scope within the global memory store M, and δ_i: S × I → S × O is a state-transition function mapping (state, input) to (next state, output).</w:t>
      </w:r>
    </w:p>
    <w:p>
      <w:pPr>
        <w:spacing w:after="120" w:line="276"/>
        <w:ind w:firstLine="720"/>
        <w:jc w:val="both"/>
      </w:pPr>
      <w:r>
        <w:rPr>
          <w:rFonts w:ascii="Times New Roman" w:cs="Times New Roman" w:eastAsia="Times New Roman" w:hAnsi="Times New Roman"/>
          <w:sz w:val="24"/>
          <w:szCs w:val="24"/>
        </w:rPr>
        <w:t xml:space="preserve">A multi-agent pipeline is a directed acyclic graph G = (A, E) where A = {a_1, …, a_k} is the set of agents and (a_i, a_j) ∈ E means a_j receives the output of a_i as input. Cycles are permitted when a LangGraph state machine wraps the DAG with explicit loop-exit conditions, which is modelled by introducing a boolean halting predicate h: S → {0, 1}. The topological ordering of G determines the execution schedule; LangGraph computes this automatically with support for parallel execution of independent nodes.</w:t>
      </w:r>
    </w:p>
    <w:p>
      <w:pPr>
        <w:spacing w:after="120" w:line="276"/>
        <w:ind w:firstLine="720"/>
        <w:jc w:val="both"/>
      </w:pPr>
      <w:r>
        <w:rPr>
          <w:rFonts w:ascii="Times New Roman" w:cs="Times New Roman" w:eastAsia="Times New Roman" w:hAnsi="Times New Roman"/>
          <w:sz w:val="24"/>
          <w:szCs w:val="24"/>
        </w:rPr>
        <w:t xml:space="preserve">Conditional routing introduces edge predicates φ_{ij}: S → {0, 1} that enable or disable the edge (a_i, a_j) based on runtime state. This captures branching logic (e.g., route to code-execution agent only if the task involves programming) without hard-coding it into any single agent.</w:t>
      </w:r>
    </w:p>
    <w:p>
      <w:pPr>
        <w:pStyle w:val="Heading2"/>
        <w:spacing w:after="120" w:before="240"/>
      </w:pPr>
      <w:r>
        <w:rPr>
          <w:rFonts w:ascii="Times New Roman" w:cs="Times New Roman" w:eastAsia="Times New Roman" w:hAnsi="Times New Roman"/>
          <w:b/>
          <w:bCs/>
          <w:sz w:val="26"/>
          <w:szCs w:val="26"/>
        </w:rPr>
        <w:t xml:space="preserve">2.4 Hybrid Retrieval Scoring Functions</w:t>
      </w:r>
    </w:p>
    <w:p>
      <w:pPr>
        <w:spacing w:after="120" w:line="276"/>
        <w:ind w:firstLine="720"/>
        <w:jc w:val="both"/>
      </w:pPr>
      <w:r>
        <w:rPr>
          <w:rFonts w:ascii="Times New Roman" w:cs="Times New Roman" w:eastAsia="Times New Roman" w:hAnsi="Times New Roman"/>
          <w:sz w:val="24"/>
          <w:szCs w:val="24"/>
        </w:rPr>
        <w:t xml:space="preserve">Hybrid retrieval combines dense similarity score s_d and sparse (BM25) score s_s via a linear interpolation:</w:t>
      </w:r>
    </w:p>
    <w:p>
      <w:pPr>
        <w:spacing w:after="120"/>
        <w:jc w:val="center"/>
      </w:pPr>
      <w:r>
        <w:rPr>
          <w:rFonts w:ascii="Courier New" w:cs="Courier New" w:eastAsia="Courier New" w:hAnsi="Courier New"/>
          <w:i/>
          <w:iCs/>
          <w:sz w:val="24"/>
          <w:szCs w:val="24"/>
        </w:rPr>
        <w:t xml:space="preserve">s_hybrid(q, d) = α · norm(s_d(q,d)) + (1−α) · norm(s_s(q,d))</w:t>
      </w:r>
    </w:p>
    <w:p>
      <w:pPr>
        <w:spacing w:after="120" w:line="276"/>
        <w:ind w:firstLine="720"/>
        <w:jc w:val="both"/>
      </w:pPr>
      <w:r>
        <w:rPr>
          <w:rFonts w:ascii="Times New Roman" w:cs="Times New Roman" w:eastAsia="Times New Roman" w:hAnsi="Times New Roman"/>
          <w:sz w:val="24"/>
          <w:szCs w:val="24"/>
        </w:rPr>
        <w:t xml:space="preserve">where norm is min-max normalisation over the result set and α ∈ [0, 1] is a tunable interpolation weight. Reciprocal Rank Fusion (RRF) is an alternative rank-aggregation method that does not require score normalisation: RRF(d) = Σ_r 1/(k + rank_r(d)) where r ranges over retrieval methods and k = 60 is a smoothing constant. Both approaches are evaluated in Chapter 5.</w:t>
      </w:r>
    </w:p>
    <w:p>
      <w:pPr>
        <w:pStyle w:val="Heading2"/>
        <w:spacing w:after="120" w:before="240"/>
      </w:pPr>
      <w:r>
        <w:rPr>
          <w:rFonts w:ascii="Times New Roman" w:cs="Times New Roman" w:eastAsia="Times New Roman" w:hAnsi="Times New Roman"/>
          <w:b/>
          <w:bCs/>
          <w:sz w:val="26"/>
          <w:szCs w:val="26"/>
        </w:rPr>
        <w:t xml:space="preserve">2.5 Complexity Analysis of Memory Consolidation</w:t>
      </w:r>
    </w:p>
    <w:p>
      <w:pPr>
        <w:spacing w:after="120" w:line="276"/>
        <w:ind w:firstLine="720"/>
        <w:jc w:val="both"/>
      </w:pPr>
      <w:r>
        <w:rPr>
          <w:rFonts w:ascii="Times New Roman" w:cs="Times New Roman" w:eastAsia="Times New Roman" w:hAnsi="Times New Roman"/>
          <w:sz w:val="24"/>
          <w:szCs w:val="24"/>
        </w:rPr>
        <w:t xml:space="preserve">The memory module periodically consolidates short-term (STM) conversation records into long-term (LTM) vector store entries and knowledge graph nodes. Let |STM| = m be the number of recent messages to consolidate. The consolidation pipeline involves: (a) LLM summarisation: O(m · c_llm) where c_llm is the per-token LLM cost; (b) embedding computation: O(m · d); (c) HNSW insertion: O(m · log n) amortised. Total: O(m · (c_llm + d + log n)), dominated by c_llm for large m.</w:t>
      </w:r>
    </w:p>
    <w:p>
      <w:pPr>
        <w:spacing w:after="120" w:line="276"/>
        <w:ind w:firstLine="720"/>
        <w:jc w:val="both"/>
      </w:pPr>
      <w:r>
        <w:rPr>
          <w:rFonts w:ascii="Times New Roman" w:cs="Times New Roman" w:eastAsia="Times New Roman" w:hAnsi="Times New Roman"/>
          <w:sz w:val="24"/>
          <w:szCs w:val="24"/>
        </w:rPr>
        <w:t xml:space="preserve">To bound latency, consolidation is triggered asynchronously when |STM| exceeds a threshold m* and is executed in a background task, ensuring the real-time agent pipeline is not blocked. This is the practical implementation of the space-time trade-off between memory freshness and computational cost.</w:t>
      </w:r>
    </w:p>
    <w:p>
      <w:pPr>
        <w:spacing w:after="120" w:before="240"/>
        <w:jc w:val="center"/>
      </w:pPr>
      <w:r>
        <w:rPr>
          <w:rFonts w:ascii="Times New Roman" w:cs="Times New Roman" w:eastAsia="Times New Roman" w:hAnsi="Times New Roman"/>
          <w:b/>
          <w:bCs/>
          <w:i/>
          <w:iCs/>
          <w:sz w:val="24"/>
          <w:szCs w:val="24"/>
        </w:rPr>
        <w:t xml:space="preserve">Conclusions to Chapter 2</w:t>
      </w:r>
    </w:p>
    <w:p>
      <w:pPr>
        <w:spacing w:after="120" w:line="276"/>
        <w:ind w:firstLine="720"/>
        <w:jc w:val="both"/>
      </w:pPr>
      <w:r>
        <w:rPr>
          <w:rFonts w:ascii="Times New Roman" w:cs="Times New Roman" w:eastAsia="Times New Roman" w:hAnsi="Times New Roman"/>
          <w:sz w:val="24"/>
          <w:szCs w:val="24"/>
        </w:rPr>
        <w:t xml:space="preserve">This chapter formalises the core mathematical objects of the system: vector embeddings and their similarity geometry, the HNSW proximity graph for approximate retrieval, the agent state-machine and DAG coordination model, hybrid retrieval scoring, and the complexity of memory consolidation. These formalisations provide the theoretical justification for the architectural decisions made in Chapter 3 and serve as the basis for the experimental evaluation in Chapter 5.</w:t>
      </w:r>
    </w:p>
    <w:p>
      <w:r>
        <w:br/>
      </w:r>
    </w:p>
    <w:p>
      <w:pPr>
        <w:pStyle w:val="Heading1"/>
        <w:spacing w:after="180" w:before="360"/>
      </w:pPr>
      <w:r>
        <w:rPr>
          <w:rFonts w:ascii="Times New Roman" w:cs="Times New Roman" w:eastAsia="Times New Roman" w:hAnsi="Times New Roman"/>
          <w:b/>
          <w:bCs/>
          <w:sz w:val="28"/>
          <w:szCs w:val="28"/>
        </w:rPr>
        <w:t xml:space="preserve">CHAPTER 3
REQUIREMENTS ENGINEERING AND SYSTEM ARCHITECTURE</w:t>
      </w:r>
    </w:p>
    <w:p>
      <w:pPr>
        <w:pStyle w:val="Heading2"/>
        <w:spacing w:after="120" w:before="240"/>
      </w:pPr>
      <w:r>
        <w:rPr>
          <w:rFonts w:ascii="Times New Roman" w:cs="Times New Roman" w:eastAsia="Times New Roman" w:hAnsi="Times New Roman"/>
          <w:b/>
          <w:bCs/>
          <w:sz w:val="26"/>
          <w:szCs w:val="26"/>
        </w:rPr>
        <w:t xml:space="preserve">3.1 Functional and Non-Functional Requirements</w:t>
      </w:r>
    </w:p>
    <w:p>
      <w:pPr>
        <w:spacing w:after="120" w:line="276"/>
        <w:ind w:firstLine="720"/>
        <w:jc w:val="both"/>
      </w:pPr>
      <w:r>
        <w:rPr>
          <w:rFonts w:ascii="Times New Roman" w:cs="Times New Roman" w:eastAsia="Times New Roman" w:hAnsi="Times New Roman"/>
          <w:sz w:val="24"/>
          <w:szCs w:val="24"/>
        </w:rPr>
        <w:t xml:space="preserve">Requirements are elicited from the perspective of two primary user roles: the Platform User (a domain expert who builds and runs agent pipelines) and the Developer (who extends the system with new tools or agent types).</w:t>
      </w:r>
    </w:p>
    <w:p>
      <w:pPr>
        <w:spacing w:after="80"/>
        <w:jc w:val="both"/>
      </w:pPr>
      <w:r>
        <w:rPr>
          <w:rFonts w:ascii="Times New Roman" w:cs="Times New Roman" w:eastAsia="Times New Roman" w:hAnsi="Times New Roman"/>
          <w:sz w:val="24"/>
          <w:szCs w:val="24"/>
        </w:rPr>
        <w:t xml:space="preserve">Core functional requirements:</w:t>
      </w:r>
    </w:p>
    <w:p>
      <w:pPr>
        <w:pStyle w:val="ListParagraph"/>
        <w:numPr>
          <w:ilvl w:val="0"/>
          <w:numId w:val="3"/>
        </w:numPr>
        <w:spacing w:after="80"/>
        <w:jc w:val="both"/>
      </w:pPr>
      <w:r>
        <w:rPr>
          <w:rFonts w:ascii="Times New Roman" w:cs="Times New Roman" w:eastAsia="Times New Roman" w:hAnsi="Times New Roman"/>
          <w:sz w:val="24"/>
          <w:szCs w:val="24"/>
        </w:rPr>
        <w:t xml:space="preserve">FR-1: The system shall allow users to define agents by specifying role description, tool set, and memory scope via the web GUI or REST API.</w:t>
      </w:r>
    </w:p>
    <w:p>
      <w:pPr>
        <w:pStyle w:val="ListParagraph"/>
        <w:numPr>
          <w:ilvl w:val="0"/>
          <w:numId w:val="3"/>
        </w:numPr>
        <w:spacing w:after="80"/>
        <w:jc w:val="both"/>
      </w:pPr>
      <w:r>
        <w:rPr>
          <w:rFonts w:ascii="Times New Roman" w:cs="Times New Roman" w:eastAsia="Times New Roman" w:hAnsi="Times New Roman"/>
          <w:sz w:val="24"/>
          <w:szCs w:val="24"/>
        </w:rPr>
        <w:t xml:space="preserve">FR-2: Users shall be able to compose multiple agents into a named pipeline using a visual graph editor.</w:t>
      </w:r>
    </w:p>
    <w:p>
      <w:pPr>
        <w:pStyle w:val="ListParagraph"/>
        <w:numPr>
          <w:ilvl w:val="0"/>
          <w:numId w:val="3"/>
        </w:numPr>
        <w:spacing w:after="80"/>
        <w:jc w:val="both"/>
      </w:pPr>
      <w:r>
        <w:rPr>
          <w:rFonts w:ascii="Times New Roman" w:cs="Times New Roman" w:eastAsia="Times New Roman" w:hAnsi="Times New Roman"/>
          <w:sz w:val="24"/>
          <w:szCs w:val="24"/>
        </w:rPr>
        <w:t xml:space="preserve">FR-3: The system shall ingest documents (PDF, Markdown, plain text, web URLs) into the RAG corpus and associate them with a named knowledge base.</w:t>
      </w:r>
    </w:p>
    <w:p>
      <w:pPr>
        <w:pStyle w:val="ListParagraph"/>
        <w:numPr>
          <w:ilvl w:val="0"/>
          <w:numId w:val="3"/>
        </w:numPr>
        <w:spacing w:after="80"/>
        <w:jc w:val="both"/>
      </w:pPr>
      <w:r>
        <w:rPr>
          <w:rFonts w:ascii="Times New Roman" w:cs="Times New Roman" w:eastAsia="Times New Roman" w:hAnsi="Times New Roman"/>
          <w:sz w:val="24"/>
          <w:szCs w:val="24"/>
        </w:rPr>
        <w:t xml:space="preserve">FR-4: Agents shall automatically retrieve relevant context from the RAG corpus before generating responses.</w:t>
      </w:r>
    </w:p>
    <w:p>
      <w:pPr>
        <w:pStyle w:val="ListParagraph"/>
        <w:numPr>
          <w:ilvl w:val="0"/>
          <w:numId w:val="3"/>
        </w:numPr>
        <w:spacing w:after="80"/>
        <w:jc w:val="both"/>
      </w:pPr>
      <w:r>
        <w:rPr>
          <w:rFonts w:ascii="Times New Roman" w:cs="Times New Roman" w:eastAsia="Times New Roman" w:hAnsi="Times New Roman"/>
          <w:sz w:val="24"/>
          <w:szCs w:val="24"/>
        </w:rPr>
        <w:t xml:space="preserve">FR-5: The system shall persist agent memories across sessions, distinguishing short-term (current session) and long-term (cross-session) memory.</w:t>
      </w:r>
    </w:p>
    <w:p>
      <w:pPr>
        <w:pStyle w:val="ListParagraph"/>
        <w:numPr>
          <w:ilvl w:val="0"/>
          <w:numId w:val="3"/>
        </w:numPr>
        <w:spacing w:after="80"/>
        <w:jc w:val="both"/>
      </w:pPr>
      <w:r>
        <w:rPr>
          <w:rFonts w:ascii="Times New Roman" w:cs="Times New Roman" w:eastAsia="Times New Roman" w:hAnsi="Times New Roman"/>
          <w:sz w:val="24"/>
          <w:szCs w:val="24"/>
        </w:rPr>
        <w:t xml:space="preserve">FR-6: Users shall interact with pipelines via a chat interface that streams agent outputs in real time.</w:t>
      </w:r>
    </w:p>
    <w:p>
      <w:pPr>
        <w:pStyle w:val="ListParagraph"/>
        <w:numPr>
          <w:ilvl w:val="0"/>
          <w:numId w:val="3"/>
        </w:numPr>
        <w:spacing w:after="80"/>
        <w:jc w:val="both"/>
      </w:pPr>
      <w:r>
        <w:rPr>
          <w:rFonts w:ascii="Times New Roman" w:cs="Times New Roman" w:eastAsia="Times New Roman" w:hAnsi="Times New Roman"/>
          <w:sz w:val="24"/>
          <w:szCs w:val="24"/>
        </w:rPr>
        <w:t xml:space="preserve">FR-7: The system shall expose a fully documented REST API for programmatic integration.</w:t>
      </w:r>
    </w:p>
    <w:p>
      <w:pPr>
        <w:spacing w:after="80"/>
        <w:jc w:val="both"/>
      </w:pPr>
      <w:r>
        <w:rPr>
          <w:rFonts w:ascii="Times New Roman" w:cs="Times New Roman" w:eastAsia="Times New Roman" w:hAnsi="Times New Roman"/>
          <w:sz w:val="24"/>
          <w:szCs w:val="24"/>
        </w:rPr>
        <w:t xml:space="preserve">Non-functional requirements:</w:t>
      </w:r>
    </w:p>
    <w:p>
      <w:pPr>
        <w:pStyle w:val="ListParagraph"/>
        <w:numPr>
          <w:ilvl w:val="0"/>
          <w:numId w:val="3"/>
        </w:numPr>
        <w:spacing w:after="80"/>
        <w:jc w:val="both"/>
      </w:pPr>
      <w:r>
        <w:rPr>
          <w:rFonts w:ascii="Times New Roman" w:cs="Times New Roman" w:eastAsia="Times New Roman" w:hAnsi="Times New Roman"/>
          <w:sz w:val="24"/>
          <w:szCs w:val="24"/>
        </w:rPr>
        <w:t xml:space="preserve">NFR-1 Performance: P95 response latency ≤ 5 s for a single-agent query over a 100k-document corpus.</w:t>
      </w:r>
    </w:p>
    <w:p>
      <w:pPr>
        <w:pStyle w:val="ListParagraph"/>
        <w:numPr>
          <w:ilvl w:val="0"/>
          <w:numId w:val="3"/>
        </w:numPr>
        <w:spacing w:after="80"/>
        <w:jc w:val="both"/>
      </w:pPr>
      <w:r>
        <w:rPr>
          <w:rFonts w:ascii="Times New Roman" w:cs="Times New Roman" w:eastAsia="Times New Roman" w:hAnsi="Times New Roman"/>
          <w:sz w:val="24"/>
          <w:szCs w:val="24"/>
        </w:rPr>
        <w:t xml:space="preserve">NFR-2 Scalability: The vector store shall support ≥ 1M document chunks without degradation.</w:t>
      </w:r>
    </w:p>
    <w:p>
      <w:pPr>
        <w:pStyle w:val="ListParagraph"/>
        <w:numPr>
          <w:ilvl w:val="0"/>
          <w:numId w:val="3"/>
        </w:numPr>
        <w:spacing w:after="80"/>
        <w:jc w:val="both"/>
      </w:pPr>
      <w:r>
        <w:rPr>
          <w:rFonts w:ascii="Times New Roman" w:cs="Times New Roman" w:eastAsia="Times New Roman" w:hAnsi="Times New Roman"/>
          <w:sz w:val="24"/>
          <w:szCs w:val="24"/>
        </w:rPr>
        <w:t xml:space="preserve">NFR-3 Extensibility: Adding a new LLM provider or tool shall require changes in ≤ 2 files.</w:t>
      </w:r>
    </w:p>
    <w:p>
      <w:pPr>
        <w:pStyle w:val="ListParagraph"/>
        <w:numPr>
          <w:ilvl w:val="0"/>
          <w:numId w:val="3"/>
        </w:numPr>
        <w:spacing w:after="80"/>
        <w:jc w:val="both"/>
      </w:pPr>
      <w:r>
        <w:rPr>
          <w:rFonts w:ascii="Times New Roman" w:cs="Times New Roman" w:eastAsia="Times New Roman" w:hAnsi="Times New Roman"/>
          <w:sz w:val="24"/>
          <w:szCs w:val="24"/>
        </w:rPr>
        <w:t xml:space="preserve">NFR-4 Portability: The system shall be deployable via Docker Compose on a single machine.</w:t>
      </w:r>
    </w:p>
    <w:p>
      <w:pPr>
        <w:pStyle w:val="ListParagraph"/>
        <w:numPr>
          <w:ilvl w:val="0"/>
          <w:numId w:val="3"/>
        </w:numPr>
        <w:spacing w:after="80"/>
        <w:jc w:val="both"/>
      </w:pPr>
      <w:r>
        <w:rPr>
          <w:rFonts w:ascii="Times New Roman" w:cs="Times New Roman" w:eastAsia="Times New Roman" w:hAnsi="Times New Roman"/>
          <w:sz w:val="24"/>
          <w:szCs w:val="24"/>
        </w:rPr>
        <w:t xml:space="preserve">NFR-5 Security: Agent pipelines shall be user-scoped; cross-user data access shall be prevented by JWT-based authentication.</w:t>
      </w:r>
    </w:p>
    <w:p>
      <w:pPr>
        <w:pStyle w:val="Heading2"/>
        <w:spacing w:after="120" w:before="240"/>
      </w:pPr>
      <w:r>
        <w:rPr>
          <w:rFonts w:ascii="Times New Roman" w:cs="Times New Roman" w:eastAsia="Times New Roman" w:hAnsi="Times New Roman"/>
          <w:b/>
          <w:bCs/>
          <w:sz w:val="26"/>
          <w:szCs w:val="26"/>
        </w:rPr>
        <w:t xml:space="preserve">3.2 Overall System Architecture</w:t>
      </w:r>
    </w:p>
    <w:p>
      <w:pPr>
        <w:spacing w:after="120" w:line="276"/>
        <w:ind w:firstLine="720"/>
        <w:jc w:val="both"/>
      </w:pPr>
      <w:r>
        <w:rPr>
          <w:rFonts w:ascii="Times New Roman" w:cs="Times New Roman" w:eastAsia="Times New Roman" w:hAnsi="Times New Roman"/>
          <w:sz w:val="24"/>
          <w:szCs w:val="24"/>
        </w:rPr>
        <w:t xml:space="preserve">The system follows a layered microservice-inspired architecture with five primary components communicating over HTTP/WebSocket:</w:t>
      </w:r>
    </w:p>
    <w:p>
      <w:pPr>
        <w:pStyle w:val="ListParagraph"/>
        <w:numPr>
          <w:ilvl w:val="0"/>
          <w:numId w:val="3"/>
        </w:numPr>
        <w:spacing w:after="80"/>
        <w:jc w:val="both"/>
      </w:pPr>
      <w:r>
        <w:rPr>
          <w:rFonts w:ascii="Times New Roman" w:cs="Times New Roman" w:eastAsia="Times New Roman" w:hAnsi="Times New Roman"/>
          <w:sz w:val="24"/>
          <w:szCs w:val="24"/>
        </w:rPr>
        <w:t xml:space="preserve">Web Application (Next.js): Drag-and-drop agent builder, chat interface, memory inspector, knowledge base manager.</w:t>
      </w:r>
    </w:p>
    <w:p>
      <w:pPr>
        <w:pStyle w:val="ListParagraph"/>
        <w:numPr>
          <w:ilvl w:val="0"/>
          <w:numId w:val="3"/>
        </w:numPr>
        <w:spacing w:after="80"/>
        <w:jc w:val="both"/>
      </w:pPr>
      <w:r>
        <w:rPr>
          <w:rFonts w:ascii="Times New Roman" w:cs="Times New Roman" w:eastAsia="Times New Roman" w:hAnsi="Times New Roman"/>
          <w:sz w:val="24"/>
          <w:szCs w:val="24"/>
        </w:rPr>
        <w:t xml:space="preserve">API Gateway (FastAPI): Unified REST endpoint, JWT validation, WebSocket streaming, request routing.</w:t>
      </w:r>
    </w:p>
    <w:p>
      <w:pPr>
        <w:pStyle w:val="ListParagraph"/>
        <w:numPr>
          <w:ilvl w:val="0"/>
          <w:numId w:val="3"/>
        </w:numPr>
        <w:spacing w:after="80"/>
        <w:jc w:val="both"/>
      </w:pPr>
      <w:r>
        <w:rPr>
          <w:rFonts w:ascii="Times New Roman" w:cs="Times New Roman" w:eastAsia="Times New Roman" w:hAnsi="Times New Roman"/>
          <w:sz w:val="24"/>
          <w:szCs w:val="24"/>
        </w:rPr>
        <w:t xml:space="preserve">Orchestration Engine (LangGraph): Executes agent pipelines as stateful graphs; manages tool calls and inter-agent message passing.</w:t>
      </w:r>
    </w:p>
    <w:p>
      <w:pPr>
        <w:pStyle w:val="ListParagraph"/>
        <w:numPr>
          <w:ilvl w:val="0"/>
          <w:numId w:val="3"/>
        </w:numPr>
        <w:spacing w:after="80"/>
        <w:jc w:val="both"/>
      </w:pPr>
      <w:r>
        <w:rPr>
          <w:rFonts w:ascii="Times New Roman" w:cs="Times New Roman" w:eastAsia="Times New Roman" w:hAnsi="Times New Roman"/>
          <w:sz w:val="24"/>
          <w:szCs w:val="24"/>
        </w:rPr>
        <w:t xml:space="preserve">Memory Module: Manages STM (in-memory conversation buffer), LTM (Qdrant vector store), and Knowledge Graph (Neo4j or in-process NetworkX graph).</w:t>
      </w:r>
    </w:p>
    <w:p>
      <w:pPr>
        <w:pStyle w:val="ListParagraph"/>
        <w:numPr>
          <w:ilvl w:val="0"/>
          <w:numId w:val="3"/>
        </w:numPr>
        <w:spacing w:after="80"/>
        <w:jc w:val="both"/>
      </w:pPr>
      <w:r>
        <w:rPr>
          <w:rFonts w:ascii="Times New Roman" w:cs="Times New Roman" w:eastAsia="Times New Roman" w:hAnsi="Times New Roman"/>
          <w:sz w:val="24"/>
          <w:szCs w:val="24"/>
        </w:rPr>
        <w:t xml:space="preserve">RAG Pipeline (LlamaIndex + Qdrant): Document ingestion, chunking, embedding, and hybrid retrieval.</w:t>
      </w:r>
    </w:p>
    <w:p>
      <w:pPr>
        <w:spacing w:after="120" w:line="276"/>
        <w:ind w:firstLine="720"/>
        <w:jc w:val="both"/>
      </w:pPr>
      <w:r>
        <w:rPr>
          <w:rFonts w:ascii="Times New Roman" w:cs="Times New Roman" w:eastAsia="Times New Roman" w:hAnsi="Times New Roman"/>
          <w:sz w:val="24"/>
          <w:szCs w:val="24"/>
        </w:rPr>
        <w:t xml:space="preserve">All components are containerised with Docker. A Supabase instance provides PostgreSQL for relational metadata (users, pipelines, knowledge bases) and authentication. The LLM backend is configurable: Anthropic Claude API by default, with Ollama as a local open-source alternative.</w:t>
      </w:r>
    </w:p>
    <w:p>
      <w:pPr>
        <w:pStyle w:val="Heading2"/>
        <w:spacing w:after="120" w:before="240"/>
      </w:pPr>
      <w:r>
        <w:rPr>
          <w:rFonts w:ascii="Times New Roman" w:cs="Times New Roman" w:eastAsia="Times New Roman" w:hAnsi="Times New Roman"/>
          <w:b/>
          <w:bCs/>
          <w:sz w:val="26"/>
          <w:szCs w:val="26"/>
        </w:rPr>
        <w:t xml:space="preserve">3.3 Agent Registry and Role Model</w:t>
      </w:r>
    </w:p>
    <w:p>
      <w:pPr>
        <w:spacing w:after="120" w:line="276"/>
        <w:ind w:firstLine="720"/>
        <w:jc w:val="both"/>
      </w:pPr>
      <w:r>
        <w:rPr>
          <w:rFonts w:ascii="Times New Roman" w:cs="Times New Roman" w:eastAsia="Times New Roman" w:hAnsi="Times New Roman"/>
          <w:sz w:val="24"/>
          <w:szCs w:val="24"/>
        </w:rPr>
        <w:t xml:space="preserve">The Agent Registry stores agent definitions in PostgreSQL. Each definition includes: a unique ID, a natural-language role description (used as the system prompt prefix), a JSON list of tool names from the global tool catalogue, a memory_scope string (one of: session, user, pipeline, global), a preferred LLM model identifier, and a temperature setting. The registry exposes CRUD operations via the REST API and is rendered as a card grid in the GUI.</w:t>
      </w:r>
    </w:p>
    <w:p>
      <w:pPr>
        <w:spacing w:after="120" w:line="276"/>
        <w:ind w:firstLine="720"/>
        <w:jc w:val="both"/>
      </w:pPr>
      <w:r>
        <w:rPr>
          <w:rFonts w:ascii="Times New Roman" w:cs="Times New Roman" w:eastAsia="Times New Roman" w:hAnsi="Times New Roman"/>
          <w:sz w:val="24"/>
          <w:szCs w:val="24"/>
        </w:rPr>
        <w:t xml:space="preserve">The tool catalogue lists all available actions an agent may take: web_search, code_executor (Docker-sandboxed Python REPL), file_reader, calculator, rag_retrieve, memory_write, memory_read, and http_request. New tools are registered by adding a Python function decorated with @tool and a JSON schema describing its parameters.</w:t>
      </w:r>
    </w:p>
    <w:p>
      <w:pPr>
        <w:pStyle w:val="Heading2"/>
        <w:spacing w:after="120" w:before="240"/>
      </w:pPr>
      <w:r>
        <w:rPr>
          <w:rFonts w:ascii="Times New Roman" w:cs="Times New Roman" w:eastAsia="Times New Roman" w:hAnsi="Times New Roman"/>
          <w:b/>
          <w:bCs/>
          <w:sz w:val="26"/>
          <w:szCs w:val="26"/>
        </w:rPr>
        <w:t xml:space="preserve">3.4 Hierarchical Memory Module Design</w:t>
      </w:r>
    </w:p>
    <w:p>
      <w:pPr>
        <w:spacing w:after="120" w:line="276"/>
        <w:ind w:firstLine="720"/>
        <w:jc w:val="both"/>
      </w:pPr>
      <w:r>
        <w:rPr>
          <w:rFonts w:ascii="Times New Roman" w:cs="Times New Roman" w:eastAsia="Times New Roman" w:hAnsi="Times New Roman"/>
          <w:sz w:val="24"/>
          <w:szCs w:val="24"/>
        </w:rPr>
        <w:t xml:space="preserve">Memory is organised in three layers. Short-term memory (STM) is a sliding window of the last N tokens of the current session, implemented as an in-process deque. It is passed directly to the agent’s context window on every call. Long-term memory (LTM) is stored in Qdrant as embedded conversation summaries and user-provided facts, scoped by memory_scope. Retrieval from LTM is triggered when STM alone is insufficient (detected heuristically by a low-confidence signal from the LLM) or explicitly by the memory_read tool. The Knowledge Graph stores typed entity-relation triples extracted from agent outputs, enabling structured multi-hop queries (e.g., “which projects involve Alice and use Python?”).</w:t>
      </w:r>
    </w:p>
    <w:p>
      <w:pPr>
        <w:spacing w:after="120" w:line="276"/>
        <w:ind w:firstLine="720"/>
        <w:jc w:val="both"/>
      </w:pPr>
      <w:r>
        <w:rPr>
          <w:rFonts w:ascii="Times New Roman" w:cs="Times New Roman" w:eastAsia="Times New Roman" w:hAnsi="Times New Roman"/>
          <w:sz w:val="24"/>
          <w:szCs w:val="24"/>
        </w:rPr>
        <w:t xml:space="preserve">Memory consolidation runs as a background task every T minutes (configurable): summarises recent STM with an LLM call, embeds the summary, and upserts it into LTM. Extracted entities are merged into the Knowledge Graph using string normalisation and embedding-based deduplication.</w:t>
      </w:r>
    </w:p>
    <w:p>
      <w:pPr>
        <w:spacing w:after="120" w:line="276"/>
        <w:ind w:firstLine="720"/>
        <w:jc w:val="both"/>
      </w:pPr>
      <w:r>
        <w:rPr>
          <w:rFonts w:ascii="Times New Roman" w:cs="Times New Roman" w:eastAsia="Times New Roman" w:hAnsi="Times New Roman"/>
          <w:sz w:val="24"/>
          <w:szCs w:val="24"/>
        </w:rPr>
        <w:t xml:space="preserve">The memory format is Markdown-compatible: each LTM entry is stored as a Markdown document with YAML front matter (timestamp, tags, source_agent), making the memory base importable into Obsidian or any PKM tool.</w:t>
      </w:r>
    </w:p>
    <w:p>
      <w:pPr>
        <w:pStyle w:val="Heading2"/>
        <w:spacing w:after="120" w:before="240"/>
      </w:pPr>
      <w:r>
        <w:rPr>
          <w:rFonts w:ascii="Times New Roman" w:cs="Times New Roman" w:eastAsia="Times New Roman" w:hAnsi="Times New Roman"/>
          <w:b/>
          <w:bCs/>
          <w:sz w:val="26"/>
          <w:szCs w:val="26"/>
        </w:rPr>
        <w:t xml:space="preserve">3.5 RAG Pipeline Design</w:t>
      </w:r>
    </w:p>
    <w:p>
      <w:pPr>
        <w:spacing w:after="120" w:line="276"/>
        <w:ind w:firstLine="720"/>
        <w:jc w:val="both"/>
      </w:pPr>
      <w:r>
        <w:rPr>
          <w:rFonts w:ascii="Times New Roman" w:cs="Times New Roman" w:eastAsia="Times New Roman" w:hAnsi="Times New Roman"/>
          <w:sz w:val="24"/>
          <w:szCs w:val="24"/>
        </w:rPr>
        <w:t xml:space="preserve">The RAG pipeline consists of four stages: ingestion, indexing, retrieval, and generation. During ingestion, documents are split into chunks of configurable size using a recursive character splitter with sentence-boundary awareness. Each chunk is embedded with the default embedding model (all-MiniLM-L6-v2 for local use, text-embedding-3-small for cloud use) and stored in Qdrant with metadata payload (source, chunk_id, knowledge_base_id). During retrieval, the query is embedded and a hybrid search (dense + BM25) returns the top-k chunks. A reranking step (cross-encoder or LLM-based) reorders results before injection into the prompt. Generation uses the retrieved context as augmentation within the agent’s context window.</w:t>
      </w:r>
    </w:p>
    <w:p>
      <w:pPr>
        <w:pStyle w:val="Heading2"/>
        <w:spacing w:after="120" w:before="240"/>
      </w:pPr>
      <w:r>
        <w:rPr>
          <w:rFonts w:ascii="Times New Roman" w:cs="Times New Roman" w:eastAsia="Times New Roman" w:hAnsi="Times New Roman"/>
          <w:b/>
          <w:bCs/>
          <w:sz w:val="26"/>
          <w:szCs w:val="26"/>
        </w:rPr>
        <w:t xml:space="preserve">3.6 Web GUI Design</w:t>
      </w:r>
    </w:p>
    <w:p>
      <w:pPr>
        <w:spacing w:after="120" w:line="276"/>
        <w:ind w:firstLine="720"/>
        <w:jc w:val="both"/>
      </w:pPr>
      <w:r>
        <w:rPr>
          <w:rFonts w:ascii="Times New Roman" w:cs="Times New Roman" w:eastAsia="Times New Roman" w:hAnsi="Times New Roman"/>
          <w:sz w:val="24"/>
          <w:szCs w:val="24"/>
        </w:rPr>
        <w:t xml:space="preserve">The web application provides four main views. The Agent Builder is a canvas using React Flow where agent nodes can be dragged from a sidebar, connected with directed edges, and configured via a side panel. The Chat Interface streams multi-agent conversation turns with colour-coded agent labels and expandable tool call traces. The Memory Inspector shows a timeline of STM entries and a searchable LTM table with Qdrant payload filters. The Knowledge Base Manager allows uploading documents, triggering re-indexing, and browsing chunk previews.</w:t>
      </w:r>
    </w:p>
    <w:p>
      <w:pPr>
        <w:spacing w:after="120" w:before="240"/>
        <w:jc w:val="center"/>
      </w:pPr>
      <w:r>
        <w:rPr>
          <w:rFonts w:ascii="Times New Roman" w:cs="Times New Roman" w:eastAsia="Times New Roman" w:hAnsi="Times New Roman"/>
          <w:b/>
          <w:bCs/>
          <w:i/>
          <w:iCs/>
          <w:sz w:val="24"/>
          <w:szCs w:val="24"/>
        </w:rPr>
        <w:t xml:space="preserve">Conclusions to Chapter 3</w:t>
      </w:r>
    </w:p>
    <w:p>
      <w:pPr>
        <w:spacing w:after="120" w:line="276"/>
        <w:ind w:firstLine="720"/>
        <w:jc w:val="both"/>
      </w:pPr>
      <w:r>
        <w:rPr>
          <w:rFonts w:ascii="Times New Roman" w:cs="Times New Roman" w:eastAsia="Times New Roman" w:hAnsi="Times New Roman"/>
          <w:sz w:val="24"/>
          <w:szCs w:val="24"/>
        </w:rPr>
        <w:t xml:space="preserve">This chapter translated the mathematical models of Chapter 2 into concrete architectural decisions: a five-component microservice system, a three-layer hierarchical memory, a hybrid RAG pipeline, and a React-based visual interface. The design satisfies all stated functional and non-functional requirements and provides clear extension points for future development.</w:t>
      </w:r>
    </w:p>
    <w:p>
      <w:r>
        <w:br/>
      </w:r>
    </w:p>
    <w:p>
      <w:pPr>
        <w:pStyle w:val="Heading1"/>
        <w:spacing w:after="180" w:before="360"/>
      </w:pPr>
      <w:r>
        <w:rPr>
          <w:rFonts w:ascii="Times New Roman" w:cs="Times New Roman" w:eastAsia="Times New Roman" w:hAnsi="Times New Roman"/>
          <w:b/>
          <w:bCs/>
          <w:sz w:val="28"/>
          <w:szCs w:val="28"/>
        </w:rPr>
        <w:t xml:space="preserve">CHAPTER 4
IMPLEMENTATION</w:t>
      </w:r>
    </w:p>
    <w:p>
      <w:pPr>
        <w:pStyle w:val="Heading2"/>
        <w:spacing w:after="120" w:before="240"/>
      </w:pPr>
      <w:r>
        <w:rPr>
          <w:rFonts w:ascii="Times New Roman" w:cs="Times New Roman" w:eastAsia="Times New Roman" w:hAnsi="Times New Roman"/>
          <w:b/>
          <w:bCs/>
          <w:sz w:val="26"/>
          <w:szCs w:val="26"/>
        </w:rPr>
        <w:t xml:space="preserve">4.1 Technology Stack and Project Structure</w:t>
      </w:r>
    </w:p>
    <w:p>
      <w:pPr>
        <w:spacing w:after="120" w:line="276"/>
        <w:ind w:firstLine="720"/>
        <w:jc w:val="both"/>
      </w:pPr>
      <w:r>
        <w:rPr>
          <w:rFonts w:ascii="Times New Roman" w:cs="Times New Roman" w:eastAsia="Times New Roman" w:hAnsi="Times New Roman"/>
          <w:sz w:val="24"/>
          <w:szCs w:val="24"/>
        </w:rPr>
        <w:t xml:space="preserve">The implementation uses Python 3.12 for the backend and TypeScript/React for the frontend. The repository is structured as a monorepo with three top-level packages: backend/ (FastAPI app, LangGraph engine, memory module, RAG pipeline), frontend/ (Next.js 14 app), and infra/ (Docker Compose, environment templates, database migrations).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tblHeader/>
        </w:trPr>
        <w:tc>
          <w:tcPr>
            <w:tcW w:type="dxa" w:w="3000"/>
            <w:tcBorders>
              <w:top w:val="single" w:color="AAAAAA" w:sz="1"/>
              <w:left w:val="single" w:color="AAAAAA" w:sz="1"/>
              <w:bottom w:val="single" w:color="AAAAAA" w:sz="1"/>
              <w:right w:val="single" w:color="AAAAAA" w:sz="1"/>
            </w:tcBorders>
            <w:shd w:fill="2E5FAD"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3200"/>
            <w:tcBorders>
              <w:top w:val="single" w:color="AAAAAA" w:sz="1"/>
              <w:left w:val="single" w:color="AAAAAA" w:sz="1"/>
              <w:bottom w:val="single" w:color="AAAAAA" w:sz="1"/>
              <w:right w:val="single" w:color="AAAAAA" w:sz="1"/>
            </w:tcBorders>
            <w:shd w:fill="2E5FAD"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3438"/>
            <w:tcBorders>
              <w:top w:val="single" w:color="AAAAAA" w:sz="1"/>
              <w:left w:val="single" w:color="AAAAAA" w:sz="1"/>
              <w:bottom w:val="single" w:color="AAAAAA" w:sz="1"/>
              <w:right w:val="single" w:color="AAAAAA" w:sz="1"/>
            </w:tcBorders>
            <w:shd w:fill="2E5FAD"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Rationale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Agent Orchestration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LangGraph 0.2</w:t>
            </w:r>
          </w:p>
        </w:tc>
        <w:tc>
          <w:tcPr>
            <w:tcW w:type="dxa" w:w="34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Stateful graph execution, checkpointing, streaming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RAG / Indexing</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LlamaIndex 0.10</w:t>
            </w:r>
          </w:p>
        </w:tc>
        <w:tc>
          <w:tcPr>
            <w:tcW w:type="dxa" w:w="34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Document loaders, hybrid retrieval, reranking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Vector Store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Qdrant 1.9</w:t>
            </w:r>
          </w:p>
        </w:tc>
        <w:tc>
          <w:tcPr>
            <w:tcW w:type="dxa" w:w="34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HNSW index, payload filters, hybrid BM25+dense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Memory Layer</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Mem0 + NetworkX</w:t>
            </w:r>
          </w:p>
        </w:tc>
        <w:tc>
          <w:tcPr>
            <w:tcW w:type="dxa" w:w="34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LTM persistence + in-process knowledge graph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LLM Backend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Anthropic Claude API</w:t>
            </w:r>
          </w:p>
        </w:tc>
        <w:tc>
          <w:tcPr>
            <w:tcW w:type="dxa" w:w="34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Tool use, long context, reliable JSON output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Backend API</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FastAPI 0.111</w:t>
            </w:r>
          </w:p>
        </w:tc>
        <w:tc>
          <w:tcPr>
            <w:tcW w:type="dxa" w:w="34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Async, WebSocket streaming, OpenAPI docs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Auth &amp; DB</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Supabase (Postgres)</w:t>
            </w:r>
          </w:p>
        </w:tc>
        <w:tc>
          <w:tcPr>
            <w:tcW w:type="dxa" w:w="34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JWT auth, row-level security, managed DB</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Frontend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Next.js 14 + React Flow</w:t>
            </w:r>
          </w:p>
        </w:tc>
        <w:tc>
          <w:tcPr>
            <w:tcW w:type="dxa" w:w="34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SSR, streaming UI, visual graph editor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Containerisation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Docker Compose</w:t>
            </w:r>
          </w:p>
        </w:tc>
        <w:tc>
          <w:tcPr>
            <w:tcW w:type="dxa" w:w="34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Single-command local deployment</w:t>
            </w:r>
          </w:p>
        </w:tc>
      </w:tr>
    </w:tbl>
    <w:p>
      <w:pPr>
        <w:spacing w:after="120"/>
      </w:pPr>
    </w:p>
    <w:p>
      <w:pPr>
        <w:pStyle w:val="Heading2"/>
        <w:spacing w:after="120" w:before="240"/>
      </w:pPr>
      <w:r>
        <w:rPr>
          <w:rFonts w:ascii="Times New Roman" w:cs="Times New Roman" w:eastAsia="Times New Roman" w:hAnsi="Times New Roman"/>
          <w:b/>
          <w:bCs/>
          <w:sz w:val="26"/>
          <w:szCs w:val="26"/>
        </w:rPr>
        <w:t xml:space="preserve">4.2 Orchestration Engine (LangGraph)</w:t>
      </w:r>
    </w:p>
    <w:p>
      <w:pPr>
        <w:spacing w:after="120" w:line="276"/>
        <w:ind w:firstLine="720"/>
        <w:jc w:val="both"/>
      </w:pPr>
      <w:r>
        <w:rPr>
          <w:rFonts w:ascii="Times New Roman" w:cs="Times New Roman" w:eastAsia="Times New Roman" w:hAnsi="Times New Roman"/>
          <w:sz w:val="24"/>
          <w:szCs w:val="24"/>
        </w:rPr>
        <w:t xml:space="preserve">Each agent node in the LangGraph graph is implemented as a Python function accepting a typed State dataclass and returning a State update. The State carries: messages (conversation history), current_agent (active node ID), tool_outputs (results of tool calls), memory_context (retrieved LTM snippets), and rag_context (retrieved document chunks). The orchestrator node reads the user intent, selects the appropriate pipeline from the registry, instantiates the agent graph, and streams partial outputs via a WebSocket connection.</w:t>
      </w:r>
    </w:p>
    <w:p>
      <w:pPr>
        <w:spacing w:after="120" w:line="276"/>
        <w:ind w:firstLine="720"/>
        <w:jc w:val="both"/>
      </w:pPr>
      <w:r>
        <w:rPr>
          <w:rFonts w:ascii="Times New Roman" w:cs="Times New Roman" w:eastAsia="Times New Roman" w:hAnsi="Times New Roman"/>
          <w:sz w:val="24"/>
          <w:szCs w:val="24"/>
        </w:rPr>
        <w:t xml:space="preserve">Tool calls are handled by LangChain’s tool-calling protocol: the LLM returns a JSON tool_call block; the engine executes the corresponding Python function in a sandboxed thread pool; the result is appended to the State and the LLM is called again with the result. This loop continues until the LLM returns a plain text response without tool calls.</w:t>
      </w:r>
    </w:p>
    <w:p>
      <w:pPr>
        <w:pStyle w:val="Heading2"/>
        <w:spacing w:after="120" w:before="240"/>
      </w:pPr>
      <w:r>
        <w:rPr>
          <w:rFonts w:ascii="Times New Roman" w:cs="Times New Roman" w:eastAsia="Times New Roman" w:hAnsi="Times New Roman"/>
          <w:b/>
          <w:bCs/>
          <w:sz w:val="26"/>
          <w:szCs w:val="26"/>
        </w:rPr>
        <w:t xml:space="preserve">4.3 Memory Module Implementation</w:t>
      </w:r>
    </w:p>
    <w:p>
      <w:pPr>
        <w:spacing w:after="120" w:line="276"/>
        <w:ind w:firstLine="720"/>
        <w:jc w:val="both"/>
      </w:pPr>
      <w:r>
        <w:rPr>
          <w:rFonts w:ascii="Times New Roman" w:cs="Times New Roman" w:eastAsia="Times New Roman" w:hAnsi="Times New Roman"/>
          <w:sz w:val="24"/>
          <w:szCs w:val="24"/>
        </w:rPr>
        <w:t xml:space="preserve">STM is implemented as a collections.deque with a maxlen proportional to the target model’s context window. When a new message is added, the deque automatically evicts the oldest message. LTM operations use the Qdrant Python client: memory_write embeds the input text and upserts a point with metadata; memory_read executes a hybrid search and returns the top-5 memories formatted as a bulleted list. The Knowledge Graph stores triples as (subject, predicate, object) tuples in a NetworkX DiGraph; entity resolution uses embedding cosine similarity with threshold 0.92 to merge near-duplicate nodes.</w:t>
      </w:r>
    </w:p>
    <w:p>
      <w:pPr>
        <w:spacing w:after="120" w:line="276"/>
        <w:ind w:firstLine="720"/>
        <w:jc w:val="both"/>
      </w:pPr>
      <w:r>
        <w:rPr>
          <w:rFonts w:ascii="Times New Roman" w:cs="Times New Roman" w:eastAsia="Times New Roman" w:hAnsi="Times New Roman"/>
          <w:sz w:val="24"/>
          <w:szCs w:val="24"/>
        </w:rPr>
        <w:t xml:space="preserve">Consolidation is implemented as a FastAPI background task (BackgroundTasks) triggered by a session_end event or by a scheduled timer (APScheduler). It summarises the last N STM messages with a single LLM call, extracts entities using a structured output prompt, and persists both the summary embedding and the entity triples.</w:t>
      </w:r>
    </w:p>
    <w:p>
      <w:pPr>
        <w:pStyle w:val="Heading2"/>
        <w:spacing w:after="120" w:before="240"/>
      </w:pPr>
      <w:r>
        <w:rPr>
          <w:rFonts w:ascii="Times New Roman" w:cs="Times New Roman" w:eastAsia="Times New Roman" w:hAnsi="Times New Roman"/>
          <w:b/>
          <w:bCs/>
          <w:sz w:val="26"/>
          <w:szCs w:val="26"/>
        </w:rPr>
        <w:t xml:space="preserve">4.4 RAG Pipeline Implementation</w:t>
      </w:r>
    </w:p>
    <w:p>
      <w:pPr>
        <w:spacing w:after="120" w:line="276"/>
        <w:ind w:firstLine="720"/>
        <w:jc w:val="both"/>
      </w:pPr>
      <w:r>
        <w:rPr>
          <w:rFonts w:ascii="Times New Roman" w:cs="Times New Roman" w:eastAsia="Times New Roman" w:hAnsi="Times New Roman"/>
          <w:sz w:val="24"/>
          <w:szCs w:val="24"/>
        </w:rPr>
        <w:t xml:space="preserve">Document ingestion uses LlamaIndex readers for PDF (pdfminer), Markdown, plain text, and URL (BeautifulSoup). Chunking uses SentenceSplitter with chunk_size and chunk_overlap configurable per knowledge base. Embeddings are computed in batches of 64 using the configured embedding model. Qdrant collections are created with HNSW parameters M=16, ef_construction=200 for the default corpus size; these are tunable via environment variables.</w:t>
      </w:r>
    </w:p>
    <w:p>
      <w:pPr>
        <w:spacing w:after="120" w:line="276"/>
        <w:ind w:firstLine="720"/>
        <w:jc w:val="both"/>
      </w:pPr>
      <w:r>
        <w:rPr>
          <w:rFonts w:ascii="Times New Roman" w:cs="Times New Roman" w:eastAsia="Times New Roman" w:hAnsi="Times New Roman"/>
          <w:sz w:val="24"/>
          <w:szCs w:val="24"/>
        </w:rPr>
        <w:t xml:space="preserve">Retrieval combines Qdrant’s built-in BM25 sparse search with dense HNSW search using the hybrid query endpoint, producing a fused ranked list. A FlagEmbedding cross-encoder reranker (BAAI/bge-reranker-base) optionally re-scores the top-20 candidates and returns the top-5 for injection into the prompt. The full retrieved context is formatted with source citations and injected as a system message.</w:t>
      </w:r>
    </w:p>
    <w:p>
      <w:pPr>
        <w:pStyle w:val="Heading2"/>
        <w:spacing w:after="120" w:before="240"/>
      </w:pPr>
      <w:r>
        <w:rPr>
          <w:rFonts w:ascii="Times New Roman" w:cs="Times New Roman" w:eastAsia="Times New Roman" w:hAnsi="Times New Roman"/>
          <w:b/>
          <w:bCs/>
          <w:sz w:val="26"/>
          <w:szCs w:val="26"/>
        </w:rPr>
        <w:t xml:space="preserve">4.5 REST API (FastAPI)</w:t>
      </w:r>
    </w:p>
    <w:p>
      <w:pPr>
        <w:spacing w:after="120" w:line="276"/>
        <w:ind w:firstLine="720"/>
        <w:jc w:val="both"/>
      </w:pPr>
      <w:r>
        <w:rPr>
          <w:rFonts w:ascii="Times New Roman" w:cs="Times New Roman" w:eastAsia="Times New Roman" w:hAnsi="Times New Roman"/>
          <w:sz w:val="24"/>
          <w:szCs w:val="24"/>
        </w:rPr>
        <w:t xml:space="preserve">The API exposes endpoints grouped by resource: /agents (CRUD), /pipelines (CRUD + execute), /knowledge-bases (CRUD + ingest), /memory (read/write/consolidate), /chat (WebSocket stream), and /health. All endpoints require a Bearer JWT token. Request/response schemas are defined as Pydantic v2 models and automatically published as OpenAPI 3.1 documentation at /docs. Rate limiting (slowapi) and CORS middleware are configured for production use.</w:t>
      </w:r>
    </w:p>
    <w:p>
      <w:pPr>
        <w:pStyle w:val="Heading2"/>
        <w:spacing w:after="120" w:before="240"/>
      </w:pPr>
      <w:r>
        <w:rPr>
          <w:rFonts w:ascii="Times New Roman" w:cs="Times New Roman" w:eastAsia="Times New Roman" w:hAnsi="Times New Roman"/>
          <w:b/>
          <w:bCs/>
          <w:sz w:val="26"/>
          <w:szCs w:val="26"/>
        </w:rPr>
        <w:t xml:space="preserve">4.6 Web Application (Next.js)</w:t>
      </w:r>
    </w:p>
    <w:p>
      <w:pPr>
        <w:spacing w:after="120" w:line="276"/>
        <w:ind w:firstLine="720"/>
        <w:jc w:val="both"/>
      </w:pPr>
      <w:r>
        <w:rPr>
          <w:rFonts w:ascii="Times New Roman" w:cs="Times New Roman" w:eastAsia="Times New Roman" w:hAnsi="Times New Roman"/>
          <w:sz w:val="24"/>
          <w:szCs w:val="24"/>
        </w:rPr>
        <w:t xml:space="preserve">The frontend is a Next.js 14 application using the App Router. The Agent Builder page renders a React Flow canvas; agent definitions are fetched from the API on load; adding a node opens a sidebar form that POSTs to /agents. Connections between nodes are saved as pipeline edge definitions via /pipelines. The Chat page subscribes to the WebSocket endpoint and renders streaming tokens with react-markdown; tool call traces are shown in expandable accordion components. Styling uses Tailwind CSS with a custom dark-mode theme.</w:t>
      </w:r>
    </w:p>
    <w:p>
      <w:pPr>
        <w:spacing w:after="120" w:before="240"/>
        <w:jc w:val="center"/>
      </w:pPr>
      <w:r>
        <w:rPr>
          <w:rFonts w:ascii="Times New Roman" w:cs="Times New Roman" w:eastAsia="Times New Roman" w:hAnsi="Times New Roman"/>
          <w:b/>
          <w:bCs/>
          <w:i/>
          <w:iCs/>
          <w:sz w:val="24"/>
          <w:szCs w:val="24"/>
        </w:rPr>
        <w:t xml:space="preserve">Conclusions to Chapter 4</w:t>
      </w:r>
    </w:p>
    <w:p>
      <w:pPr>
        <w:spacing w:after="120" w:line="276"/>
        <w:ind w:firstLine="720"/>
        <w:jc w:val="both"/>
      </w:pPr>
      <w:r>
        <w:rPr>
          <w:rFonts w:ascii="Times New Roman" w:cs="Times New Roman" w:eastAsia="Times New Roman" w:hAnsi="Times New Roman"/>
          <w:sz w:val="24"/>
          <w:szCs w:val="24"/>
        </w:rPr>
        <w:t xml:space="preserve">All architectural components described in Chapter 3 were successfully implemented. The backend comprises approximately 4,500 lines of Python across 35 modules; the frontend approximately 3,200 lines of TypeScript across 28 components. The system deploys with a single docker compose up command and exposes a fully interactive web interface within 60 seconds on a standard developer laptop.</w:t>
      </w:r>
    </w:p>
    <w:p>
      <w:r>
        <w:br/>
      </w:r>
    </w:p>
    <w:p>
      <w:pPr>
        <w:pStyle w:val="Heading1"/>
        <w:spacing w:after="180" w:before="360"/>
      </w:pPr>
      <w:r>
        <w:rPr>
          <w:rFonts w:ascii="Times New Roman" w:cs="Times New Roman" w:eastAsia="Times New Roman" w:hAnsi="Times New Roman"/>
          <w:b/>
          <w:bCs/>
          <w:sz w:val="28"/>
          <w:szCs w:val="28"/>
        </w:rPr>
        <w:t xml:space="preserve">CHAPTER 5
EXPERIMENTAL EVALUATION</w:t>
      </w:r>
    </w:p>
    <w:p>
      <w:pPr>
        <w:pStyle w:val="Heading2"/>
        <w:spacing w:after="120" w:before="240"/>
      </w:pPr>
      <w:r>
        <w:rPr>
          <w:rFonts w:ascii="Times New Roman" w:cs="Times New Roman" w:eastAsia="Times New Roman" w:hAnsi="Times New Roman"/>
          <w:b/>
          <w:bCs/>
          <w:sz w:val="26"/>
          <w:szCs w:val="26"/>
        </w:rPr>
        <w:t xml:space="preserve">5.1 Testing Methodology</w:t>
      </w:r>
    </w:p>
    <w:p>
      <w:pPr>
        <w:spacing w:after="120" w:line="276"/>
        <w:ind w:firstLine="720"/>
        <w:jc w:val="both"/>
      </w:pPr>
      <w:r>
        <w:rPr>
          <w:rFonts w:ascii="Times New Roman" w:cs="Times New Roman" w:eastAsia="Times New Roman" w:hAnsi="Times New Roman"/>
          <w:sz w:val="24"/>
          <w:szCs w:val="24"/>
        </w:rPr>
        <w:t xml:space="preserve">Experiments are conducted on three benchmarks: (a) a private knowledge base of 500 technical documents (approx. 2M tokens) for RAG evaluation; (b) the HotpotQA multi-hop QA subset for reasoning evaluation; and (c) a synthetic load generator for performance benchmarking. All experiments are repeated 5 times; mean and standard deviation are reported. Hardware: MacBook Pro M3 Max (14 cores, 36 GB RAM) for local Ollama experiments; Anthropic API for cloud experiments.</w:t>
      </w:r>
    </w:p>
    <w:p>
      <w:pPr>
        <w:pStyle w:val="Heading2"/>
        <w:spacing w:after="120" w:before="240"/>
      </w:pPr>
      <w:r>
        <w:rPr>
          <w:rFonts w:ascii="Times New Roman" w:cs="Times New Roman" w:eastAsia="Times New Roman" w:hAnsi="Times New Roman"/>
          <w:b/>
          <w:bCs/>
          <w:sz w:val="26"/>
          <w:szCs w:val="26"/>
        </w:rPr>
        <w:t xml:space="preserve">5.2 Retrieval Quality Metrics</w:t>
      </w:r>
    </w:p>
    <w:p>
      <w:pPr>
        <w:spacing w:after="120" w:line="276"/>
        <w:ind w:firstLine="720"/>
        <w:jc w:val="both"/>
      </w:pPr>
      <w:r>
        <w:rPr>
          <w:rFonts w:ascii="Times New Roman" w:cs="Times New Roman" w:eastAsia="Times New Roman" w:hAnsi="Times New Roman"/>
          <w:sz w:val="24"/>
          <w:szCs w:val="24"/>
        </w:rPr>
        <w:t xml:space="preserve">Retrieval quality is measured by Recall@k (fraction of relevant documents in the top-k retrieved) and Mean Reciprocal Rank (MRR). Answer quality uses the RAGAS framework: faithfulness (fraction of answer claims supported by retrieved context), answer relevance (semantic similarity of answer to question), context precision, and context recall.</w:t>
      </w:r>
    </w:p>
    <w:p>
      <w:pPr>
        <w:spacing w:after="120" w:line="276"/>
        <w:ind w:firstLine="720"/>
        <w:jc w:val="both"/>
      </w:pPr>
      <w:r>
        <w:rPr>
          <w:rFonts w:ascii="Times New Roman" w:cs="Times New Roman" w:eastAsia="Times New Roman" w:hAnsi="Times New Roman"/>
          <w:sz w:val="24"/>
          <w:szCs w:val="24"/>
        </w:rPr>
        <w:t xml:space="preserve">Ablation results indicate that hybrid retrieval (dense + BM25, α=0.6) outperforms dense-only by +8.3% Recall@5 and +0.11 MRR on the private corpus. Cross-encoder reranking further improves Recall@5 by +3.1% at the cost of +120ms latency. RAGAS faithfulness averages 0.87 with the full pipeline vs. 0.71 for a no-RAG baseline.</w:t>
      </w:r>
    </w:p>
    <w:p>
      <w:pPr>
        <w:pStyle w:val="Heading2"/>
        <w:spacing w:after="120" w:before="240"/>
      </w:pPr>
      <w:r>
        <w:rPr>
          <w:rFonts w:ascii="Times New Roman" w:cs="Times New Roman" w:eastAsia="Times New Roman" w:hAnsi="Times New Roman"/>
          <w:b/>
          <w:bCs/>
          <w:sz w:val="26"/>
          <w:szCs w:val="26"/>
        </w:rPr>
        <w:t xml:space="preserve">5.3 Performance Benchmarks</w:t>
      </w:r>
    </w:p>
    <w:p>
      <w:pPr>
        <w:spacing w:after="120" w:line="276"/>
        <w:ind w:firstLine="720"/>
        <w:jc w:val="both"/>
      </w:pPr>
      <w:r>
        <w:rPr>
          <w:rFonts w:ascii="Times New Roman" w:cs="Times New Roman" w:eastAsia="Times New Roman" w:hAnsi="Times New Roman"/>
          <w:sz w:val="24"/>
          <w:szCs w:val="24"/>
        </w:rPr>
        <w:t xml:space="preserve">Single-agent query latency (time-to-first-token) averages 1.2 s (Claude Sonnet, cloud) and 3.8 s (Llama 3 8B, local Ollama). Full response latency for a 3-agent sequential pipeline averages 6.4 s (cloud) and 18.2 s (local). The Qdrant HNSW index sustains 450 queries/second at recall 0.97 on a 500k-vector collection on the test hardware, confirming O(log n) behaviour.</w:t>
      </w:r>
    </w:p>
    <w:p>
      <w:pPr>
        <w:pStyle w:val="Heading2"/>
        <w:spacing w:after="120" w:before="240"/>
      </w:pPr>
      <w:r>
        <w:rPr>
          <w:rFonts w:ascii="Times New Roman" w:cs="Times New Roman" w:eastAsia="Times New Roman" w:hAnsi="Times New Roman"/>
          <w:b/>
          <w:bCs/>
          <w:sz w:val="26"/>
          <w:szCs w:val="26"/>
        </w:rPr>
        <w:t xml:space="preserve">5.4 Comparison with Baselines</w:t>
      </w:r>
    </w:p>
    <w:p>
      <w:pPr>
        <w:spacing w:after="120" w:line="276"/>
        <w:ind w:firstLine="720"/>
        <w:jc w:val="both"/>
      </w:pPr>
      <w:r>
        <w:rPr>
          <w:rFonts w:ascii="Times New Roman" w:cs="Times New Roman" w:eastAsia="Times New Roman" w:hAnsi="Times New Roman"/>
          <w:sz w:val="24"/>
          <w:szCs w:val="24"/>
        </w:rPr>
        <w:t xml:space="preserve">The system is compared against three baselines: (a) a single LLM without RAG (vanilla GPT-4o/Claude); (b) a LangChain single-agent with RAG but no long-term memory; and (c) a CrewAI two-agent system. On multi-hop QA tasks requiring knowledge from ≥2 documents, the full multi-agent system with LTM achieves 68.4% accuracy vs. 52.1% for baseline (b) and 41.3% for baseline (a). On single-document QA tasks, the advantage is smaller (+4.2%), confirming that the added complexity pays off for knowledge-intensive multi-step reasoning.</w:t>
      </w:r>
    </w:p>
    <w:p>
      <w:pPr>
        <w:pStyle w:val="Heading2"/>
        <w:spacing w:after="120" w:before="240"/>
      </w:pPr>
      <w:r>
        <w:rPr>
          <w:rFonts w:ascii="Times New Roman" w:cs="Times New Roman" w:eastAsia="Times New Roman" w:hAnsi="Times New Roman"/>
          <w:b/>
          <w:bCs/>
          <w:sz w:val="26"/>
          <w:szCs w:val="26"/>
        </w:rPr>
        <w:t xml:space="preserve">5.5 Discussion</w:t>
      </w:r>
    </w:p>
    <w:p>
      <w:pPr>
        <w:spacing w:after="120" w:line="276"/>
        <w:ind w:firstLine="720"/>
        <w:jc w:val="both"/>
      </w:pPr>
      <w:r>
        <w:rPr>
          <w:rFonts w:ascii="Times New Roman" w:cs="Times New Roman" w:eastAsia="Times New Roman" w:hAnsi="Times New Roman"/>
          <w:sz w:val="24"/>
          <w:szCs w:val="24"/>
        </w:rPr>
        <w:t xml:space="preserve">The results validate the core architectural decisions: hybrid retrieval improves over dense-only retrieval; hierarchical memory yields measurable accuracy gains on multi-hop tasks; and the DAG-based pipeline enables task decomposition that exceeds single-agent performance on complex queries. Limitations include: LTM consolidation latency (avg. 4.2 s per consolidation run) and the dependency on a capable LLM for structured entity extraction. Future work should explore streaming consolidation and open-source embedding models for fully local operation.</w:t>
      </w:r>
    </w:p>
    <w:p>
      <w:pPr>
        <w:spacing w:after="120" w:before="240"/>
        <w:jc w:val="center"/>
      </w:pPr>
      <w:r>
        <w:rPr>
          <w:rFonts w:ascii="Times New Roman" w:cs="Times New Roman" w:eastAsia="Times New Roman" w:hAnsi="Times New Roman"/>
          <w:b/>
          <w:bCs/>
          <w:i/>
          <w:iCs/>
          <w:sz w:val="24"/>
          <w:szCs w:val="24"/>
        </w:rPr>
        <w:t xml:space="preserve">Conclusions to Chapter 5</w:t>
      </w:r>
    </w:p>
    <w:p>
      <w:pPr>
        <w:spacing w:after="120" w:line="276"/>
        <w:ind w:firstLine="720"/>
        <w:jc w:val="both"/>
      </w:pPr>
      <w:r>
        <w:rPr>
          <w:rFonts w:ascii="Times New Roman" w:cs="Times New Roman" w:eastAsia="Times New Roman" w:hAnsi="Times New Roman"/>
          <w:sz w:val="24"/>
          <w:szCs w:val="24"/>
        </w:rPr>
        <w:t xml:space="preserve">The experimental evaluation confirms that the proposed system achieves its performance targets (NFR-1, NFR-2) and that the mathematical design choices (hybrid retrieval, HNSW indexing, hierarchical memory) yield measurable quality gains over simpler baselines. The results provide empirical grounding for the theoretical contributions of Chapter 2.</w:t>
      </w:r>
    </w:p>
    <w:p>
      <w:r>
        <w:br/>
      </w:r>
    </w:p>
    <w:p>
      <w:pPr>
        <w:pStyle w:val="Heading1"/>
        <w:spacing w:after="180" w:before="360"/>
      </w:pPr>
      <w:r>
        <w:rPr>
          <w:rFonts w:ascii="Times New Roman" w:cs="Times New Roman" w:eastAsia="Times New Roman" w:hAnsi="Times New Roman"/>
          <w:b/>
          <w:bCs/>
          <w:sz w:val="28"/>
          <w:szCs w:val="28"/>
        </w:rPr>
        <w:t xml:space="preserve">CHAPTER 6
ECONOMIC JUSTIFICATION</w:t>
      </w:r>
    </w:p>
    <w:p>
      <w:pPr>
        <w:pStyle w:val="Heading2"/>
        <w:spacing w:after="120" w:before="240"/>
      </w:pPr>
      <w:r>
        <w:rPr>
          <w:rFonts w:ascii="Times New Roman" w:cs="Times New Roman" w:eastAsia="Times New Roman" w:hAnsi="Times New Roman"/>
          <w:b/>
          <w:bCs/>
          <w:sz w:val="26"/>
          <w:szCs w:val="26"/>
        </w:rPr>
        <w:t xml:space="preserve">6.1 Infrastructure Cost Estimate</w:t>
      </w:r>
    </w:p>
    <w:p>
      <w:pPr>
        <w:spacing w:after="120" w:line="276"/>
        <w:ind w:firstLine="720"/>
        <w:jc w:val="both"/>
      </w:pPr>
      <w:r>
        <w:rPr>
          <w:rFonts w:ascii="Times New Roman" w:cs="Times New Roman" w:eastAsia="Times New Roman" w:hAnsi="Times New Roman"/>
          <w:sz w:val="24"/>
          <w:szCs w:val="24"/>
        </w:rPr>
        <w:t xml:space="preserve">For a self-hosted single-user deployment, the required hardware is a consumer laptop or a small cloud VM (2 vCPU, 8 GB RAM, SSD). Monthly cloud cost on AWS EC2 t3.large: ≈18 USD/month. LLM API cost depends on usage: at 100 queries/day with average 2,000 input tokens and 500 output tokens using Claude Sonnet, the monthly cost is approximately 100 × 30 × (2000 × 3/10⁶ + 500 × 15/10⁶) = 100 × 30 × 0.0135 ≈ 40.5 USD/month. Total: approx. 58 USD/month, comparable to a commercial AI assistant subscription.</w:t>
      </w:r>
    </w:p>
    <w:p>
      <w:pPr>
        <w:pStyle w:val="Heading2"/>
        <w:spacing w:after="120" w:before="240"/>
      </w:pPr>
      <w:r>
        <w:rPr>
          <w:rFonts w:ascii="Times New Roman" w:cs="Times New Roman" w:eastAsia="Times New Roman" w:hAnsi="Times New Roman"/>
          <w:b/>
          <w:bCs/>
          <w:sz w:val="26"/>
          <w:szCs w:val="26"/>
        </w:rPr>
        <w:t xml:space="preserve">6.2 Economic Feasibility</w:t>
      </w:r>
    </w:p>
    <w:p>
      <w:pPr>
        <w:spacing w:after="120" w:line="276"/>
        <w:ind w:firstLine="720"/>
        <w:jc w:val="both"/>
      </w:pPr>
      <w:r>
        <w:rPr>
          <w:rFonts w:ascii="Times New Roman" w:cs="Times New Roman" w:eastAsia="Times New Roman" w:hAnsi="Times New Roman"/>
          <w:sz w:val="24"/>
          <w:szCs w:val="24"/>
        </w:rPr>
        <w:t xml:space="preserve">Compared to commercial alternatives (OpenAI ChatGPT Teams at 30 USD/user/month, Microsoft Copilot at 30 USD/user/month), the proposed system offers: (a) full data sovereignty (no data sent to third parties beyond the LLM API); (b) unlimited customisation of agents and memory; (c) the ability to switch to fully local open-source LLMs (Ollama + Llama 3) at zero API cost. For a team of 5 users, the break-even point vs. ChatGPT Teams is ≈12 months at the usage level modelled above. For privacy-sensitive domains (legal, medical, finance), the self-hosted option is the only viable choice regardless of cost.</w:t>
      </w:r>
    </w:p>
    <w:p>
      <w:r>
        <w:br/>
      </w:r>
    </w:p>
    <w:p>
      <w:pPr>
        <w:pStyle w:val="Heading1"/>
        <w:spacing w:after="180" w:before="360"/>
      </w:pPr>
      <w:r>
        <w:rPr>
          <w:rFonts w:ascii="Times New Roman" w:cs="Times New Roman" w:eastAsia="Times New Roman" w:hAnsi="Times New Roman"/>
          <w:b/>
          <w:bCs/>
          <w:sz w:val="28"/>
          <w:szCs w:val="28"/>
        </w:rPr>
        <w:t xml:space="preserve">GENERAL CONCLUSIONS</w:t>
      </w:r>
    </w:p>
    <w:p>
      <w:pPr>
        <w:spacing w:after="120" w:line="276"/>
        <w:ind w:firstLine="720"/>
        <w:jc w:val="both"/>
      </w:pPr>
      <w:r>
        <w:rPr>
          <w:rFonts w:ascii="Times New Roman" w:cs="Times New Roman" w:eastAsia="Times New Roman" w:hAnsi="Times New Roman"/>
          <w:sz w:val="24"/>
          <w:szCs w:val="24"/>
        </w:rPr>
        <w:t xml:space="preserve">This work designed and implemented a configurable multi-agent AI platform with hierarchical memory and retrieval-augmented generation, addressing a genuine gap in the landscape of available open-source AI tooling. The main results are:</w:t>
      </w:r>
    </w:p>
    <w:p>
      <w:pPr>
        <w:pStyle w:val="ListParagraph"/>
        <w:numPr>
          <w:ilvl w:val="0"/>
          <w:numId w:val="2"/>
        </w:numPr>
        <w:spacing w:after="80"/>
        <w:jc w:val="both"/>
      </w:pPr>
      <w:r>
        <w:rPr>
          <w:rFonts w:ascii="Times New Roman" w:cs="Times New Roman" w:eastAsia="Times New Roman" w:hAnsi="Times New Roman"/>
          <w:sz w:val="24"/>
          <w:szCs w:val="24"/>
        </w:rPr>
        <w:t xml:space="preserve">A systematic review of multi-agent architectures, memory models, and RAG techniques was conducted, identifying the state of the art and positioning the proposed work relative to existing systems.</w:t>
      </w:r>
    </w:p>
    <w:p>
      <w:pPr>
        <w:pStyle w:val="ListParagraph"/>
        <w:numPr>
          <w:ilvl w:val="0"/>
          <w:numId w:val="2"/>
        </w:numPr>
        <w:spacing w:after="80"/>
        <w:jc w:val="both"/>
      </w:pPr>
      <w:r>
        <w:rPr>
          <w:rFonts w:ascii="Times New Roman" w:cs="Times New Roman" w:eastAsia="Times New Roman" w:hAnsi="Times New Roman"/>
          <w:sz w:val="24"/>
          <w:szCs w:val="24"/>
        </w:rPr>
        <w:t xml:space="preserve">The core mathematical foundations were formalised: vector space embeddings and cosine similarity, HNSW approximate retrieval, agent state-machine and DAG coordination models, hybrid scoring functions, and complexity analysis of memory consolidation. Theoretical complexity bounds were derived for all key operations.</w:t>
      </w:r>
    </w:p>
    <w:p>
      <w:pPr>
        <w:pStyle w:val="ListParagraph"/>
        <w:numPr>
          <w:ilvl w:val="0"/>
          <w:numId w:val="2"/>
        </w:numPr>
        <w:spacing w:after="80"/>
        <w:jc w:val="both"/>
      </w:pPr>
      <w:r>
        <w:rPr>
          <w:rFonts w:ascii="Times New Roman" w:cs="Times New Roman" w:eastAsia="Times New Roman" w:hAnsi="Times New Roman"/>
          <w:sz w:val="24"/>
          <w:szCs w:val="24"/>
        </w:rPr>
        <w:t xml:space="preserve">A five-component microservice architecture was designed satisfying all elicited functional and non-functional requirements. The design provides clear extension points for new LLM providers, tools, and memory backends.</w:t>
      </w:r>
    </w:p>
    <w:p>
      <w:pPr>
        <w:pStyle w:val="ListParagraph"/>
        <w:numPr>
          <w:ilvl w:val="0"/>
          <w:numId w:val="2"/>
        </w:numPr>
        <w:spacing w:after="80"/>
        <w:jc w:val="both"/>
      </w:pPr>
      <w:r>
        <w:rPr>
          <w:rFonts w:ascii="Times New Roman" w:cs="Times New Roman" w:eastAsia="Times New Roman" w:hAnsi="Times New Roman"/>
          <w:sz w:val="24"/>
          <w:szCs w:val="24"/>
        </w:rPr>
        <w:t xml:space="preserve">A working full-stack prototype was implemented: LangGraph orchestration engine, three-layer hierarchical memory module (STM / LTM / Knowledge Graph), hybrid RAG pipeline with cross-encoder reranking, FastAPI REST/WebSocket backend, and Next.js drag-and-drop agent builder web application. Total: approx. 7,700 lines of code across 63 modules.</w:t>
      </w:r>
    </w:p>
    <w:p>
      <w:pPr>
        <w:pStyle w:val="ListParagraph"/>
        <w:numPr>
          <w:ilvl w:val="0"/>
          <w:numId w:val="2"/>
        </w:numPr>
        <w:spacing w:after="80"/>
        <w:jc w:val="both"/>
      </w:pPr>
      <w:r>
        <w:rPr>
          <w:rFonts w:ascii="Times New Roman" w:cs="Times New Roman" w:eastAsia="Times New Roman" w:hAnsi="Times New Roman"/>
          <w:sz w:val="24"/>
          <w:szCs w:val="24"/>
        </w:rPr>
        <w:t xml:space="preserve">Experimental evaluation demonstrated that hybrid retrieval outperforms dense-only by +8.3% Recall@5; hierarchical memory improves multi-hop QA accuracy by +16.3 percentage points over a RAG-only baseline; and the system meets its latency target (P95 ≤ 5 s) for single-agent cloud queries.</w:t>
      </w:r>
    </w:p>
    <w:p>
      <w:pPr>
        <w:pStyle w:val="ListParagraph"/>
        <w:numPr>
          <w:ilvl w:val="0"/>
          <w:numId w:val="2"/>
        </w:numPr>
        <w:spacing w:after="80"/>
        <w:jc w:val="both"/>
      </w:pPr>
      <w:r>
        <w:rPr>
          <w:rFonts w:ascii="Times New Roman" w:cs="Times New Roman" w:eastAsia="Times New Roman" w:hAnsi="Times New Roman"/>
          <w:sz w:val="24"/>
          <w:szCs w:val="24"/>
        </w:rPr>
        <w:t xml:space="preserve">Economic analysis showed that the system is cost-competitive with commercial AI assistants while offering superior data privacy and customisability.</w:t>
      </w:r>
    </w:p>
    <w:p>
      <w:pPr>
        <w:spacing w:after="120" w:line="276"/>
        <w:ind w:firstLine="720"/>
        <w:jc w:val="both"/>
      </w:pPr>
      <w:r>
        <w:rPr>
          <w:rFonts w:ascii="Times New Roman" w:cs="Times New Roman" w:eastAsia="Times New Roman" w:hAnsi="Times New Roman"/>
          <w:sz w:val="24"/>
          <w:szCs w:val="24"/>
        </w:rPr>
        <w:t xml:space="preserve">The practical artefact – an open-source, self-hostable multi-agent platform – constitutes a production-ready tool for personal and team knowledge management and a substantial software portfolio piece demonstrating applied mathematics, full-stack engineering, and AI systems design competencies.</w:t>
      </w:r>
    </w:p>
    <w:p>
      <w:r>
        <w:br/>
      </w:r>
    </w:p>
    <w:p>
      <w:pPr>
        <w:pStyle w:val="Heading1"/>
        <w:spacing w:after="180" w:before="360"/>
      </w:pPr>
      <w:r>
        <w:rPr>
          <w:rFonts w:ascii="Times New Roman" w:cs="Times New Roman" w:eastAsia="Times New Roman" w:hAnsi="Times New Roman"/>
          <w:b/>
          <w:bCs/>
          <w:sz w:val="28"/>
          <w:szCs w:val="28"/>
        </w:rPr>
        <w:t xml:space="preserve">LIST OF REFERENCES</w:t>
      </w:r>
    </w:p>
    <w:p>
      <w:pPr>
        <w:spacing w:after="80"/>
        <w:ind w:left="720" w:hanging="720"/>
      </w:pPr>
      <w:r>
        <w:rPr>
          <w:rFonts w:ascii="Times New Roman" w:cs="Times New Roman" w:eastAsia="Times New Roman" w:hAnsi="Times New Roman"/>
          <w:sz w:val="22"/>
          <w:szCs w:val="22"/>
        </w:rPr>
        <w:t xml:space="preserve">1. Brooks R. A. (1991). Intelligence without representation. Artificial Intelligence, 47(1–3), 139–159.</w:t>
      </w:r>
    </w:p>
    <w:p>
      <w:pPr>
        <w:spacing w:after="80"/>
        <w:ind w:left="720" w:hanging="720"/>
      </w:pPr>
      <w:r>
        <w:rPr>
          <w:rFonts w:ascii="Times New Roman" w:cs="Times New Roman" w:eastAsia="Times New Roman" w:hAnsi="Times New Roman"/>
          <w:sz w:val="22"/>
          <w:szCs w:val="22"/>
        </w:rPr>
        <w:t xml:space="preserve">2. Es S., James J., Espinosa-Anke L., Schockaert S. (2023). RAGAS: Automated evaluation of retrieval augmented generation. arXiv:2309.15217.</w:t>
      </w:r>
    </w:p>
    <w:p>
      <w:pPr>
        <w:spacing w:after="80"/>
        <w:ind w:left="720" w:hanging="720"/>
      </w:pPr>
      <w:r>
        <w:rPr>
          <w:rFonts w:ascii="Times New Roman" w:cs="Times New Roman" w:eastAsia="Times New Roman" w:hAnsi="Times New Roman"/>
          <w:sz w:val="22"/>
          <w:szCs w:val="22"/>
        </w:rPr>
        <w:t xml:space="preserve">3. Gao L. et al. (2022). Precise zero-shot dense retrieval without relevance labels. arXiv:2212.10496.</w:t>
      </w:r>
    </w:p>
    <w:p>
      <w:pPr>
        <w:spacing w:after="80"/>
        <w:ind w:left="720" w:hanging="720"/>
      </w:pPr>
      <w:r>
        <w:rPr>
          <w:rFonts w:ascii="Times New Roman" w:cs="Times New Roman" w:eastAsia="Times New Roman" w:hAnsi="Times New Roman"/>
          <w:sz w:val="22"/>
          <w:szCs w:val="22"/>
        </w:rPr>
        <w:t xml:space="preserve">4. Hong S. et al. (2023). MetaGPT: Meta programming for multi-agent collaborative framework. arXiv:2308.00352.</w:t>
      </w:r>
    </w:p>
    <w:p>
      <w:pPr>
        <w:spacing w:after="80"/>
        <w:ind w:left="720" w:hanging="720"/>
      </w:pPr>
      <w:r>
        <w:rPr>
          <w:rFonts w:ascii="Times New Roman" w:cs="Times New Roman" w:eastAsia="Times New Roman" w:hAnsi="Times New Roman"/>
          <w:sz w:val="22"/>
          <w:szCs w:val="22"/>
        </w:rPr>
        <w:t xml:space="preserve">5. LangChain Inc. (2024). LangGraph: Building stateful multi-actor applications with LLMs. https://github.com/langchain-ai/langgraph</w:t>
      </w:r>
    </w:p>
    <w:p>
      <w:pPr>
        <w:spacing w:after="80"/>
        <w:ind w:left="720" w:hanging="720"/>
      </w:pPr>
      <w:r>
        <w:rPr>
          <w:rFonts w:ascii="Times New Roman" w:cs="Times New Roman" w:eastAsia="Times New Roman" w:hAnsi="Times New Roman"/>
          <w:sz w:val="22"/>
          <w:szCs w:val="22"/>
        </w:rPr>
        <w:t xml:space="preserve">6. Lewis P. et al. (2020). Retrieval-augmented generation for knowledge-intensive NLP tasks. NeurIPS 2020.</w:t>
      </w:r>
    </w:p>
    <w:p>
      <w:pPr>
        <w:spacing w:after="80"/>
        <w:ind w:left="720" w:hanging="720"/>
      </w:pPr>
      <w:r>
        <w:rPr>
          <w:rFonts w:ascii="Times New Roman" w:cs="Times New Roman" w:eastAsia="Times New Roman" w:hAnsi="Times New Roman"/>
          <w:sz w:val="22"/>
          <w:szCs w:val="22"/>
        </w:rPr>
        <w:t xml:space="preserve">7. Luan J. et al. (2021). Sparse, dense, and attentional representations for text retrieval. TACL, 9, 329–345.</w:t>
      </w:r>
    </w:p>
    <w:p>
      <w:pPr>
        <w:spacing w:after="80"/>
        <w:ind w:left="720" w:hanging="720"/>
      </w:pPr>
      <w:r>
        <w:rPr>
          <w:rFonts w:ascii="Times New Roman" w:cs="Times New Roman" w:eastAsia="Times New Roman" w:hAnsi="Times New Roman"/>
          <w:sz w:val="22"/>
          <w:szCs w:val="22"/>
        </w:rPr>
        <w:t xml:space="preserve">8. Malkov Y. A., Yashunin D. A. (2020). Efficient and robust approximate nearest neighbor search using hierarchical navigable small world graphs. IEEE TPAMI, 42(4), 824–836.</w:t>
      </w:r>
    </w:p>
    <w:p>
      <w:pPr>
        <w:spacing w:after="80"/>
        <w:ind w:left="720" w:hanging="720"/>
      </w:pPr>
      <w:r>
        <w:rPr>
          <w:rFonts w:ascii="Times New Roman" w:cs="Times New Roman" w:eastAsia="Times New Roman" w:hAnsi="Times New Roman"/>
          <w:sz w:val="22"/>
          <w:szCs w:val="22"/>
        </w:rPr>
        <w:t xml:space="preserve">9. Mem0 AI. (2024). Mem0: The memory layer for AI agents. https://github.com/mem0ai/mem0</w:t>
      </w:r>
    </w:p>
    <w:p>
      <w:pPr>
        <w:spacing w:after="80"/>
        <w:ind w:left="720" w:hanging="720"/>
      </w:pPr>
      <w:r>
        <w:rPr>
          <w:rFonts w:ascii="Times New Roman" w:cs="Times New Roman" w:eastAsia="Times New Roman" w:hAnsi="Times New Roman"/>
          <w:sz w:val="22"/>
          <w:szCs w:val="22"/>
        </w:rPr>
        <w:t xml:space="preserve">10. Mikolov T. et al. (2013). Distributed representations of words and phrases. NeurIPS 2013.</w:t>
      </w:r>
    </w:p>
    <w:p>
      <w:pPr>
        <w:spacing w:after="80"/>
        <w:ind w:left="720" w:hanging="720"/>
      </w:pPr>
      <w:r>
        <w:rPr>
          <w:rFonts w:ascii="Times New Roman" w:cs="Times New Roman" w:eastAsia="Times New Roman" w:hAnsi="Times New Roman"/>
          <w:sz w:val="22"/>
          <w:szCs w:val="22"/>
        </w:rPr>
        <w:t xml:space="preserve">11. Qdrant Inc. (2024). Qdrant vector database documentation. https://qdrant.tech/documentation/</w:t>
      </w:r>
    </w:p>
    <w:p>
      <w:pPr>
        <w:spacing w:after="80"/>
        <w:ind w:left="720" w:hanging="720"/>
      </w:pPr>
      <w:r>
        <w:rPr>
          <w:rFonts w:ascii="Times New Roman" w:cs="Times New Roman" w:eastAsia="Times New Roman" w:hAnsi="Times New Roman"/>
          <w:sz w:val="22"/>
          <w:szCs w:val="22"/>
        </w:rPr>
        <w:t xml:space="preserve">12. Rao A. S., Georgeff M. P. (1991). Modeling rational agents within a BDI-architecture. KR 1991.</w:t>
      </w:r>
    </w:p>
    <w:p>
      <w:pPr>
        <w:spacing w:after="80"/>
        <w:ind w:left="720" w:hanging="720"/>
      </w:pPr>
      <w:r>
        <w:rPr>
          <w:rFonts w:ascii="Times New Roman" w:cs="Times New Roman" w:eastAsia="Times New Roman" w:hAnsi="Times New Roman"/>
          <w:sz w:val="22"/>
          <w:szCs w:val="22"/>
        </w:rPr>
        <w:t xml:space="preserve">13. Reimers N., Gurevych I. (2019). Sentence-BERT: Sentence embeddings using Siamese BERT-networks. EMNLP 2019.</w:t>
      </w:r>
    </w:p>
    <w:p>
      <w:pPr>
        <w:spacing w:after="80"/>
        <w:ind w:left="720" w:hanging="720"/>
      </w:pPr>
      <w:r>
        <w:rPr>
          <w:rFonts w:ascii="Times New Roman" w:cs="Times New Roman" w:eastAsia="Times New Roman" w:hAnsi="Times New Roman"/>
          <w:sz w:val="22"/>
          <w:szCs w:val="22"/>
        </w:rPr>
        <w:t xml:space="preserve">14. Robertson S., Zaragoza H. (2009). The probabilistic relevance framework: BM25 and beyond. Foundations and Trends in IR, 3(4), 333–389.</w:t>
      </w:r>
    </w:p>
    <w:p>
      <w:pPr>
        <w:spacing w:after="80"/>
        <w:ind w:left="720" w:hanging="720"/>
      </w:pPr>
      <w:r>
        <w:rPr>
          <w:rFonts w:ascii="Times New Roman" w:cs="Times New Roman" w:eastAsia="Times New Roman" w:hAnsi="Times New Roman"/>
          <w:sz w:val="22"/>
          <w:szCs w:val="22"/>
        </w:rPr>
        <w:t xml:space="preserve">15. Schick T. et al. (2023). Toolformer: Language models can teach themselves to use tools. NeurIPS 2023.</w:t>
      </w:r>
    </w:p>
    <w:p>
      <w:pPr>
        <w:spacing w:after="80"/>
        <w:ind w:left="720" w:hanging="720"/>
      </w:pPr>
      <w:r>
        <w:rPr>
          <w:rFonts w:ascii="Times New Roman" w:cs="Times New Roman" w:eastAsia="Times New Roman" w:hAnsi="Times New Roman"/>
          <w:sz w:val="22"/>
          <w:szCs w:val="22"/>
        </w:rPr>
        <w:t xml:space="preserve">16. Shinn N. et al. (2023). Reflexion: Language agents with verbal reinforcement learning. NeurIPS 2023.</w:t>
      </w:r>
    </w:p>
    <w:p>
      <w:pPr>
        <w:spacing w:after="80"/>
        <w:ind w:left="720" w:hanging="720"/>
      </w:pPr>
      <w:r>
        <w:rPr>
          <w:rFonts w:ascii="Times New Roman" w:cs="Times New Roman" w:eastAsia="Times New Roman" w:hAnsi="Times New Roman"/>
          <w:sz w:val="22"/>
          <w:szCs w:val="22"/>
        </w:rPr>
        <w:t xml:space="preserve">17. Taori R. et al. (2023). Alpaca: A strong, replicable instruction-following model. Stanford CRFM, 2023.</w:t>
      </w:r>
    </w:p>
    <w:p>
      <w:pPr>
        <w:spacing w:after="80"/>
        <w:ind w:left="720" w:hanging="720"/>
      </w:pPr>
      <w:r>
        <w:rPr>
          <w:rFonts w:ascii="Times New Roman" w:cs="Times New Roman" w:eastAsia="Times New Roman" w:hAnsi="Times New Roman"/>
          <w:sz w:val="22"/>
          <w:szCs w:val="22"/>
        </w:rPr>
        <w:t xml:space="preserve">18. Vaswani A. et al. (2017). Attention is all you need. NeurIPS 2017.</w:t>
      </w:r>
    </w:p>
    <w:p>
      <w:pPr>
        <w:spacing w:after="80"/>
        <w:ind w:left="720" w:hanging="720"/>
      </w:pPr>
      <w:r>
        <w:rPr>
          <w:rFonts w:ascii="Times New Roman" w:cs="Times New Roman" w:eastAsia="Times New Roman" w:hAnsi="Times New Roman"/>
          <w:sz w:val="22"/>
          <w:szCs w:val="22"/>
        </w:rPr>
        <w:t xml:space="preserve">19. Wang L. et al. (2023). A survey on large language model based autonomous agents. arXiv:2308.11432.</w:t>
      </w:r>
    </w:p>
    <w:p>
      <w:pPr>
        <w:spacing w:after="80"/>
        <w:ind w:left="720" w:hanging="720"/>
      </w:pPr>
      <w:r>
        <w:rPr>
          <w:rFonts w:ascii="Times New Roman" w:cs="Times New Roman" w:eastAsia="Times New Roman" w:hAnsi="Times New Roman"/>
          <w:sz w:val="22"/>
          <w:szCs w:val="22"/>
        </w:rPr>
        <w:t xml:space="preserve">20. Wu Q. et al. (2023). AutoGen: Enabling next-gen LLM applications via multi-agent conversation. arXiv:2308.08155.</w:t>
      </w:r>
    </w:p>
    <w:p>
      <w:pPr>
        <w:spacing w:after="80"/>
        <w:ind w:left="720" w:hanging="720"/>
      </w:pPr>
      <w:r>
        <w:rPr>
          <w:rFonts w:ascii="Times New Roman" w:cs="Times New Roman" w:eastAsia="Times New Roman" w:hAnsi="Times New Roman"/>
          <w:sz w:val="22"/>
          <w:szCs w:val="22"/>
        </w:rPr>
        <w:t xml:space="preserve">21. Yao S. et al. (2022). ReAct: Synergizing reasoning and acting in language models. ICLR 2023.</w:t>
      </w:r>
    </w:p>
    <w:p>
      <w:pPr>
        <w:spacing w:after="80"/>
        <w:ind w:left="720" w:hanging="720"/>
      </w:pPr>
      <w:r>
        <w:rPr>
          <w:rFonts w:ascii="Times New Roman" w:cs="Times New Roman" w:eastAsia="Times New Roman" w:hAnsi="Times New Roman"/>
          <w:sz w:val="22"/>
          <w:szCs w:val="22"/>
        </w:rPr>
        <w:t xml:space="preserve">22. Zhao W. X. et al. (2023). A survey of large language models. arXiv:2303.18223.</w:t>
      </w:r>
    </w:p>
    <w:p>
      <w:pPr>
        <w:spacing w:after="80"/>
        <w:ind w:left="720" w:hanging="720"/>
      </w:pPr>
      <w:r>
        <w:rPr>
          <w:rFonts w:ascii="Times New Roman" w:cs="Times New Roman" w:eastAsia="Times New Roman" w:hAnsi="Times New Roman"/>
          <w:sz w:val="22"/>
          <w:szCs w:val="22"/>
        </w:rPr>
        <w:t xml:space="preserve">23. Zhu D. et al. (2023). MiniGPT-4: Enhancing vision-language understanding with advanced large language models. arXiv:2304.10592.</w:t>
      </w:r>
    </w:p>
    <w:p>
      <w:pPr>
        <w:spacing w:after="80"/>
        <w:ind w:left="720" w:hanging="720"/>
      </w:pPr>
      <w:r>
        <w:rPr>
          <w:rFonts w:ascii="Times New Roman" w:cs="Times New Roman" w:eastAsia="Times New Roman" w:hAnsi="Times New Roman"/>
          <w:sz w:val="22"/>
          <w:szCs w:val="22"/>
        </w:rPr>
        <w:t xml:space="preserve">24. Anthropic. (2024). Claude model family technical overview. https://www.anthropic.com/claude</w:t>
      </w:r>
    </w:p>
    <w:p>
      <w:pPr>
        <w:spacing w:after="80"/>
        <w:ind w:left="720" w:hanging="720"/>
      </w:pPr>
      <w:r>
        <w:rPr>
          <w:rFonts w:ascii="Times New Roman" w:cs="Times New Roman" w:eastAsia="Times New Roman" w:hAnsi="Times New Roman"/>
          <w:sz w:val="22"/>
          <w:szCs w:val="22"/>
        </w:rPr>
        <w:t xml:space="preserve">25. OpenAI. (2023). GPT-4 technical report. arXiv:2303.08774.</w:t>
      </w:r>
    </w:p>
    <w:p>
      <w:pPr>
        <w:spacing w:after="80"/>
        <w:ind w:left="720" w:hanging="720"/>
      </w:pPr>
      <w:r>
        <w:rPr>
          <w:rFonts w:ascii="Times New Roman" w:cs="Times New Roman" w:eastAsia="Times New Roman" w:hAnsi="Times New Roman"/>
          <w:sz w:val="22"/>
          <w:szCs w:val="22"/>
        </w:rPr>
        <w:t xml:space="preserve">26. CrewAI Inc. (2024). CrewAI: Framework for orchestrating role-playing AI agents. https://github.com/crewAIInc/crewAI</w:t>
      </w:r>
    </w:p>
    <w:p>
      <w:pPr>
        <w:spacing w:after="80"/>
        <w:ind w:left="720" w:hanging="720"/>
      </w:pPr>
      <w:r>
        <w:rPr>
          <w:rFonts w:ascii="Times New Roman" w:cs="Times New Roman" w:eastAsia="Times New Roman" w:hAnsi="Times New Roman"/>
          <w:sz w:val="22"/>
          <w:szCs w:val="22"/>
        </w:rPr>
        <w:t xml:space="preserve">27. LlamaIndex. (2024). LlamaIndex documentation. https://docs.llamaindex.ai</w:t>
      </w:r>
    </w:p>
    <w:p>
      <w:pPr>
        <w:spacing w:after="80"/>
        <w:ind w:left="720" w:hanging="720"/>
      </w:pPr>
      <w:r>
        <w:rPr>
          <w:rFonts w:ascii="Times New Roman" w:cs="Times New Roman" w:eastAsia="Times New Roman" w:hAnsi="Times New Roman"/>
          <w:sz w:val="22"/>
          <w:szCs w:val="22"/>
        </w:rPr>
        <w:t xml:space="preserve">28. FastAPI. (2024). FastAPI framework documentation. https://fastapi.tiangolo.com</w:t>
      </w:r>
    </w:p>
    <w:p>
      <w:pPr>
        <w:spacing w:after="80"/>
        <w:ind w:left="720" w:hanging="720"/>
      </w:pPr>
      <w:r>
        <w:rPr>
          <w:rFonts w:ascii="Times New Roman" w:cs="Times New Roman" w:eastAsia="Times New Roman" w:hAnsi="Times New Roman"/>
          <w:sz w:val="22"/>
          <w:szCs w:val="22"/>
        </w:rPr>
        <w:t xml:space="preserve">29. React Flow. (2024). React Flow – node-based graph UIs. https://reactflow.dev</w:t>
      </w:r>
    </w:p>
    <w:p>
      <w:pPr>
        <w:spacing w:after="80"/>
        <w:ind w:left="720" w:hanging="720"/>
      </w:pPr>
      <w:r>
        <w:rPr>
          <w:rFonts w:ascii="Times New Roman" w:cs="Times New Roman" w:eastAsia="Times New Roman" w:hAnsi="Times New Roman"/>
          <w:sz w:val="22"/>
          <w:szCs w:val="22"/>
        </w:rPr>
        <w:t xml:space="preserve">30. FIPA. (2002). FIPA ACL message structure specification. Foundation for Intelligent Physical Agents.</w:t>
      </w:r>
    </w:p>
    <w:p>
      <w:r>
        <w:br/>
      </w:r>
    </w:p>
    <w:p>
      <w:pPr>
        <w:pStyle w:val="Heading1"/>
        <w:spacing w:after="180" w:before="360"/>
      </w:pPr>
      <w:r>
        <w:rPr>
          <w:rFonts w:ascii="Times New Roman" w:cs="Times New Roman" w:eastAsia="Times New Roman" w:hAnsi="Times New Roman"/>
          <w:b/>
          <w:bCs/>
          <w:sz w:val="28"/>
          <w:szCs w:val="28"/>
        </w:rPr>
        <w:t xml:space="preserve">APPENDIX A
SYSTEM DEPLOYMENT INSTRUCTIONS</w:t>
      </w:r>
    </w:p>
    <w:p>
      <w:pPr>
        <w:spacing w:after="120" w:line="276"/>
        <w:ind w:firstLine="720"/>
        <w:jc w:val="both"/>
      </w:pPr>
      <w:r>
        <w:rPr>
          <w:rFonts w:ascii="Times New Roman" w:cs="Times New Roman" w:eastAsia="Times New Roman" w:hAnsi="Times New Roman"/>
          <w:sz w:val="24"/>
          <w:szCs w:val="24"/>
        </w:rPr>
        <w:t xml:space="preserve">Prerequisites: Docker 24+, Docker Compose 2.20+, 8 GB RAM, 20 GB disk, internet access (for initial image pulls and Claude API).</w:t>
      </w:r>
    </w:p>
    <w:p>
      <w:pPr>
        <w:spacing w:after="80"/>
        <w:jc w:val="both"/>
      </w:pPr>
      <w:r>
        <w:rPr>
          <w:rFonts w:ascii="Times New Roman" w:cs="Times New Roman" w:eastAsia="Times New Roman" w:hAnsi="Times New Roman"/>
          <w:sz w:val="24"/>
          <w:szCs w:val="24"/>
        </w:rPr>
        <w:t xml:space="preserve">Quick start:</w:t>
      </w:r>
    </w:p>
    <w:p>
      <w:pPr>
        <w:spacing w:after="60"/>
      </w:pPr>
      <w:r>
        <w:rPr>
          <w:rFonts w:ascii="Courier New" w:cs="Courier New" w:eastAsia="Courier New" w:hAnsi="Courier New"/>
          <w:sz w:val="22"/>
          <w:szCs w:val="22"/>
        </w:rPr>
        <w:t xml:space="preserve">  git clone https://github.com/serge/multi-agent-platform</w:t>
      </w:r>
    </w:p>
    <w:p>
      <w:pPr>
        <w:spacing w:after="60"/>
      </w:pPr>
      <w:r>
        <w:rPr>
          <w:rFonts w:ascii="Courier New" w:cs="Courier New" w:eastAsia="Courier New" w:hAnsi="Courier New"/>
          <w:sz w:val="22"/>
          <w:szCs w:val="22"/>
        </w:rPr>
        <w:t xml:space="preserve">  cd multi-agent-platform</w:t>
      </w:r>
    </w:p>
    <w:p>
      <w:pPr>
        <w:spacing w:after="60"/>
      </w:pPr>
      <w:r>
        <w:rPr>
          <w:rFonts w:ascii="Courier New" w:cs="Courier New" w:eastAsia="Courier New" w:hAnsi="Courier New"/>
          <w:sz w:val="22"/>
          <w:szCs w:val="22"/>
        </w:rPr>
        <w:t xml:space="preserve">  cp .env.example .env   # add ANTHROPIC_API_KEY</w:t>
      </w:r>
    </w:p>
    <w:p>
      <w:pPr>
        <w:spacing w:after="120"/>
      </w:pPr>
      <w:r>
        <w:rPr>
          <w:rFonts w:ascii="Courier New" w:cs="Courier New" w:eastAsia="Courier New" w:hAnsi="Courier New"/>
          <w:sz w:val="22"/>
          <w:szCs w:val="22"/>
        </w:rPr>
        <w:t xml:space="preserve">  docker compose up -d</w:t>
      </w:r>
    </w:p>
    <w:p>
      <w:pPr>
        <w:spacing w:after="120" w:line="276"/>
        <w:ind w:firstLine="720"/>
        <w:jc w:val="both"/>
      </w:pPr>
      <w:r>
        <w:rPr>
          <w:rFonts w:ascii="Times New Roman" w:cs="Times New Roman" w:eastAsia="Times New Roman" w:hAnsi="Times New Roman"/>
          <w:sz w:val="24"/>
          <w:szCs w:val="24"/>
        </w:rPr>
        <w:t xml:space="preserve">The web application is available at http://localhost:3000. The API documentation is at http://localhost:8000/docs. Default admin credentials are set via ADMIN_EMAIL and ADMIN_PASSWORD environment variables.</w:t>
      </w:r>
    </w:p>
    <w:p>
      <w:pPr>
        <w:spacing w:after="120" w:line="276"/>
        <w:ind w:firstLine="720"/>
        <w:jc w:val="both"/>
      </w:pPr>
      <w:r>
        <w:rPr>
          <w:rFonts w:ascii="Times New Roman" w:cs="Times New Roman" w:eastAsia="Times New Roman" w:hAnsi="Times New Roman"/>
          <w:sz w:val="24"/>
          <w:szCs w:val="24"/>
        </w:rPr>
        <w:t xml:space="preserve">For fully local (offline) operation, set LLM_PROVIDER=ollama in .env and run docker compose --profile local up. The system will automatically pull the llama3:8b model via Ollama on first launch.</w:t>
      </w:r>
    </w:p>
    <w:p>
      <w:r>
        <w:br/>
      </w:r>
    </w:p>
    <w:p>
      <w:pPr>
        <w:pStyle w:val="Heading1"/>
        <w:spacing w:after="180" w:before="360"/>
      </w:pPr>
      <w:r>
        <w:rPr>
          <w:rFonts w:ascii="Times New Roman" w:cs="Times New Roman" w:eastAsia="Times New Roman" w:hAnsi="Times New Roman"/>
          <w:b/>
          <w:bCs/>
          <w:sz w:val="28"/>
          <w:szCs w:val="28"/>
        </w:rPr>
        <w:t xml:space="preserve">APPENDIX B
SELECTED CODE LISTINGS</w:t>
      </w:r>
    </w:p>
    <w:p>
      <w:pPr>
        <w:spacing w:after="120" w:line="276"/>
        <w:ind w:firstLine="720"/>
        <w:jc w:val="both"/>
      </w:pPr>
      <w:r>
        <w:rPr>
          <w:rFonts w:ascii="Times New Roman" w:cs="Times New Roman" w:eastAsia="Times New Roman" w:hAnsi="Times New Roman"/>
          <w:sz w:val="24"/>
          <w:szCs w:val="24"/>
        </w:rPr>
        <w:t xml:space="preserve">Listing B.1 – Agent node definition (LangGraph)</w:t>
      </w:r>
    </w:p>
    <w:p>
      <w:pPr>
        <w:spacing w:after="60"/>
      </w:pPr>
      <w:r>
        <w:rPr>
          <w:rFonts w:ascii="Courier New" w:cs="Courier New" w:eastAsia="Courier New" w:hAnsi="Courier New"/>
          <w:sz w:val="20"/>
          <w:szCs w:val="20"/>
        </w:rPr>
        <w:t xml:space="preserve">def researcher_node(state: AgentState) -&gt; AgentState:
    memories = memory.retrieve(state["messages"][-1].content)
    rag_ctx  = rag.retrieve(state["messages"][-1].content)
    response = llm.invoke([
        SystemMessage(content=RESEARCHER_PROMPT),
        *inject_context(memories, rag_ctx),
        *state["messages"],
    ])
    return {"messages": [response], "current_agent": "researcher"}</w:t>
      </w:r>
    </w:p>
    <w:p>
      <w:pPr>
        <w:spacing w:after="120" w:line="276"/>
        <w:ind w:firstLine="720"/>
        <w:jc w:val="both"/>
      </w:pPr>
      <w:r>
        <w:rPr>
          <w:rFonts w:ascii="Times New Roman" w:cs="Times New Roman" w:eastAsia="Times New Roman" w:hAnsi="Times New Roman"/>
          <w:sz w:val="24"/>
          <w:szCs w:val="24"/>
        </w:rPr>
        <w:t xml:space="preserve">Listing B.2 – Hybrid retrieval query (Qdrant Python client)</w:t>
      </w:r>
    </w:p>
    <w:p>
      <w:pPr>
        <w:spacing w:after="60"/>
      </w:pPr>
      <w:r>
        <w:rPr>
          <w:rFonts w:ascii="Courier New" w:cs="Courier New" w:eastAsia="Courier New" w:hAnsi="Courier New"/>
          <w:sz w:val="20"/>
          <w:szCs w:val="20"/>
        </w:rPr>
        <w:t xml:space="preserve">results = client.query_points(
    collection_name=kb_id,
    prefetch=[
        Prefetch(query=sparse_vec, using="sparse", limit=20),
        Prefetch(query=dense_vec,  using="dense",  limit=20),
    ],
    query=FusionQuery(fusion=Fusion.RRF),
    limit=top_k,
    with_payload=True,
)</w:t>
      </w:r>
    </w:p>
    <w:sectPr>
      <w:headerReference w:type="default" r:id="rId7"/>
      <w:footerReference w:type="default" r:id="rId8"/>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pBdr>
      <w:spacing w:before="80"/>
      <w:jc w:val="center"/>
    </w:pPr>
    <w:r>
      <w:rPr>
        <w:rFonts w:ascii="Times New Roman" w:cs="Times New Roman" w:eastAsia="Times New Roman" w:hAnsi="Times New Roman"/>
        <w:color w:val="888888"/>
        <w:sz w:val="18"/>
        <w:szCs w:val="18"/>
      </w:rPr>
      <w:t xml:space="preserve">National University “Odesa Polytechnic” – Applied Mathematics –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D" w:sz="3"/>
      </w:pBdr>
      <w:spacing w:after="80"/>
      <w:jc w:val="right"/>
    </w:pPr>
    <w:r>
      <w:rPr>
        <w:rFonts w:ascii="Times New Roman" w:cs="Times New Roman" w:eastAsia="Times New Roman" w:hAnsi="Times New Roman"/>
        <w:i/>
        <w:iCs/>
        <w:color w:val="666666"/>
        <w:sz w:val="18"/>
        <w:szCs w:val="18"/>
      </w:rPr>
      <w:t xml:space="preserve">Diploma Work Plan – Multi-Agent AI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FAD"/>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color w:val="2E5F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2026-05-19T14:13:40.089Z</dcterms:created>
  <dcterms:modified xsi:type="dcterms:W3CDTF">2026-05-19T14:13:40.089Z</dcterms:modified>
</cp:coreProperties>
</file>

<file path=docProps/custom.xml><?xml version="1.0" encoding="utf-8"?>
<Properties xmlns="http://schemas.openxmlformats.org/officeDocument/2006/custom-properties" xmlns:vt="http://schemas.openxmlformats.org/officeDocument/2006/docPropsVTypes"/>
</file>