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447122F4" w14:textId="37DA30A2" w:rsidR="00B1508D" w:rsidRPr="0021661D" w:rsidRDefault="00B1508D" w:rsidP="00B1508D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4356BCFD" w14:textId="77777777" w:rsidR="00B1508D" w:rsidRPr="00BF5356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9D0149" wp14:editId="2F474362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400188205" name="Straight Connector 400188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ADE94A" id="Straight Connector 40018820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6FBAD99D" w14:textId="38E154DB" w:rsidR="00B1508D" w:rsidRDefault="00B1508D" w:rsidP="00CE650B">
      <w:pPr>
        <w:pStyle w:val="NoSpacing"/>
        <w:rPr>
          <w:rStyle w:val="BookTitle"/>
          <w:rFonts w:ascii="Calibri" w:hAnsi="Calibri" w:cs="Times New Roman"/>
          <w:sz w:val="32"/>
          <w:szCs w:val="24"/>
        </w:rPr>
      </w:pPr>
      <w:r>
        <w:t>Electrical engineer and economist with experience in pricing, contract management, and market analysis across the energy and corporate sectors. Brings a strong quantitative background in statistical analysis, combined with solid stakeholder management and cross-functional communication skills. Experienced in turning complex data into practical business insights, with a strong interest in EV charging and the energy transition.</w:t>
      </w:r>
    </w:p>
    <w:p w14:paraId="72E48938" w14:textId="77777777" w:rsidR="00B1508D" w:rsidRPr="00951075" w:rsidRDefault="00B1508D" w:rsidP="00CE650B">
      <w:pPr>
        <w:pStyle w:val="NoSpacing"/>
        <w:rPr>
          <w:rStyle w:val="BookTitle"/>
          <w:rFonts w:ascii="Calibri" w:hAnsi="Calibri" w:cs="Times New Roman"/>
          <w:sz w:val="20"/>
          <w:szCs w:val="16"/>
        </w:rPr>
      </w:pPr>
    </w:p>
    <w:p w14:paraId="10E25AFD" w14:textId="6E3B4575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77777" w:rsidR="00CE650B" w:rsidRPr="00BF5356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EB449A7" w14:textId="77777777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76D69864" w14:textId="1906BAA0" w:rsidR="00DA5BB5" w:rsidRPr="00995F0F" w:rsidRDefault="00DA5BB5" w:rsidP="00995F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A83EE2">
        <w:rPr>
          <w:rFonts w:ascii="Calibri" w:hAnsi="Calibri" w:cs="Times New Roman"/>
          <w:sz w:val="24"/>
          <w:szCs w:val="24"/>
        </w:rPr>
        <w:t>January 2026</w:t>
      </w:r>
    </w:p>
    <w:p w14:paraId="4A084939" w14:textId="77777777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Built and cleaned large-scale SIPP microdata across panels (1983–2024; 25M+ observations) in Stata; implemented reproducible scripts for merges, recodes, and panel harmonization.</w:t>
      </w:r>
    </w:p>
    <w:p w14:paraId="3AEDF10A" w14:textId="77777777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Identified, harmonized, and extracted severance-related variables across years to construct a consistent annual time series of severance receipt and related covariates.</w:t>
      </w:r>
    </w:p>
    <w:p w14:paraId="5544E499" w14:textId="50344E1C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Designed and ran quality-control checks (missing-code audits, cross-year comparability checks, outlier screening)</w:t>
      </w:r>
      <w:r w:rsidR="0018396F">
        <w:rPr>
          <w:rFonts w:eastAsiaTheme="minorHAnsi" w:cs="Times New Roman"/>
          <w:bCs/>
          <w:sz w:val="24"/>
          <w:szCs w:val="24"/>
        </w:rPr>
        <w:t xml:space="preserve"> in R</w:t>
      </w:r>
      <w:r w:rsidRPr="009015F9">
        <w:rPr>
          <w:rFonts w:eastAsiaTheme="minorHAnsi" w:cs="Times New Roman"/>
          <w:bCs/>
          <w:sz w:val="24"/>
          <w:szCs w:val="24"/>
        </w:rPr>
        <w:t xml:space="preserve"> to ensure publication-ready reliability; produced concise data notes for collaborators.</w:t>
      </w:r>
    </w:p>
    <w:p w14:paraId="4F02A4DD" w14:textId="6FC125EB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Conducted policy analysis of Australia’s Family Tax Benefit system (design, evolution, fiscal implications) using literature review; synthesized findings into a structured report for faculty use.</w:t>
      </w:r>
    </w:p>
    <w:p w14:paraId="4A3621FF" w14:textId="77777777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74905666" w:rsidR="009C48AD" w:rsidRPr="00753E62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Research and Analytics Intern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25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208623FF" w14:textId="392CC352" w:rsidR="00ED6EF7" w:rsidRPr="00ED6EF7" w:rsidRDefault="00ED6EF7" w:rsidP="00ED6EF7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ED6EF7">
        <w:rPr>
          <w:rFonts w:eastAsiaTheme="minorHAnsi" w:cs="Times New Roman"/>
          <w:bCs/>
          <w:sz w:val="24"/>
          <w:szCs w:val="24"/>
        </w:rPr>
        <w:t>Supported financial reporting and performance analysis by validating data inputs, documenting assumptions, and synthesizing key trends and business drivers for internal stakeholders.</w:t>
      </w:r>
    </w:p>
    <w:p w14:paraId="551FA409" w14:textId="4914E6AC" w:rsidR="00ED6EF7" w:rsidRPr="00ED6EF7" w:rsidRDefault="00ED6EF7" w:rsidP="00ED6EF7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ED6EF7">
        <w:rPr>
          <w:rFonts w:eastAsiaTheme="minorHAnsi" w:cs="Times New Roman"/>
          <w:bCs/>
          <w:sz w:val="24"/>
          <w:szCs w:val="24"/>
        </w:rPr>
        <w:t>Contributed to the migration of 300+ reporting templates from Excel to an AI-powered tool by testing outputs, reconciling discrepancies, and tracking issues to resolution, improving reporting consistency and workflow efficiency.</w:t>
      </w:r>
    </w:p>
    <w:p w14:paraId="39E4C22A" w14:textId="671663F1" w:rsidR="00ED6EF7" w:rsidRPr="00ED6EF7" w:rsidRDefault="00ED6EF7" w:rsidP="00ED6EF7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ED6EF7">
        <w:rPr>
          <w:rFonts w:eastAsiaTheme="minorHAnsi" w:cs="Times New Roman"/>
          <w:bCs/>
          <w:sz w:val="24"/>
          <w:szCs w:val="24"/>
        </w:rPr>
        <w:t>Prepared user-ready documentation and reporting materials to support adoption of new reporting processes and improve decision-useful insight delivery.</w:t>
      </w:r>
    </w:p>
    <w:p w14:paraId="7E16D42B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283FDD83" w14:textId="5EA6318F" w:rsidR="00B1508D" w:rsidRPr="00B1508D" w:rsidRDefault="00B1508D" w:rsidP="00B1508D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1508D">
        <w:rPr>
          <w:rFonts w:eastAsiaTheme="minorHAnsi" w:cs="Times New Roman"/>
          <w:bCs/>
          <w:sz w:val="24"/>
          <w:szCs w:val="24"/>
        </w:rPr>
        <w:t>Analyzed pricing strategy across origin-destination markets by evaluating market conditions, route-level dynamics, and client demand patterns to support competitive corporate pricing decisions.</w:t>
      </w:r>
    </w:p>
    <w:p w14:paraId="3521B3F2" w14:textId="6388D541" w:rsidR="00B1508D" w:rsidRPr="00B1508D" w:rsidRDefault="00B1508D" w:rsidP="00B1508D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1508D">
        <w:rPr>
          <w:rFonts w:eastAsiaTheme="minorHAnsi" w:cs="Times New Roman"/>
          <w:bCs/>
          <w:sz w:val="24"/>
          <w:szCs w:val="24"/>
        </w:rPr>
        <w:t>Developed tailored discount charts and commercial offers for corporate clients based on travel volume, account profile, and market context.</w:t>
      </w:r>
    </w:p>
    <w:p w14:paraId="69011E15" w14:textId="09F411D4" w:rsidR="00B1508D" w:rsidRPr="00B1508D" w:rsidRDefault="00B1508D" w:rsidP="00B1508D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1508D">
        <w:rPr>
          <w:rFonts w:eastAsiaTheme="minorHAnsi" w:cs="Times New Roman"/>
          <w:bCs/>
          <w:sz w:val="24"/>
          <w:szCs w:val="24"/>
        </w:rPr>
        <w:t>Created charts and analytical summaries to track portfolio trends, communicate pricing rationale, and support internal commercial discussions.</w:t>
      </w:r>
    </w:p>
    <w:p w14:paraId="6AEBFD4B" w14:textId="465E130F" w:rsidR="00B1508D" w:rsidRPr="00B1508D" w:rsidRDefault="00B1508D" w:rsidP="00B1508D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1508D">
        <w:rPr>
          <w:rFonts w:eastAsiaTheme="minorHAnsi" w:cs="Times New Roman"/>
          <w:bCs/>
          <w:sz w:val="24"/>
          <w:szCs w:val="24"/>
        </w:rPr>
        <w:t>Merged customer metadata with global sales and flight datasets from multiple systems and performed validation checks to support pricing and performance analysis.</w:t>
      </w:r>
    </w:p>
    <w:p w14:paraId="7A611523" w14:textId="66D3552E" w:rsidR="00B1508D" w:rsidRPr="00B1508D" w:rsidRDefault="00B1508D" w:rsidP="00B1508D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1508D">
        <w:rPr>
          <w:rFonts w:eastAsiaTheme="minorHAnsi" w:cs="Times New Roman"/>
          <w:bCs/>
          <w:sz w:val="24"/>
          <w:szCs w:val="24"/>
        </w:rPr>
        <w:t>Worked with the data warehouse team to identify and resolve data quality issues in customer, sales, and flight records, improving reporting accuracy.</w:t>
      </w:r>
    </w:p>
    <w:p w14:paraId="7974D952" w14:textId="26006B8E" w:rsidR="00B1508D" w:rsidRPr="00B1508D" w:rsidRDefault="00B1508D" w:rsidP="00B1508D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1508D">
        <w:rPr>
          <w:rFonts w:eastAsiaTheme="minorHAnsi" w:cs="Times New Roman"/>
          <w:bCs/>
          <w:sz w:val="24"/>
          <w:szCs w:val="24"/>
        </w:rPr>
        <w:t>Supported portfolio growth across 35+ markets, contributing to 20%+ route revenue growth for three consecutive years through market-informed commercial analysis.</w:t>
      </w:r>
    </w:p>
    <w:p w14:paraId="12C21780" w14:textId="440CF653" w:rsidR="00B1508D" w:rsidRPr="00B1508D" w:rsidRDefault="00B1508D" w:rsidP="00B1508D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1508D">
        <w:rPr>
          <w:rFonts w:eastAsiaTheme="minorHAnsi" w:cs="Times New Roman"/>
          <w:bCs/>
          <w:sz w:val="24"/>
          <w:szCs w:val="24"/>
        </w:rPr>
        <w:t>Coordinated with IT and local sales teams in the rollout of a new SME-focused corporate product, linking analytical insights to execution.</w:t>
      </w:r>
    </w:p>
    <w:p w14:paraId="2EC80816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024A263B" w14:textId="77777777" w:rsidR="00951075" w:rsidRDefault="00951075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EB0F8E" w14:textId="5002462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lastRenderedPageBreak/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A953A9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Proposal Manager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May 2013 – May </w:t>
      </w:r>
      <w:r w:rsidRPr="00A82540">
        <w:rPr>
          <w:rFonts w:ascii="Calibri" w:hAnsi="Calibri" w:cs="Times New Roman"/>
          <w:sz w:val="24"/>
          <w:szCs w:val="24"/>
        </w:rPr>
        <w:t>2016</w:t>
      </w:r>
    </w:p>
    <w:p w14:paraId="0D839F1D" w14:textId="791D358E" w:rsidR="00ED6EF7" w:rsidRPr="00ED6EF7" w:rsidRDefault="00ED6EF7" w:rsidP="00ED6EF7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ED6EF7">
        <w:rPr>
          <w:rFonts w:eastAsiaTheme="minorHAnsi" w:cs="Times New Roman"/>
          <w:bCs/>
          <w:sz w:val="24"/>
          <w:szCs w:val="24"/>
        </w:rPr>
        <w:t>Developed cost-based pricing for smart grid and energy infrastructure proposals by building Excel pricing models that incorporated cost structure, market conditions, and commercial considerations.</w:t>
      </w:r>
    </w:p>
    <w:p w14:paraId="0D7BD502" w14:textId="3F2ED292" w:rsidR="00ED6EF7" w:rsidRPr="00ED6EF7" w:rsidRDefault="00ED6EF7" w:rsidP="00ED6EF7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ED6EF7">
        <w:rPr>
          <w:rFonts w:eastAsiaTheme="minorHAnsi" w:cs="Times New Roman"/>
          <w:bCs/>
          <w:sz w:val="24"/>
          <w:szCs w:val="24"/>
        </w:rPr>
        <w:t>Prepared 25+ proposals for EMEA and Turkish clients, evaluating pricing competitiveness, customer requirements, and solution scope to support commercially viable bids.</w:t>
      </w:r>
    </w:p>
    <w:p w14:paraId="62A76D6A" w14:textId="5413FB1B" w:rsidR="00ED6EF7" w:rsidRPr="00ED6EF7" w:rsidRDefault="00ED6EF7" w:rsidP="00ED6EF7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ED6EF7">
        <w:rPr>
          <w:rFonts w:eastAsiaTheme="minorHAnsi" w:cs="Times New Roman"/>
          <w:bCs/>
          <w:sz w:val="24"/>
          <w:szCs w:val="24"/>
        </w:rPr>
        <w:t>Assessed market needs, portfolio trends, and client expectations to help position offers and support business strategy in the energy transition space.</w:t>
      </w:r>
    </w:p>
    <w:p w14:paraId="7B951C38" w14:textId="5CC35D05" w:rsidR="00890D9B" w:rsidRPr="00B1508D" w:rsidRDefault="00ED6EF7" w:rsidP="00B1508D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ED6EF7">
        <w:rPr>
          <w:rFonts w:eastAsiaTheme="minorHAnsi" w:cs="Times New Roman"/>
          <w:bCs/>
          <w:sz w:val="24"/>
          <w:szCs w:val="24"/>
        </w:rPr>
        <w:t>Built business cases for energy infrastructure opportunities by combining technical, financial, and market inputs into clear recommendations.</w:t>
      </w:r>
    </w:p>
    <w:p w14:paraId="7FC68223" w14:textId="77777777" w:rsidR="00890D9B" w:rsidRPr="00951075" w:rsidRDefault="00890D9B" w:rsidP="00890D9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11"/>
          <w:szCs w:val="11"/>
        </w:rPr>
      </w:pPr>
    </w:p>
    <w:p w14:paraId="34C5E835" w14:textId="5775BF9C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047FE41F" w14:textId="77777777" w:rsidR="00B1508D" w:rsidRPr="00630387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395F3C40" w14:textId="77777777" w:rsidR="00B1508D" w:rsidRPr="00630387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Applied</w:t>
      </w:r>
      <w:r w:rsidRPr="00630387">
        <w:rPr>
          <w:rFonts w:ascii="Calibri" w:hAnsi="Calibri" w:cs="Times New Roman"/>
          <w:b/>
          <w:sz w:val="24"/>
          <w:szCs w:val="24"/>
        </w:rPr>
        <w:t xml:space="preserve"> Economics (</w:t>
      </w:r>
      <w:r>
        <w:rPr>
          <w:rFonts w:ascii="Calibri" w:hAnsi="Calibri" w:cs="Times New Roman"/>
          <w:b/>
          <w:sz w:val="24"/>
          <w:szCs w:val="24"/>
        </w:rPr>
        <w:t>MS</w:t>
      </w:r>
      <w:r w:rsidRPr="00630387">
        <w:rPr>
          <w:rFonts w:ascii="Calibri" w:hAnsi="Calibri" w:cs="Times New Roman"/>
          <w:b/>
          <w:sz w:val="24"/>
          <w:szCs w:val="24"/>
        </w:rPr>
        <w:t>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January 2026 </w:t>
      </w:r>
    </w:p>
    <w:p w14:paraId="15972591" w14:textId="77777777" w:rsidR="00B1508D" w:rsidRPr="00995F0F" w:rsidRDefault="00B1508D" w:rsidP="00B1508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  <w:r>
        <w:rPr>
          <w:rFonts w:ascii="Calibri" w:hAnsi="Calibri" w:cs="Times New Roman"/>
          <w:bCs/>
          <w:sz w:val="24"/>
          <w:szCs w:val="24"/>
        </w:rPr>
        <w:t xml:space="preserve">, </w:t>
      </w:r>
      <w:r w:rsidRPr="00706738">
        <w:rPr>
          <w:rFonts w:ascii="Calibri" w:hAnsi="Calibri" w:cs="Times New Roman"/>
          <w:sz w:val="24"/>
          <w:szCs w:val="24"/>
        </w:rPr>
        <w:t>Dean’s High Honor List</w:t>
      </w:r>
      <w:r>
        <w:rPr>
          <w:rFonts w:ascii="Calibri" w:hAnsi="Calibri" w:cs="Times New Roman"/>
          <w:sz w:val="24"/>
          <w:szCs w:val="24"/>
        </w:rPr>
        <w:t xml:space="preserve"> with 3.97</w:t>
      </w:r>
      <w:r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6288D5A2" w14:textId="77777777" w:rsidR="00B1508D" w:rsidRDefault="00B1508D" w:rsidP="00B1508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Relevant Coursework: Time Series, Applied Macroeconomics, Applied Financial Analysis, Quantitative Risk Management, Statistics, Econometrics, International Banking, Development Economics (PhD Course)</w:t>
      </w:r>
    </w:p>
    <w:p w14:paraId="36789D44" w14:textId="77777777" w:rsidR="00B1508D" w:rsidRDefault="00B1508D" w:rsidP="00B1508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 (2025)</w:t>
      </w:r>
    </w:p>
    <w:p w14:paraId="4C360561" w14:textId="77777777" w:rsidR="00B1508D" w:rsidRDefault="00B1508D" w:rsidP="00B1508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7A7056AC" w14:textId="77777777" w:rsidR="00B1508D" w:rsidRPr="00B11F96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sz w:val="13"/>
          <w:szCs w:val="13"/>
        </w:rPr>
      </w:pPr>
    </w:p>
    <w:p w14:paraId="42B9FEFE" w14:textId="77777777" w:rsidR="00B1508D" w:rsidRPr="00630387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74782F83" w14:textId="77777777" w:rsidR="00B1508D" w:rsidRPr="00630387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August </w:t>
      </w:r>
      <w:r w:rsidRPr="00A82540">
        <w:rPr>
          <w:rFonts w:ascii="Calibri" w:hAnsi="Calibri" w:cs="Times New Roman"/>
          <w:sz w:val="24"/>
          <w:szCs w:val="24"/>
        </w:rPr>
        <w:t xml:space="preserve">2020 – </w:t>
      </w:r>
      <w:r>
        <w:rPr>
          <w:rFonts w:ascii="Calibri" w:hAnsi="Calibri" w:cs="Times New Roman"/>
          <w:sz w:val="24"/>
          <w:szCs w:val="24"/>
        </w:rPr>
        <w:t xml:space="preserve">December </w:t>
      </w:r>
      <w:r w:rsidRPr="00A82540">
        <w:rPr>
          <w:rFonts w:ascii="Calibri" w:hAnsi="Calibri" w:cs="Times New Roman"/>
          <w:sz w:val="24"/>
          <w:szCs w:val="24"/>
        </w:rPr>
        <w:t>2024</w:t>
      </w:r>
    </w:p>
    <w:p w14:paraId="41C39B3E" w14:textId="77777777" w:rsidR="00B1508D" w:rsidRDefault="00B1508D" w:rsidP="00B1508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08276D86" w14:textId="77777777" w:rsidR="00B1508D" w:rsidRPr="00630387" w:rsidRDefault="00B1508D" w:rsidP="00B1508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  <w:r>
        <w:rPr>
          <w:rFonts w:ascii="Calibri" w:hAnsi="Calibri" w:cs="Times New Roman"/>
          <w:sz w:val="24"/>
          <w:szCs w:val="24"/>
        </w:rPr>
        <w:t>,</w:t>
      </w:r>
      <w:r w:rsidRPr="00B11F96">
        <w:rPr>
          <w:rFonts w:ascii="Calibri" w:hAnsi="Calibri" w:cs="Times New Roman"/>
          <w:sz w:val="24"/>
          <w:szCs w:val="24"/>
        </w:rPr>
        <w:t xml:space="preserve"> </w:t>
      </w:r>
      <w:r w:rsidRPr="00630387">
        <w:rPr>
          <w:rFonts w:ascii="Calibri" w:hAnsi="Calibri" w:cs="Times New Roman"/>
          <w:sz w:val="24"/>
          <w:szCs w:val="24"/>
        </w:rPr>
        <w:t>International Exchange Student Scholarship</w:t>
      </w:r>
    </w:p>
    <w:p w14:paraId="6BA1528B" w14:textId="77777777" w:rsidR="00B1508D" w:rsidRPr="00B11F96" w:rsidRDefault="00B1508D" w:rsidP="00B1508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International Exchange Student at George Washington University for 2 semesters</w:t>
      </w:r>
    </w:p>
    <w:p w14:paraId="26E8866C" w14:textId="77777777" w:rsidR="00B1508D" w:rsidRDefault="00B1508D" w:rsidP="00B1508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Microeconomics, Statistics</w:t>
      </w:r>
      <w:r>
        <w:rPr>
          <w:rFonts w:ascii="Calibri" w:hAnsi="Calibri" w:cs="Times New Roman"/>
          <w:sz w:val="24"/>
          <w:szCs w:val="24"/>
        </w:rPr>
        <w:t xml:space="preserve">, Econometrics, </w:t>
      </w:r>
      <w:r w:rsidRPr="00630387">
        <w:rPr>
          <w:rFonts w:ascii="Calibri" w:hAnsi="Calibri" w:cs="Times New Roman"/>
          <w:sz w:val="24"/>
          <w:szCs w:val="24"/>
        </w:rPr>
        <w:t xml:space="preserve">Computing for Economists (R), Macroeconomics, Management Simulation, </w:t>
      </w:r>
      <w:r>
        <w:rPr>
          <w:rFonts w:ascii="Calibri" w:hAnsi="Calibri" w:cs="Times New Roman"/>
          <w:sz w:val="24"/>
          <w:szCs w:val="24"/>
        </w:rPr>
        <w:t>Game Theory, International Economics</w:t>
      </w:r>
    </w:p>
    <w:p w14:paraId="4179B4AD" w14:textId="77777777" w:rsidR="00B1508D" w:rsidRPr="00B11F96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b/>
          <w:sz w:val="13"/>
          <w:szCs w:val="13"/>
        </w:rPr>
      </w:pPr>
    </w:p>
    <w:p w14:paraId="751529B6" w14:textId="77777777" w:rsidR="00B1508D" w:rsidRPr="00630387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7EE154A" w14:textId="77777777" w:rsidR="00B1508D" w:rsidRPr="00630387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Innovation, Administration and Entrepreneurship (MBA)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 xml:space="preserve"> July </w:t>
      </w:r>
      <w:r w:rsidRPr="00A82540">
        <w:rPr>
          <w:rFonts w:ascii="Calibri" w:hAnsi="Calibri" w:cs="Times New Roman"/>
          <w:sz w:val="24"/>
          <w:szCs w:val="24"/>
        </w:rPr>
        <w:t>2018</w:t>
      </w:r>
    </w:p>
    <w:p w14:paraId="13B3A090" w14:textId="77777777" w:rsidR="00B1508D" w:rsidRPr="0097454A" w:rsidRDefault="00B1508D" w:rsidP="00B1508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6D235E45" w14:textId="77777777" w:rsidR="00B1508D" w:rsidRDefault="00B1508D" w:rsidP="00B1508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051DF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C757A">
        <w:rPr>
          <w:rFonts w:ascii="Calibri" w:hAnsi="Calibri" w:cs="Times New Roman"/>
          <w:sz w:val="24"/>
          <w:szCs w:val="24"/>
        </w:rPr>
        <w:t>The Moderating Role of Introversion–Extroversion in the Relationship Between Transformational Leadership and Individual Creativity Across Corporations and Startups</w:t>
      </w:r>
      <w:r>
        <w:rPr>
          <w:rFonts w:ascii="Calibri" w:hAnsi="Calibri" w:cs="Times New Roman"/>
          <w:sz w:val="24"/>
          <w:szCs w:val="24"/>
        </w:rPr>
        <w:t xml:space="preserve">: </w:t>
      </w:r>
      <w:r w:rsidRPr="00B11F96">
        <w:rPr>
          <w:rFonts w:ascii="Calibri" w:hAnsi="Calibri" w:cs="Times New Roman"/>
          <w:sz w:val="24"/>
          <w:szCs w:val="24"/>
        </w:rPr>
        <w:t>— designed and fielded an original survey; analyzed results in SPSS</w:t>
      </w:r>
    </w:p>
    <w:p w14:paraId="00E4727C" w14:textId="77777777" w:rsidR="00B1508D" w:rsidRPr="00B11F96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sz w:val="13"/>
          <w:szCs w:val="13"/>
        </w:rPr>
      </w:pPr>
    </w:p>
    <w:p w14:paraId="5708A46F" w14:textId="77777777" w:rsidR="00B1508D" w:rsidRPr="00630387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ISTANBUL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19928AC" w14:textId="77777777" w:rsidR="00B1508D" w:rsidRPr="00630387" w:rsidRDefault="00B1508D" w:rsidP="00B1508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Electrical </w:t>
      </w:r>
      <w:r>
        <w:rPr>
          <w:rFonts w:ascii="Calibri" w:hAnsi="Calibri" w:cs="Times New Roman"/>
          <w:b/>
          <w:sz w:val="24"/>
          <w:szCs w:val="24"/>
        </w:rPr>
        <w:t xml:space="preserve">&amp; Energy </w:t>
      </w:r>
      <w:r w:rsidRPr="00630387">
        <w:rPr>
          <w:rFonts w:ascii="Calibri" w:hAnsi="Calibri" w:cs="Times New Roman"/>
          <w:b/>
          <w:sz w:val="24"/>
          <w:szCs w:val="24"/>
        </w:rPr>
        <w:t>Engineering (BS)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September 2008 – June </w:t>
      </w:r>
      <w:r w:rsidRPr="00A82540">
        <w:rPr>
          <w:rFonts w:ascii="Calibri" w:hAnsi="Calibri" w:cs="Times New Roman"/>
          <w:sz w:val="24"/>
          <w:szCs w:val="24"/>
        </w:rPr>
        <w:t>2013</w:t>
      </w:r>
    </w:p>
    <w:p w14:paraId="6BB9EE1A" w14:textId="77777777" w:rsidR="00B1508D" w:rsidRDefault="00B1508D" w:rsidP="00B1508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56F04E4F" w14:textId="6CF5D7B6" w:rsidR="00B1508D" w:rsidRDefault="00B1508D" w:rsidP="00B1508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Relevant Coursework: </w:t>
      </w:r>
      <w:r>
        <w:rPr>
          <w:rFonts w:ascii="Calibri" w:hAnsi="Calibri" w:cs="Times New Roman"/>
          <w:sz w:val="24"/>
          <w:szCs w:val="24"/>
        </w:rPr>
        <w:t>Energy distribution and transformation, Power transmission systems</w:t>
      </w:r>
    </w:p>
    <w:p w14:paraId="5BF92376" w14:textId="77777777" w:rsidR="00B1508D" w:rsidRDefault="00B1508D" w:rsidP="00B1508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7FD23BE2" w14:textId="77777777" w:rsidR="00B1508D" w:rsidRPr="001C1D17" w:rsidRDefault="00B1508D" w:rsidP="00B1508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b w:val="0"/>
          <w:bCs w:val="0"/>
          <w:smallCaps w:val="0"/>
          <w:spacing w:val="0"/>
        </w:rPr>
      </w:pPr>
      <w:r w:rsidRPr="00E40902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E40902">
        <w:rPr>
          <w:rFonts w:ascii="Calibri" w:hAnsi="Calibri" w:cs="Times New Roman"/>
          <w:sz w:val="24"/>
          <w:szCs w:val="24"/>
        </w:rPr>
        <w:t>Modeling of the dynamic behavior of squirrel-cage induction motors</w:t>
      </w:r>
    </w:p>
    <w:p w14:paraId="4EC324FD" w14:textId="77777777" w:rsidR="00557508" w:rsidRPr="00951075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16"/>
          <w:szCs w:val="16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64E9895C" w14:textId="491DAE78" w:rsidR="00951075" w:rsidRDefault="00951075" w:rsidP="00951075">
      <w:pPr>
        <w:pStyle w:val="NoSpacing"/>
        <w:numPr>
          <w:ilvl w:val="0"/>
          <w:numId w:val="26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951075">
        <w:rPr>
          <w:rFonts w:ascii="Calibri" w:hAnsi="Calibri" w:cs="Times New Roman"/>
          <w:b/>
          <w:bCs/>
          <w:sz w:val="24"/>
          <w:szCs w:val="24"/>
        </w:rPr>
        <w:t>Technical Skills:</w:t>
      </w:r>
      <w:r w:rsidRPr="00951075">
        <w:rPr>
          <w:rFonts w:ascii="Calibri" w:hAnsi="Calibri" w:cs="Times New Roman"/>
          <w:sz w:val="24"/>
          <w:szCs w:val="24"/>
        </w:rPr>
        <w:t xml:space="preserve"> SQL, Tableau, Python, Excel (advanced modeling, VBA), Power BI, R, Stata, </w:t>
      </w:r>
      <w:r>
        <w:rPr>
          <w:rFonts w:ascii="Calibri" w:hAnsi="Calibri" w:cs="Times New Roman"/>
          <w:sz w:val="24"/>
          <w:szCs w:val="24"/>
        </w:rPr>
        <w:t>MATLAB</w:t>
      </w:r>
    </w:p>
    <w:p w14:paraId="2ED20E11" w14:textId="77777777" w:rsidR="00951075" w:rsidRDefault="00951075" w:rsidP="00951075">
      <w:pPr>
        <w:pStyle w:val="NoSpacing"/>
        <w:numPr>
          <w:ilvl w:val="0"/>
          <w:numId w:val="26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951075">
        <w:rPr>
          <w:rFonts w:ascii="Calibri" w:hAnsi="Calibri" w:cs="Times New Roman"/>
          <w:b/>
          <w:bCs/>
          <w:sz w:val="24"/>
          <w:szCs w:val="24"/>
        </w:rPr>
        <w:t>Analytical Skills:</w:t>
      </w:r>
      <w:r w:rsidRPr="00951075">
        <w:rPr>
          <w:rFonts w:ascii="Calibri" w:hAnsi="Calibri" w:cs="Times New Roman"/>
          <w:sz w:val="24"/>
          <w:szCs w:val="24"/>
        </w:rPr>
        <w:t xml:space="preserve"> Pricing analysis, market and competitor analysis, statistical analysis, forecasting and time series analysis, econometric modeling, financial modeling</w:t>
      </w:r>
    </w:p>
    <w:p w14:paraId="5AC41B73" w14:textId="77777777" w:rsidR="00951075" w:rsidRDefault="00951075" w:rsidP="00951075">
      <w:pPr>
        <w:pStyle w:val="NoSpacing"/>
        <w:numPr>
          <w:ilvl w:val="0"/>
          <w:numId w:val="26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951075">
        <w:rPr>
          <w:rFonts w:ascii="Calibri" w:hAnsi="Calibri" w:cs="Times New Roman"/>
          <w:b/>
          <w:bCs/>
          <w:sz w:val="24"/>
          <w:szCs w:val="24"/>
        </w:rPr>
        <w:t>Data Management:</w:t>
      </w:r>
      <w:r w:rsidRPr="00951075">
        <w:rPr>
          <w:rFonts w:ascii="Calibri" w:hAnsi="Calibri" w:cs="Times New Roman"/>
          <w:sz w:val="24"/>
          <w:szCs w:val="24"/>
        </w:rPr>
        <w:t xml:space="preserve"> Data cleaning, transformation, validation, and reporting; experience working with large and multi-source datasets</w:t>
      </w:r>
    </w:p>
    <w:p w14:paraId="2A56644C" w14:textId="007A6F82" w:rsidR="00716D48" w:rsidRPr="00B1508D" w:rsidRDefault="00951075" w:rsidP="00951075">
      <w:pPr>
        <w:pStyle w:val="NoSpacing"/>
        <w:numPr>
          <w:ilvl w:val="0"/>
          <w:numId w:val="26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bCs/>
          <w:sz w:val="24"/>
          <w:szCs w:val="24"/>
        </w:rPr>
        <w:t>Other skills</w:t>
      </w:r>
      <w:r w:rsidRPr="00951075">
        <w:rPr>
          <w:rFonts w:ascii="Calibri" w:hAnsi="Calibri" w:cs="Times New Roman"/>
          <w:b/>
          <w:bCs/>
          <w:sz w:val="24"/>
          <w:szCs w:val="24"/>
        </w:rPr>
        <w:t>:</w:t>
      </w:r>
      <w:r w:rsidRPr="00951075">
        <w:rPr>
          <w:rFonts w:ascii="Calibri" w:hAnsi="Calibri" w:cs="Times New Roman"/>
          <w:sz w:val="24"/>
          <w:szCs w:val="24"/>
        </w:rPr>
        <w:t xml:space="preserve"> Cross-functional stakeholder communication, dashboard development, business reporting</w:t>
      </w:r>
    </w:p>
    <w:sectPr w:rsidR="00716D48" w:rsidRPr="00B1508D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76533" w14:textId="77777777" w:rsidR="00561943" w:rsidRDefault="00561943" w:rsidP="005848CD">
      <w:pPr>
        <w:spacing w:after="0" w:line="240" w:lineRule="auto"/>
      </w:pPr>
      <w:r>
        <w:separator/>
      </w:r>
    </w:p>
  </w:endnote>
  <w:endnote w:type="continuationSeparator" w:id="0">
    <w:p w14:paraId="1D514A9A" w14:textId="77777777" w:rsidR="00561943" w:rsidRDefault="00561943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22987" w14:textId="77777777" w:rsidR="00561943" w:rsidRDefault="00561943" w:rsidP="005848CD">
      <w:pPr>
        <w:spacing w:after="0" w:line="240" w:lineRule="auto"/>
      </w:pPr>
      <w:r>
        <w:separator/>
      </w:r>
    </w:p>
  </w:footnote>
  <w:footnote w:type="continuationSeparator" w:id="0">
    <w:p w14:paraId="12C7FF79" w14:textId="77777777" w:rsidR="00561943" w:rsidRDefault="00561943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BC8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D0388"/>
    <w:multiLevelType w:val="hybridMultilevel"/>
    <w:tmpl w:val="EB5A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676F6"/>
    <w:multiLevelType w:val="hybridMultilevel"/>
    <w:tmpl w:val="1B785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8D5EB2"/>
    <w:multiLevelType w:val="hybridMultilevel"/>
    <w:tmpl w:val="24308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2922EE"/>
    <w:multiLevelType w:val="hybridMultilevel"/>
    <w:tmpl w:val="5B9C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87208"/>
    <w:multiLevelType w:val="hybridMultilevel"/>
    <w:tmpl w:val="3DF8E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C75D2E"/>
    <w:multiLevelType w:val="hybridMultilevel"/>
    <w:tmpl w:val="DBEECB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785C"/>
    <w:multiLevelType w:val="hybridMultilevel"/>
    <w:tmpl w:val="463E2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5"/>
  </w:num>
  <w:num w:numId="2" w16cid:durableId="787551620">
    <w:abstractNumId w:val="10"/>
  </w:num>
  <w:num w:numId="3" w16cid:durableId="399442537">
    <w:abstractNumId w:val="19"/>
  </w:num>
  <w:num w:numId="4" w16cid:durableId="204951220">
    <w:abstractNumId w:val="4"/>
  </w:num>
  <w:num w:numId="5" w16cid:durableId="1808817851">
    <w:abstractNumId w:val="9"/>
  </w:num>
  <w:num w:numId="6" w16cid:durableId="683020919">
    <w:abstractNumId w:val="13"/>
  </w:num>
  <w:num w:numId="7" w16cid:durableId="1227883331">
    <w:abstractNumId w:val="16"/>
  </w:num>
  <w:num w:numId="8" w16cid:durableId="162088347">
    <w:abstractNumId w:val="11"/>
  </w:num>
  <w:num w:numId="9" w16cid:durableId="1067726652">
    <w:abstractNumId w:val="8"/>
  </w:num>
  <w:num w:numId="10" w16cid:durableId="1710379953">
    <w:abstractNumId w:val="12"/>
  </w:num>
  <w:num w:numId="11" w16cid:durableId="966351550">
    <w:abstractNumId w:val="1"/>
  </w:num>
  <w:num w:numId="12" w16cid:durableId="1860315520">
    <w:abstractNumId w:val="7"/>
  </w:num>
  <w:num w:numId="13" w16cid:durableId="85612295">
    <w:abstractNumId w:val="2"/>
  </w:num>
  <w:num w:numId="14" w16cid:durableId="1361201099">
    <w:abstractNumId w:val="15"/>
  </w:num>
  <w:num w:numId="15" w16cid:durableId="1584755890">
    <w:abstractNumId w:val="6"/>
  </w:num>
  <w:num w:numId="16" w16cid:durableId="1152793756">
    <w:abstractNumId w:val="18"/>
  </w:num>
  <w:num w:numId="17" w16cid:durableId="2034067852">
    <w:abstractNumId w:val="17"/>
  </w:num>
  <w:num w:numId="18" w16cid:durableId="1485777150">
    <w:abstractNumId w:val="0"/>
  </w:num>
  <w:num w:numId="19" w16cid:durableId="899561535">
    <w:abstractNumId w:val="0"/>
  </w:num>
  <w:num w:numId="20" w16cid:durableId="1037923776">
    <w:abstractNumId w:val="0"/>
  </w:num>
  <w:num w:numId="21" w16cid:durableId="36511220">
    <w:abstractNumId w:val="0"/>
  </w:num>
  <w:num w:numId="22" w16cid:durableId="1556626833">
    <w:abstractNumId w:val="0"/>
  </w:num>
  <w:num w:numId="23" w16cid:durableId="968047970">
    <w:abstractNumId w:val="0"/>
  </w:num>
  <w:num w:numId="24" w16cid:durableId="1580670871">
    <w:abstractNumId w:val="0"/>
  </w:num>
  <w:num w:numId="25" w16cid:durableId="188766709">
    <w:abstractNumId w:val="14"/>
  </w:num>
  <w:num w:numId="26" w16cid:durableId="69083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8402F"/>
    <w:rsid w:val="0008581C"/>
    <w:rsid w:val="000B02D6"/>
    <w:rsid w:val="000B46A0"/>
    <w:rsid w:val="000C00BD"/>
    <w:rsid w:val="000C7F29"/>
    <w:rsid w:val="000D3D9D"/>
    <w:rsid w:val="000F70F7"/>
    <w:rsid w:val="00120D47"/>
    <w:rsid w:val="0013174B"/>
    <w:rsid w:val="00132667"/>
    <w:rsid w:val="00137A16"/>
    <w:rsid w:val="001407F5"/>
    <w:rsid w:val="00144A9A"/>
    <w:rsid w:val="00146523"/>
    <w:rsid w:val="00155832"/>
    <w:rsid w:val="00156A56"/>
    <w:rsid w:val="00157C15"/>
    <w:rsid w:val="0016069A"/>
    <w:rsid w:val="0018396F"/>
    <w:rsid w:val="001843FD"/>
    <w:rsid w:val="001871DF"/>
    <w:rsid w:val="0018753F"/>
    <w:rsid w:val="00187F62"/>
    <w:rsid w:val="001A2DBD"/>
    <w:rsid w:val="001A7D5C"/>
    <w:rsid w:val="001C1D17"/>
    <w:rsid w:val="001F102C"/>
    <w:rsid w:val="0021661D"/>
    <w:rsid w:val="0024203F"/>
    <w:rsid w:val="00281ACD"/>
    <w:rsid w:val="00296FCB"/>
    <w:rsid w:val="002D17F6"/>
    <w:rsid w:val="002F084B"/>
    <w:rsid w:val="002F12FF"/>
    <w:rsid w:val="002F702C"/>
    <w:rsid w:val="00301A3A"/>
    <w:rsid w:val="003036D2"/>
    <w:rsid w:val="003051DF"/>
    <w:rsid w:val="00305D54"/>
    <w:rsid w:val="003214F9"/>
    <w:rsid w:val="00337191"/>
    <w:rsid w:val="0034556E"/>
    <w:rsid w:val="00345C87"/>
    <w:rsid w:val="003609EE"/>
    <w:rsid w:val="00370B57"/>
    <w:rsid w:val="00391A92"/>
    <w:rsid w:val="0039355C"/>
    <w:rsid w:val="003A4272"/>
    <w:rsid w:val="003A5B94"/>
    <w:rsid w:val="003C465D"/>
    <w:rsid w:val="003D42F3"/>
    <w:rsid w:val="003E2131"/>
    <w:rsid w:val="003F779F"/>
    <w:rsid w:val="00405F5D"/>
    <w:rsid w:val="00407C64"/>
    <w:rsid w:val="00407D81"/>
    <w:rsid w:val="00423FB4"/>
    <w:rsid w:val="00437163"/>
    <w:rsid w:val="004412E2"/>
    <w:rsid w:val="00446323"/>
    <w:rsid w:val="00446F5B"/>
    <w:rsid w:val="00450AD4"/>
    <w:rsid w:val="00455DAB"/>
    <w:rsid w:val="00461026"/>
    <w:rsid w:val="00462464"/>
    <w:rsid w:val="00494B3C"/>
    <w:rsid w:val="004955AA"/>
    <w:rsid w:val="00496668"/>
    <w:rsid w:val="004A5D6D"/>
    <w:rsid w:val="004D4A3E"/>
    <w:rsid w:val="004E1BEB"/>
    <w:rsid w:val="0050275F"/>
    <w:rsid w:val="00514ADE"/>
    <w:rsid w:val="00537031"/>
    <w:rsid w:val="005522A1"/>
    <w:rsid w:val="005541BE"/>
    <w:rsid w:val="00557508"/>
    <w:rsid w:val="00561943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2719"/>
    <w:rsid w:val="005D37B0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3094"/>
    <w:rsid w:val="006673C5"/>
    <w:rsid w:val="00683E49"/>
    <w:rsid w:val="006A60A4"/>
    <w:rsid w:val="006C1E73"/>
    <w:rsid w:val="006D6972"/>
    <w:rsid w:val="006D702C"/>
    <w:rsid w:val="006F541A"/>
    <w:rsid w:val="006F7C2B"/>
    <w:rsid w:val="00711ED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4D3B"/>
    <w:rsid w:val="007D7E2B"/>
    <w:rsid w:val="007E0F38"/>
    <w:rsid w:val="007F775E"/>
    <w:rsid w:val="00811ABB"/>
    <w:rsid w:val="008158FC"/>
    <w:rsid w:val="008201C5"/>
    <w:rsid w:val="00825D02"/>
    <w:rsid w:val="00845BD3"/>
    <w:rsid w:val="00853282"/>
    <w:rsid w:val="0085606A"/>
    <w:rsid w:val="00857506"/>
    <w:rsid w:val="00861E4D"/>
    <w:rsid w:val="0086227B"/>
    <w:rsid w:val="00867715"/>
    <w:rsid w:val="00874427"/>
    <w:rsid w:val="00890D9B"/>
    <w:rsid w:val="008D3046"/>
    <w:rsid w:val="008D4ADA"/>
    <w:rsid w:val="008D4BD8"/>
    <w:rsid w:val="008E2781"/>
    <w:rsid w:val="008F0C66"/>
    <w:rsid w:val="008F407C"/>
    <w:rsid w:val="009015F9"/>
    <w:rsid w:val="009044B7"/>
    <w:rsid w:val="0090569E"/>
    <w:rsid w:val="0091209A"/>
    <w:rsid w:val="0092624F"/>
    <w:rsid w:val="009317C7"/>
    <w:rsid w:val="0093196F"/>
    <w:rsid w:val="0093377E"/>
    <w:rsid w:val="0094657E"/>
    <w:rsid w:val="00951075"/>
    <w:rsid w:val="00982103"/>
    <w:rsid w:val="009827AA"/>
    <w:rsid w:val="00991080"/>
    <w:rsid w:val="00993C7A"/>
    <w:rsid w:val="00994982"/>
    <w:rsid w:val="00995F0F"/>
    <w:rsid w:val="009A0E92"/>
    <w:rsid w:val="009B42A6"/>
    <w:rsid w:val="009C48AD"/>
    <w:rsid w:val="009C571B"/>
    <w:rsid w:val="009D04E9"/>
    <w:rsid w:val="009E4D6D"/>
    <w:rsid w:val="00A01E59"/>
    <w:rsid w:val="00A227A7"/>
    <w:rsid w:val="00A30730"/>
    <w:rsid w:val="00A33F82"/>
    <w:rsid w:val="00A37E2A"/>
    <w:rsid w:val="00A625C6"/>
    <w:rsid w:val="00A71844"/>
    <w:rsid w:val="00A82540"/>
    <w:rsid w:val="00A83EE2"/>
    <w:rsid w:val="00AB4D5E"/>
    <w:rsid w:val="00AB6447"/>
    <w:rsid w:val="00AC3CA8"/>
    <w:rsid w:val="00AE59AC"/>
    <w:rsid w:val="00AF15C6"/>
    <w:rsid w:val="00AF3C16"/>
    <w:rsid w:val="00AF3EE6"/>
    <w:rsid w:val="00B0298A"/>
    <w:rsid w:val="00B1480F"/>
    <w:rsid w:val="00B1508D"/>
    <w:rsid w:val="00B1700F"/>
    <w:rsid w:val="00B3335F"/>
    <w:rsid w:val="00B33398"/>
    <w:rsid w:val="00B37974"/>
    <w:rsid w:val="00B53BD9"/>
    <w:rsid w:val="00B54FEF"/>
    <w:rsid w:val="00B5662E"/>
    <w:rsid w:val="00B60383"/>
    <w:rsid w:val="00BB1EB9"/>
    <w:rsid w:val="00BB5E83"/>
    <w:rsid w:val="00BD781D"/>
    <w:rsid w:val="00BF5356"/>
    <w:rsid w:val="00C02CE7"/>
    <w:rsid w:val="00C07FE3"/>
    <w:rsid w:val="00C126CF"/>
    <w:rsid w:val="00C32EAA"/>
    <w:rsid w:val="00C63EA4"/>
    <w:rsid w:val="00C832DF"/>
    <w:rsid w:val="00C95C60"/>
    <w:rsid w:val="00CC4FF4"/>
    <w:rsid w:val="00CC757A"/>
    <w:rsid w:val="00CD43E0"/>
    <w:rsid w:val="00CE650B"/>
    <w:rsid w:val="00CF57E3"/>
    <w:rsid w:val="00D011A2"/>
    <w:rsid w:val="00D024C7"/>
    <w:rsid w:val="00D035AF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B2449"/>
    <w:rsid w:val="00DC011A"/>
    <w:rsid w:val="00DC4657"/>
    <w:rsid w:val="00DD2756"/>
    <w:rsid w:val="00DE38DC"/>
    <w:rsid w:val="00E2178C"/>
    <w:rsid w:val="00E26C9E"/>
    <w:rsid w:val="00E349E9"/>
    <w:rsid w:val="00E40902"/>
    <w:rsid w:val="00E8662B"/>
    <w:rsid w:val="00E86680"/>
    <w:rsid w:val="00E935B2"/>
    <w:rsid w:val="00EC090C"/>
    <w:rsid w:val="00ED4E22"/>
    <w:rsid w:val="00ED6EF7"/>
    <w:rsid w:val="00EE16AC"/>
    <w:rsid w:val="00EE22D8"/>
    <w:rsid w:val="00EF5D12"/>
    <w:rsid w:val="00EF6915"/>
    <w:rsid w:val="00F00D6C"/>
    <w:rsid w:val="00F16BEA"/>
    <w:rsid w:val="00F2024B"/>
    <w:rsid w:val="00F352EF"/>
    <w:rsid w:val="00F36AB5"/>
    <w:rsid w:val="00F4228C"/>
    <w:rsid w:val="00F4240F"/>
    <w:rsid w:val="00F43C15"/>
    <w:rsid w:val="00F44B07"/>
    <w:rsid w:val="00F57B06"/>
    <w:rsid w:val="00F714E4"/>
    <w:rsid w:val="00F824D6"/>
    <w:rsid w:val="00F82DCF"/>
    <w:rsid w:val="00F83CDD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9015F9"/>
    <w:pPr>
      <w:numPr>
        <w:numId w:val="18"/>
      </w:numPr>
      <w:contextualSpacing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6A"/>
    <w:pPr>
      <w:spacing w:after="0" w:line="480" w:lineRule="auto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856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3</cp:revision>
  <cp:lastPrinted>2023-06-02T16:16:00Z</cp:lastPrinted>
  <dcterms:created xsi:type="dcterms:W3CDTF">2026-03-17T17:24:00Z</dcterms:created>
  <dcterms:modified xsi:type="dcterms:W3CDTF">2026-03-17T17:37:00Z</dcterms:modified>
</cp:coreProperties>
</file>