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4ABC6C9" w14:textId="4CF5B94D" w:rsidR="008331D1" w:rsidRPr="008331D1" w:rsidRDefault="008331D1" w:rsidP="008331D1">
      <w:pPr>
        <w:pStyle w:val="NoSpacing"/>
        <w:rPr>
          <w:rStyle w:val="BookTitle"/>
          <w:rFonts w:ascii="Calibri" w:hAnsi="Calibri" w:cs="Times New Roman"/>
          <w:sz w:val="32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2D5D9C92" w14:textId="77777777" w:rsidR="008331D1" w:rsidRPr="00BF5356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C5245" wp14:editId="39FD1AFA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51787871" name="Straight Connector 51787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6D853" id="Straight Connector 5178787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7D702182" w14:textId="7CE292B8" w:rsidR="00AC170E" w:rsidRDefault="005A7C30" w:rsidP="00CE650B">
      <w:pPr>
        <w:pStyle w:val="NoSpacing"/>
      </w:pPr>
      <w:r>
        <w:t>Strategy and analytics professional with experience supporting senior leadership in international organizations and global corporate environments. Skilled in strategic planning support, cross-functional stakeholder coordination, market and benchmark analysis, and development of executive-ready materials for decision-making. Experienced in translating complex data into clear recommendations, dashboards, and presentations, with a strong track record of managing multiple workstreams under tight deadlines.</w:t>
      </w:r>
    </w:p>
    <w:p w14:paraId="41694A0E" w14:textId="77777777" w:rsidR="005A7C30" w:rsidRDefault="005A7C30" w:rsidP="00CE650B">
      <w:pPr>
        <w:pStyle w:val="NoSpacing"/>
        <w:rPr>
          <w:rStyle w:val="BookTitle"/>
          <w:rFonts w:ascii="Calibri" w:hAnsi="Calibri" w:cs="Times New Roman"/>
          <w:sz w:val="32"/>
          <w:szCs w:val="24"/>
        </w:rPr>
      </w:pPr>
    </w:p>
    <w:p w14:paraId="10E25AFD" w14:textId="67109F6D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4A2F9BA3" w14:textId="612C5D82" w:rsidR="00D05A67" w:rsidRPr="008331D1" w:rsidRDefault="00CE650B" w:rsidP="009C48AD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A3621FF" w14:textId="34981A24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51DAA3A3" w:rsidR="009C48AD" w:rsidRPr="00753E62" w:rsidRDefault="00126EC6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Summer </w:t>
      </w:r>
      <w:r w:rsidR="009C48AD">
        <w:rPr>
          <w:rFonts w:ascii="Calibri" w:hAnsi="Calibri" w:cs="Times New Roman"/>
          <w:b/>
          <w:sz w:val="24"/>
          <w:szCs w:val="24"/>
        </w:rPr>
        <w:t xml:space="preserve">Research and Analytics </w:t>
      </w:r>
      <w:r>
        <w:rPr>
          <w:rFonts w:ascii="Calibri" w:hAnsi="Calibri" w:cs="Times New Roman"/>
          <w:b/>
          <w:sz w:val="24"/>
          <w:szCs w:val="24"/>
        </w:rPr>
        <w:t>Consultant</w:t>
      </w:r>
      <w:r w:rsidR="008331D1">
        <w:rPr>
          <w:rFonts w:ascii="Calibri" w:hAnsi="Calibri" w:cs="Times New Roman"/>
          <w:b/>
          <w:sz w:val="24"/>
          <w:szCs w:val="24"/>
        </w:rPr>
        <w:t xml:space="preserve"> </w:t>
      </w:r>
      <w:r w:rsidR="009C48AD" w:rsidRPr="00630387">
        <w:rPr>
          <w:rFonts w:ascii="Calibri" w:hAnsi="Calibri" w:cs="Times New Roman"/>
          <w:b/>
          <w:sz w:val="24"/>
          <w:szCs w:val="24"/>
        </w:rPr>
        <w:tab/>
      </w:r>
      <w:r w:rsidR="009C48AD">
        <w:rPr>
          <w:rFonts w:ascii="Calibri" w:hAnsi="Calibri" w:cs="Times New Roman"/>
          <w:sz w:val="24"/>
          <w:szCs w:val="24"/>
        </w:rPr>
        <w:t xml:space="preserve"> May </w:t>
      </w:r>
      <w:r w:rsidR="009C48AD" w:rsidRPr="00A82540">
        <w:rPr>
          <w:rFonts w:ascii="Calibri" w:hAnsi="Calibri" w:cs="Times New Roman"/>
          <w:sz w:val="24"/>
          <w:szCs w:val="24"/>
        </w:rPr>
        <w:t>20</w:t>
      </w:r>
      <w:r w:rsidR="009C48AD">
        <w:rPr>
          <w:rFonts w:ascii="Calibri" w:hAnsi="Calibri" w:cs="Times New Roman"/>
          <w:sz w:val="24"/>
          <w:szCs w:val="24"/>
        </w:rPr>
        <w:t>25</w:t>
      </w:r>
      <w:r w:rsidR="009C48AD"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0B30E5C5" w14:textId="6206C212" w:rsidR="008331D1" w:rsidRDefault="005A7C30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5A7C30">
        <w:rPr>
          <w:rFonts w:ascii="Calibri" w:hAnsi="Calibri" w:cs="Times New Roman"/>
          <w:bCs/>
          <w:sz w:val="24"/>
          <w:szCs w:val="24"/>
        </w:rPr>
        <w:t>Supported senior leadership reporting and governance-facing deliverables by coordinating inputs across teams, standardizing materials, and strengthening quality control for decision-making outputs.</w:t>
      </w:r>
    </w:p>
    <w:p w14:paraId="1883E4D6" w14:textId="77777777" w:rsidR="008331D1" w:rsidRDefault="008331D1" w:rsidP="008331D1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8331D1">
        <w:rPr>
          <w:rFonts w:ascii="Calibri" w:hAnsi="Calibri" w:cs="Times New Roman"/>
          <w:bCs/>
          <w:sz w:val="24"/>
          <w:szCs w:val="24"/>
        </w:rPr>
        <w:t>Led the migration of 300+ reporting templates from Excel to an AI-driven platform, cutting processing time by 40%, improving version control, and supporting on-time delivery during peak reporting periods.</w:t>
      </w:r>
    </w:p>
    <w:p w14:paraId="10E1616A" w14:textId="1A4A0191" w:rsidR="005A7C30" w:rsidRPr="005A7C30" w:rsidRDefault="005A7C30" w:rsidP="005A7C30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5A7C30">
        <w:rPr>
          <w:rFonts w:ascii="Calibri" w:hAnsi="Calibri" w:cs="Times New Roman"/>
          <w:bCs/>
          <w:sz w:val="24"/>
          <w:szCs w:val="24"/>
        </w:rPr>
        <w:t>Produced analytical briefings and concise write-ups linking financial results to broader institutional priorities and outcome-oriented frameworks.</w:t>
      </w:r>
      <w:r>
        <w:rPr>
          <w:rFonts w:ascii="Calibri" w:hAnsi="Calibri" w:cs="Times New Roman"/>
          <w:bCs/>
          <w:sz w:val="24"/>
          <w:szCs w:val="24"/>
        </w:rPr>
        <w:t xml:space="preserve"> </w:t>
      </w:r>
      <w:r w:rsidRPr="005A7C30">
        <w:rPr>
          <w:rFonts w:ascii="Calibri" w:hAnsi="Calibri" w:cs="Times New Roman"/>
          <w:bCs/>
          <w:sz w:val="24"/>
          <w:szCs w:val="24"/>
        </w:rPr>
        <w:t>Tracked milestones, flagged risks, and followed up with stakeholders across functions to keep high-priority deliverables on schedule.</w:t>
      </w:r>
    </w:p>
    <w:p w14:paraId="14C3F8D5" w14:textId="3861A552" w:rsidR="008331D1" w:rsidRPr="005A7C30" w:rsidRDefault="005A7C30" w:rsidP="005A7C30">
      <w:pPr>
        <w:pStyle w:val="NormalWeb"/>
        <w:numPr>
          <w:ilvl w:val="0"/>
          <w:numId w:val="20"/>
        </w:numPr>
        <w:rPr>
          <w:rFonts w:ascii="Calibri" w:eastAsiaTheme="minorHAnsi" w:hAnsi="Calibri"/>
          <w:bCs/>
        </w:rPr>
      </w:pPr>
      <w:r w:rsidRPr="005A7C30">
        <w:rPr>
          <w:rFonts w:ascii="Calibri" w:eastAsiaTheme="minorHAnsi" w:hAnsi="Calibri"/>
          <w:bCs/>
        </w:rPr>
        <w:t>Developed visual materials and structured analyses to support internal discussions on performance, reporting, and operational effectiveness.</w:t>
      </w:r>
    </w:p>
    <w:p w14:paraId="5A743087" w14:textId="77777777" w:rsidR="008331D1" w:rsidRPr="00630387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36769CB6" w14:textId="77777777" w:rsidR="008331D1" w:rsidRDefault="008331D1" w:rsidP="008331D1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January 2024 – Present</w:t>
      </w:r>
    </w:p>
    <w:p w14:paraId="17FE361A" w14:textId="7B94952C" w:rsidR="00AC170E" w:rsidRDefault="005A7C30" w:rsidP="005A7C30">
      <w:pPr>
        <w:pStyle w:val="NoSpacing"/>
        <w:numPr>
          <w:ilvl w:val="0"/>
          <w:numId w:val="22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5A7C30">
        <w:rPr>
          <w:rFonts w:ascii="Calibri" w:hAnsi="Calibri" w:cs="Times New Roman"/>
          <w:bCs/>
          <w:sz w:val="24"/>
          <w:szCs w:val="24"/>
        </w:rPr>
        <w:t>Synthesized quantitative findings into clear written materials for presentations, working papers, and research discussions.</w:t>
      </w:r>
    </w:p>
    <w:p w14:paraId="4B327C2D" w14:textId="77777777" w:rsidR="005A7C30" w:rsidRPr="00AC170E" w:rsidRDefault="005A7C30" w:rsidP="005A7C30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24"/>
          <w:szCs w:val="24"/>
        </w:rPr>
      </w:pPr>
    </w:p>
    <w:p w14:paraId="7E16D42B" w14:textId="2313458D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28B317E4" w14:textId="4FBA1555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Managed strategic relationships with global corporate clients and travel management companies across 35+ markets, coordinating complex stakeholder needs and supporting commercially significant partnerships.</w:t>
      </w:r>
    </w:p>
    <w:p w14:paraId="79A855D9" w14:textId="5EC66863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Led cross-functional coordination for regional initiatives involving sales, marketing, and operational teams, ensuring timely follow-up and execution across multiple markets.</w:t>
      </w:r>
    </w:p>
    <w:p w14:paraId="49F265BC" w14:textId="76064E5F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Conducted market segmentation, client analysis, and performance tracking to support commercial strategy and identify growth opportunities.</w:t>
      </w:r>
    </w:p>
    <w:p w14:paraId="7335B988" w14:textId="714FE1C5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Designed and delivered KPI-based marketing initiatives with a $600K annual budget, translating performance data into clear actions and recommendations.</w:t>
      </w:r>
    </w:p>
    <w:p w14:paraId="6F1B873F" w14:textId="2F9FEE09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Launched an SME-focused digital product by coordinating with IT and local commercial teams, contributing to client onboarding improvements and acquisition of 10,000 new clients within three months.</w:t>
      </w:r>
    </w:p>
    <w:p w14:paraId="136BA3E3" w14:textId="0CA9743C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Prepared presentations, meeting materials, and strategic communications for senior internal and external stakeholders.</w:t>
      </w:r>
    </w:p>
    <w:p w14:paraId="2BAFE3DB" w14:textId="77777777" w:rsidR="008331D1" w:rsidRDefault="008331D1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F7CF6C0" w14:textId="77777777" w:rsidR="00D674B6" w:rsidRDefault="00D674B6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6C07767B" w14:textId="77777777" w:rsidR="00D674B6" w:rsidRDefault="00D674B6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CBF5F74" w14:textId="77777777" w:rsidR="00D674B6" w:rsidRDefault="00D674B6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7559452A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26EC745" w14:textId="5BBC4EDF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Conducted market and competitive research and analyzed portfolio performance to support strategic recommendations for regional and global stakeholders.</w:t>
      </w:r>
    </w:p>
    <w:p w14:paraId="7EDF808C" w14:textId="56FE7B88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Contributed to the design of tailored smart grid and digital infrastructure solutions by coordinating across sector specialists, regional teams, and client stakeholders.</w:t>
      </w:r>
    </w:p>
    <w:p w14:paraId="5F537CEF" w14:textId="0A2453BA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Supported development of client-facing strategy and proposal materials by synthesizing technical and commercial information into clear narratives.</w:t>
      </w:r>
    </w:p>
    <w:p w14:paraId="20ECC341" w14:textId="6686891E" w:rsidR="00D674B6" w:rsidRPr="00D674B6" w:rsidRDefault="00D674B6" w:rsidP="00D674B6">
      <w:pPr>
        <w:pStyle w:val="NoSpacing"/>
        <w:numPr>
          <w:ilvl w:val="0"/>
          <w:numId w:val="20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D674B6">
        <w:rPr>
          <w:rFonts w:ascii="Calibri" w:hAnsi="Calibri" w:cs="Times New Roman"/>
          <w:bCs/>
          <w:sz w:val="24"/>
          <w:szCs w:val="24"/>
        </w:rPr>
        <w:t>Coordinated high-level events and stakeholder engagements, managing agendas, executive speaking points, and follow-up actions across multiple teams.</w:t>
      </w:r>
    </w:p>
    <w:p w14:paraId="2750EFEA" w14:textId="77777777" w:rsidR="008331D1" w:rsidRDefault="008331D1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484201EE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793C8B7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3F6C412F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Master of Science in Applied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2024 – </w:t>
      </w:r>
      <w:r w:rsidR="00DE2B21">
        <w:rPr>
          <w:rFonts w:ascii="Calibri" w:hAnsi="Calibri" w:cs="Times New Roman"/>
          <w:sz w:val="24"/>
          <w:szCs w:val="24"/>
        </w:rPr>
        <w:t>January 2026</w:t>
      </w:r>
    </w:p>
    <w:p w14:paraId="1E40CFB7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</w:p>
    <w:p w14:paraId="376D70A1" w14:textId="22DFF1B0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Relevant Coursework: Applied Financial Analysis, Finance 360, International Banking</w:t>
      </w:r>
    </w:p>
    <w:p w14:paraId="17ED7CA9" w14:textId="66F07266" w:rsidR="008331D1" w:rsidRPr="008331D1" w:rsidRDefault="00F81D8A" w:rsidP="008331D1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 (2025)</w:t>
      </w:r>
    </w:p>
    <w:p w14:paraId="7C869F76" w14:textId="77777777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5840CD1D" w14:textId="58599226" w:rsidR="001E5B48" w:rsidRPr="001E5B48" w:rsidRDefault="001E5B48" w:rsidP="001E5B48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06738">
        <w:rPr>
          <w:rFonts w:ascii="Calibri" w:hAnsi="Calibri" w:cs="Times New Roman"/>
          <w:sz w:val="24"/>
          <w:szCs w:val="24"/>
        </w:rPr>
        <w:t>Dean’s High Honor List</w:t>
      </w:r>
      <w:r>
        <w:rPr>
          <w:rFonts w:ascii="Calibri" w:hAnsi="Calibri" w:cs="Times New Roman"/>
          <w:sz w:val="24"/>
          <w:szCs w:val="24"/>
        </w:rPr>
        <w:t xml:space="preserve"> with </w:t>
      </w:r>
      <w:r w:rsidR="00D674B6">
        <w:rPr>
          <w:rFonts w:ascii="Calibri" w:hAnsi="Calibri" w:cs="Times New Roman"/>
          <w:sz w:val="24"/>
          <w:szCs w:val="24"/>
        </w:rPr>
        <w:t>3.97</w:t>
      </w:r>
      <w:r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338E7E55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385EA0B9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Arts in Economics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August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2020 – </w:t>
      </w:r>
      <w:r w:rsidR="00405F5D">
        <w:rPr>
          <w:rFonts w:ascii="Calibri" w:hAnsi="Calibri" w:cs="Times New Roman"/>
          <w:sz w:val="24"/>
          <w:szCs w:val="24"/>
        </w:rPr>
        <w:t xml:space="preserve">December </w:t>
      </w:r>
      <w:r w:rsidR="00405F5D" w:rsidRPr="00A82540">
        <w:rPr>
          <w:rFonts w:ascii="Calibri" w:hAnsi="Calibri" w:cs="Times New Roman"/>
          <w:sz w:val="24"/>
          <w:szCs w:val="24"/>
        </w:rPr>
        <w:t>2024</w:t>
      </w:r>
    </w:p>
    <w:p w14:paraId="15879B56" w14:textId="77777777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F5709CF" w14:textId="3EDBCEA9" w:rsidR="001E5B48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788BCC9A" w14:textId="293ED724" w:rsidR="008331D1" w:rsidRPr="001E5B48" w:rsidRDefault="008331D1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1 year International Exchange at the George Washington University (Full tuition scholarship)</w:t>
      </w:r>
    </w:p>
    <w:p w14:paraId="357657EA" w14:textId="7A3AA363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Chinese, Management Simulation</w:t>
      </w:r>
      <w:r w:rsidR="006E5568"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>Statistics</w:t>
      </w:r>
      <w:r>
        <w:rPr>
          <w:rFonts w:ascii="Calibri" w:hAnsi="Calibri" w:cs="Times New Roman"/>
          <w:sz w:val="24"/>
          <w:szCs w:val="24"/>
        </w:rPr>
        <w:t>, Game Theory,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20BA33E1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015F151B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sz w:val="24"/>
          <w:szCs w:val="24"/>
        </w:rPr>
        <w:t>MBA in Innovation, Administration and Entrepreneurship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January </w:t>
      </w:r>
      <w:r w:rsidR="00405F5D" w:rsidRPr="00A82540">
        <w:rPr>
          <w:rFonts w:ascii="Calibri" w:hAnsi="Calibri" w:cs="Times New Roman"/>
          <w:sz w:val="24"/>
          <w:szCs w:val="24"/>
        </w:rPr>
        <w:t xml:space="preserve">2016 – </w:t>
      </w:r>
      <w:r w:rsidR="00405F5D">
        <w:rPr>
          <w:rFonts w:ascii="Calibri" w:hAnsi="Calibri" w:cs="Times New Roman"/>
          <w:sz w:val="24"/>
          <w:szCs w:val="24"/>
        </w:rPr>
        <w:t xml:space="preserve"> July </w:t>
      </w:r>
      <w:r w:rsidR="00405F5D" w:rsidRPr="00A82540">
        <w:rPr>
          <w:rFonts w:ascii="Calibri" w:hAnsi="Calibri" w:cs="Times New Roman"/>
          <w:sz w:val="24"/>
          <w:szCs w:val="24"/>
        </w:rPr>
        <w:t>2018</w:t>
      </w:r>
    </w:p>
    <w:p w14:paraId="26956980" w14:textId="77777777" w:rsidR="001E5B48" w:rsidRPr="0097454A" w:rsidRDefault="001E5B48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Relevant coursework: Project Management, Strategic Management, Cultural Differences in Business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5244493B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ISTANBUL TECHNICAL UNIVERSITY 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23AC71AE" w:rsidR="00405F5D" w:rsidRPr="00630387" w:rsidRDefault="001E5B48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013034">
        <w:rPr>
          <w:rFonts w:ascii="Calibri" w:hAnsi="Calibri" w:cs="Times New Roman"/>
          <w:b/>
          <w:i/>
          <w:iCs/>
          <w:color w:val="000000" w:themeColor="text1"/>
          <w:sz w:val="24"/>
          <w:szCs w:val="24"/>
        </w:rPr>
        <w:t>Bachelor of Science in Electrical Engineering</w:t>
      </w:r>
      <w:r w:rsidR="00405F5D" w:rsidRPr="00630387">
        <w:rPr>
          <w:rFonts w:ascii="Calibri" w:hAnsi="Calibri" w:cs="Times New Roman"/>
          <w:b/>
          <w:sz w:val="24"/>
          <w:szCs w:val="24"/>
        </w:rPr>
        <w:tab/>
      </w:r>
      <w:r w:rsidR="00405F5D">
        <w:rPr>
          <w:rFonts w:ascii="Calibri" w:hAnsi="Calibri" w:cs="Times New Roman"/>
          <w:sz w:val="24"/>
          <w:szCs w:val="24"/>
        </w:rPr>
        <w:t xml:space="preserve">September 2008 – June </w:t>
      </w:r>
      <w:r w:rsidR="00405F5D"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2300BB28" w14:textId="7C4BAECB" w:rsidR="00405F5D" w:rsidRPr="00716D48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78DB35A4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46523" w:rsidRPr="00630387">
        <w:rPr>
          <w:rFonts w:ascii="Calibri" w:hAnsi="Calibri" w:cs="Times New Roman"/>
          <w:sz w:val="24"/>
          <w:szCs w:val="24"/>
        </w:rPr>
        <w:t>Microsoft Office Tools</w:t>
      </w:r>
      <w:r w:rsidR="00462464">
        <w:rPr>
          <w:rFonts w:ascii="Calibri" w:hAnsi="Calibri" w:cs="Times New Roman"/>
          <w:sz w:val="24"/>
          <w:szCs w:val="24"/>
        </w:rPr>
        <w:t>, VBA, Power BI</w:t>
      </w:r>
      <w:r w:rsidR="00D05A67">
        <w:rPr>
          <w:rFonts w:ascii="Calibri" w:hAnsi="Calibri" w:cs="Times New Roman"/>
          <w:sz w:val="24"/>
          <w:szCs w:val="24"/>
        </w:rPr>
        <w:t>, Canva, Prezi</w:t>
      </w:r>
      <w:r w:rsidR="00AC170E">
        <w:rPr>
          <w:rFonts w:ascii="Calibri" w:hAnsi="Calibri" w:cs="Times New Roman"/>
          <w:sz w:val="24"/>
          <w:szCs w:val="24"/>
        </w:rPr>
        <w:t>, SQL, Tableau</w:t>
      </w:r>
    </w:p>
    <w:p w14:paraId="36E74ABE" w14:textId="4B33FC82" w:rsidR="001E5B48" w:rsidRPr="001E5B48" w:rsidRDefault="00146523" w:rsidP="001E5B48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Skills: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 w:rsidR="00E050DE" w:rsidRPr="00E050DE">
        <w:rPr>
          <w:rFonts w:ascii="Calibri" w:hAnsi="Calibri" w:cs="Times New Roman"/>
          <w:sz w:val="24"/>
          <w:szCs w:val="24"/>
        </w:rPr>
        <w:t>Event &amp; meeting operations (logistics, agendas, registration, vendors), Stakeholder management &amp; protocol, Document formatting &amp; quality control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Executive-ready summaries and reporting, Budget tracking</w:t>
      </w:r>
      <w:r w:rsidR="00E050DE">
        <w:rPr>
          <w:rFonts w:ascii="Calibri" w:hAnsi="Calibri" w:cs="Times New Roman"/>
          <w:sz w:val="24"/>
          <w:szCs w:val="24"/>
        </w:rPr>
        <w:t xml:space="preserve">, </w:t>
      </w:r>
      <w:r w:rsidR="00E050DE" w:rsidRPr="00E050DE">
        <w:rPr>
          <w:rFonts w:ascii="Calibri" w:hAnsi="Calibri" w:cs="Times New Roman"/>
          <w:sz w:val="24"/>
          <w:szCs w:val="24"/>
        </w:rPr>
        <w:t>Process improvement</w:t>
      </w:r>
      <w:r w:rsidR="00AC170E">
        <w:rPr>
          <w:rFonts w:ascii="Calibri" w:hAnsi="Calibri" w:cs="Times New Roman"/>
          <w:sz w:val="24"/>
          <w:szCs w:val="24"/>
        </w:rPr>
        <w:t xml:space="preserve">, </w:t>
      </w:r>
      <w:r w:rsidR="00AC170E" w:rsidRPr="00AC170E">
        <w:rPr>
          <w:rFonts w:ascii="Calibri" w:hAnsi="Calibri" w:cs="Times New Roman"/>
          <w:sz w:val="24"/>
          <w:szCs w:val="24"/>
        </w:rPr>
        <w:t>Strategy planning support, executive PowerPoint storytelling, Excel based analysis and dashboards, market and competitive research, GenAI enabled reporting workflows</w:t>
      </w:r>
    </w:p>
    <w:p w14:paraId="737BBB91" w14:textId="6F1EB2A5" w:rsidR="00446F5B" w:rsidRDefault="00446F5B" w:rsidP="00FE1C0F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1E5B48">
        <w:rPr>
          <w:rFonts w:ascii="Calibri" w:hAnsi="Calibri" w:cs="Times New Roman"/>
          <w:sz w:val="24"/>
          <w:szCs w:val="24"/>
        </w:rPr>
        <w:t>NABE - Communication for Economists</w:t>
      </w:r>
      <w:r w:rsidR="00AC170E">
        <w:rPr>
          <w:rFonts w:ascii="Calibri" w:hAnsi="Calibri" w:cs="Times New Roman"/>
          <w:sz w:val="24"/>
          <w:szCs w:val="24"/>
        </w:rPr>
        <w:t xml:space="preserve">, </w:t>
      </w:r>
      <w:r w:rsidR="00AC170E" w:rsidRPr="00D674B6">
        <w:rPr>
          <w:sz w:val="24"/>
          <w:szCs w:val="24"/>
        </w:rPr>
        <w:t xml:space="preserve">Build Project – </w:t>
      </w:r>
      <w:r w:rsidR="00AC170E" w:rsidRPr="00AC170E">
        <w:rPr>
          <w:rFonts w:ascii="Calibri" w:hAnsi="Calibri" w:cs="Times New Roman"/>
          <w:sz w:val="24"/>
          <w:szCs w:val="24"/>
        </w:rPr>
        <w:t>Enterprise Valuation for M&amp;A (2024)</w:t>
      </w:r>
    </w:p>
    <w:p w14:paraId="2A56644C" w14:textId="28EA9FE1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81D8A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7C429" w14:textId="77777777" w:rsidR="00AC2787" w:rsidRDefault="00AC2787" w:rsidP="005848CD">
      <w:pPr>
        <w:spacing w:after="0" w:line="240" w:lineRule="auto"/>
      </w:pPr>
      <w:r>
        <w:separator/>
      </w:r>
    </w:p>
  </w:endnote>
  <w:endnote w:type="continuationSeparator" w:id="0">
    <w:p w14:paraId="7841BE36" w14:textId="77777777" w:rsidR="00AC2787" w:rsidRDefault="00AC2787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C6726" w14:textId="77777777" w:rsidR="00AC2787" w:rsidRDefault="00AC2787" w:rsidP="005848CD">
      <w:pPr>
        <w:spacing w:after="0" w:line="240" w:lineRule="auto"/>
      </w:pPr>
      <w:r>
        <w:separator/>
      </w:r>
    </w:p>
  </w:footnote>
  <w:footnote w:type="continuationSeparator" w:id="0">
    <w:p w14:paraId="0E9A08A8" w14:textId="77777777" w:rsidR="00AC2787" w:rsidRDefault="00AC2787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88"/>
    <w:multiLevelType w:val="hybridMultilevel"/>
    <w:tmpl w:val="904AF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42579"/>
    <w:multiLevelType w:val="hybridMultilevel"/>
    <w:tmpl w:val="85569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E6713E"/>
    <w:multiLevelType w:val="hybridMultilevel"/>
    <w:tmpl w:val="60D8D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8D5EB2"/>
    <w:multiLevelType w:val="hybridMultilevel"/>
    <w:tmpl w:val="01EE7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922EE"/>
    <w:multiLevelType w:val="hybridMultilevel"/>
    <w:tmpl w:val="62EA1D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87208"/>
    <w:multiLevelType w:val="hybridMultilevel"/>
    <w:tmpl w:val="E1BA6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162614"/>
    <w:multiLevelType w:val="hybridMultilevel"/>
    <w:tmpl w:val="ECE25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635EE"/>
    <w:multiLevelType w:val="hybridMultilevel"/>
    <w:tmpl w:val="6FFA4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4B785C"/>
    <w:multiLevelType w:val="hybridMultilevel"/>
    <w:tmpl w:val="77405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E7A3F"/>
    <w:multiLevelType w:val="hybridMultilevel"/>
    <w:tmpl w:val="29923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7158424">
    <w:abstractNumId w:val="5"/>
  </w:num>
  <w:num w:numId="2" w16cid:durableId="787551620">
    <w:abstractNumId w:val="10"/>
  </w:num>
  <w:num w:numId="3" w16cid:durableId="399442537">
    <w:abstractNumId w:val="20"/>
  </w:num>
  <w:num w:numId="4" w16cid:durableId="204951220">
    <w:abstractNumId w:val="4"/>
  </w:num>
  <w:num w:numId="5" w16cid:durableId="1808817851">
    <w:abstractNumId w:val="9"/>
  </w:num>
  <w:num w:numId="6" w16cid:durableId="683020919">
    <w:abstractNumId w:val="14"/>
  </w:num>
  <w:num w:numId="7" w16cid:durableId="1227883331">
    <w:abstractNumId w:val="16"/>
  </w:num>
  <w:num w:numId="8" w16cid:durableId="162088347">
    <w:abstractNumId w:val="11"/>
  </w:num>
  <w:num w:numId="9" w16cid:durableId="1067726652">
    <w:abstractNumId w:val="8"/>
  </w:num>
  <w:num w:numId="10" w16cid:durableId="1710379953">
    <w:abstractNumId w:val="12"/>
  </w:num>
  <w:num w:numId="11" w16cid:durableId="966351550">
    <w:abstractNumId w:val="0"/>
  </w:num>
  <w:num w:numId="12" w16cid:durableId="1860315520">
    <w:abstractNumId w:val="7"/>
  </w:num>
  <w:num w:numId="13" w16cid:durableId="85612295">
    <w:abstractNumId w:val="1"/>
  </w:num>
  <w:num w:numId="14" w16cid:durableId="1361201099">
    <w:abstractNumId w:val="15"/>
  </w:num>
  <w:num w:numId="15" w16cid:durableId="1584755890">
    <w:abstractNumId w:val="6"/>
  </w:num>
  <w:num w:numId="16" w16cid:durableId="1152793756">
    <w:abstractNumId w:val="19"/>
  </w:num>
  <w:num w:numId="17" w16cid:durableId="2034067852">
    <w:abstractNumId w:val="18"/>
  </w:num>
  <w:num w:numId="18" w16cid:durableId="286354562">
    <w:abstractNumId w:val="21"/>
  </w:num>
  <w:num w:numId="19" w16cid:durableId="1763600464">
    <w:abstractNumId w:val="3"/>
  </w:num>
  <w:num w:numId="20" w16cid:durableId="1260522811">
    <w:abstractNumId w:val="13"/>
  </w:num>
  <w:num w:numId="21" w16cid:durableId="664744669">
    <w:abstractNumId w:val="2"/>
  </w:num>
  <w:num w:numId="22" w16cid:durableId="9244159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5627"/>
    <w:rsid w:val="0008402F"/>
    <w:rsid w:val="000A1827"/>
    <w:rsid w:val="000B02D6"/>
    <w:rsid w:val="000B46A0"/>
    <w:rsid w:val="000C00BD"/>
    <w:rsid w:val="000C7F29"/>
    <w:rsid w:val="000D3D9D"/>
    <w:rsid w:val="000F70F7"/>
    <w:rsid w:val="00120D47"/>
    <w:rsid w:val="00126EC6"/>
    <w:rsid w:val="0013174B"/>
    <w:rsid w:val="00132667"/>
    <w:rsid w:val="00137A16"/>
    <w:rsid w:val="001407F5"/>
    <w:rsid w:val="001439DB"/>
    <w:rsid w:val="00144A9A"/>
    <w:rsid w:val="00146523"/>
    <w:rsid w:val="00156A56"/>
    <w:rsid w:val="00157C15"/>
    <w:rsid w:val="0016069A"/>
    <w:rsid w:val="001843FD"/>
    <w:rsid w:val="001871DF"/>
    <w:rsid w:val="00187F62"/>
    <w:rsid w:val="001A2DBD"/>
    <w:rsid w:val="001A7D5C"/>
    <w:rsid w:val="001E5B48"/>
    <w:rsid w:val="001F102C"/>
    <w:rsid w:val="0020028C"/>
    <w:rsid w:val="0021661D"/>
    <w:rsid w:val="0024203F"/>
    <w:rsid w:val="002517AE"/>
    <w:rsid w:val="00281ACD"/>
    <w:rsid w:val="00296FCB"/>
    <w:rsid w:val="002B5064"/>
    <w:rsid w:val="002D17F6"/>
    <w:rsid w:val="002F084B"/>
    <w:rsid w:val="002F12FF"/>
    <w:rsid w:val="002F49B4"/>
    <w:rsid w:val="002F702C"/>
    <w:rsid w:val="003036D2"/>
    <w:rsid w:val="003214F9"/>
    <w:rsid w:val="00337191"/>
    <w:rsid w:val="0034556E"/>
    <w:rsid w:val="00345C87"/>
    <w:rsid w:val="003609EE"/>
    <w:rsid w:val="00370B57"/>
    <w:rsid w:val="00384228"/>
    <w:rsid w:val="00391A92"/>
    <w:rsid w:val="0039355C"/>
    <w:rsid w:val="003A4272"/>
    <w:rsid w:val="003A5B94"/>
    <w:rsid w:val="003C465D"/>
    <w:rsid w:val="003D42F3"/>
    <w:rsid w:val="003E2131"/>
    <w:rsid w:val="00405F5D"/>
    <w:rsid w:val="00407C64"/>
    <w:rsid w:val="00423FB4"/>
    <w:rsid w:val="004357AF"/>
    <w:rsid w:val="00437163"/>
    <w:rsid w:val="004412E2"/>
    <w:rsid w:val="00446323"/>
    <w:rsid w:val="00446F5B"/>
    <w:rsid w:val="00450AD4"/>
    <w:rsid w:val="00454A2A"/>
    <w:rsid w:val="00461026"/>
    <w:rsid w:val="00462464"/>
    <w:rsid w:val="004706AF"/>
    <w:rsid w:val="00494B3C"/>
    <w:rsid w:val="004955AA"/>
    <w:rsid w:val="00496668"/>
    <w:rsid w:val="004A5D6D"/>
    <w:rsid w:val="004A7A1C"/>
    <w:rsid w:val="004D4A3E"/>
    <w:rsid w:val="004E1BEB"/>
    <w:rsid w:val="0050275F"/>
    <w:rsid w:val="00514ADE"/>
    <w:rsid w:val="00537031"/>
    <w:rsid w:val="005541BE"/>
    <w:rsid w:val="00557508"/>
    <w:rsid w:val="00562621"/>
    <w:rsid w:val="0057156C"/>
    <w:rsid w:val="005848CD"/>
    <w:rsid w:val="00587175"/>
    <w:rsid w:val="00591C6C"/>
    <w:rsid w:val="00595BFC"/>
    <w:rsid w:val="005A1FE6"/>
    <w:rsid w:val="005A289B"/>
    <w:rsid w:val="005A3DAB"/>
    <w:rsid w:val="005A7C30"/>
    <w:rsid w:val="005C2799"/>
    <w:rsid w:val="005C7D6E"/>
    <w:rsid w:val="005D37B0"/>
    <w:rsid w:val="005E0533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2F64"/>
    <w:rsid w:val="00653094"/>
    <w:rsid w:val="006673C5"/>
    <w:rsid w:val="00683E49"/>
    <w:rsid w:val="006A2FB6"/>
    <w:rsid w:val="006A60A4"/>
    <w:rsid w:val="006C1E73"/>
    <w:rsid w:val="006D6972"/>
    <w:rsid w:val="006E5568"/>
    <w:rsid w:val="006E6A6A"/>
    <w:rsid w:val="006F541A"/>
    <w:rsid w:val="006F7C2B"/>
    <w:rsid w:val="007064E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7E2B"/>
    <w:rsid w:val="007E0F38"/>
    <w:rsid w:val="007F775E"/>
    <w:rsid w:val="008158FC"/>
    <w:rsid w:val="00825D02"/>
    <w:rsid w:val="008331D1"/>
    <w:rsid w:val="00845BD3"/>
    <w:rsid w:val="00853282"/>
    <w:rsid w:val="00857506"/>
    <w:rsid w:val="00861E4D"/>
    <w:rsid w:val="0086227B"/>
    <w:rsid w:val="00867715"/>
    <w:rsid w:val="00874427"/>
    <w:rsid w:val="008D3046"/>
    <w:rsid w:val="008D4ADA"/>
    <w:rsid w:val="008D4BD8"/>
    <w:rsid w:val="008E2781"/>
    <w:rsid w:val="008F407C"/>
    <w:rsid w:val="009044B7"/>
    <w:rsid w:val="0090569E"/>
    <w:rsid w:val="0091209A"/>
    <w:rsid w:val="0092624F"/>
    <w:rsid w:val="009317C7"/>
    <w:rsid w:val="0093196F"/>
    <w:rsid w:val="0093377E"/>
    <w:rsid w:val="00945D58"/>
    <w:rsid w:val="0094657E"/>
    <w:rsid w:val="0097394E"/>
    <w:rsid w:val="00977D0D"/>
    <w:rsid w:val="00982103"/>
    <w:rsid w:val="009827AA"/>
    <w:rsid w:val="00991080"/>
    <w:rsid w:val="00993C7A"/>
    <w:rsid w:val="00994982"/>
    <w:rsid w:val="009A0E92"/>
    <w:rsid w:val="009A22A0"/>
    <w:rsid w:val="009B42A6"/>
    <w:rsid w:val="009C4414"/>
    <w:rsid w:val="009C48AD"/>
    <w:rsid w:val="009C571B"/>
    <w:rsid w:val="009D04E9"/>
    <w:rsid w:val="009E4D6D"/>
    <w:rsid w:val="00A01E59"/>
    <w:rsid w:val="00A05B4F"/>
    <w:rsid w:val="00A227A7"/>
    <w:rsid w:val="00A30730"/>
    <w:rsid w:val="00A37E2A"/>
    <w:rsid w:val="00A625C6"/>
    <w:rsid w:val="00A71844"/>
    <w:rsid w:val="00A82540"/>
    <w:rsid w:val="00AB4D5E"/>
    <w:rsid w:val="00AC170E"/>
    <w:rsid w:val="00AC278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4796D"/>
    <w:rsid w:val="00B53BD9"/>
    <w:rsid w:val="00B54FEF"/>
    <w:rsid w:val="00B5662E"/>
    <w:rsid w:val="00B60383"/>
    <w:rsid w:val="00BB1EB9"/>
    <w:rsid w:val="00BB5A14"/>
    <w:rsid w:val="00BB5E83"/>
    <w:rsid w:val="00BD781D"/>
    <w:rsid w:val="00BF5356"/>
    <w:rsid w:val="00C07FE3"/>
    <w:rsid w:val="00C126CF"/>
    <w:rsid w:val="00C32EAA"/>
    <w:rsid w:val="00C63EA4"/>
    <w:rsid w:val="00C832DF"/>
    <w:rsid w:val="00C95C60"/>
    <w:rsid w:val="00CC4FF4"/>
    <w:rsid w:val="00CC5830"/>
    <w:rsid w:val="00CD43E0"/>
    <w:rsid w:val="00CE650B"/>
    <w:rsid w:val="00CF57E3"/>
    <w:rsid w:val="00D011A2"/>
    <w:rsid w:val="00D024C7"/>
    <w:rsid w:val="00D05A67"/>
    <w:rsid w:val="00D063F8"/>
    <w:rsid w:val="00D24490"/>
    <w:rsid w:val="00D40DC7"/>
    <w:rsid w:val="00D52A4C"/>
    <w:rsid w:val="00D674B6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C011A"/>
    <w:rsid w:val="00DC4657"/>
    <w:rsid w:val="00DD2756"/>
    <w:rsid w:val="00DE2B21"/>
    <w:rsid w:val="00DE38DC"/>
    <w:rsid w:val="00E050DE"/>
    <w:rsid w:val="00E2178C"/>
    <w:rsid w:val="00E26C9E"/>
    <w:rsid w:val="00E349E9"/>
    <w:rsid w:val="00E8662B"/>
    <w:rsid w:val="00E86680"/>
    <w:rsid w:val="00E935B2"/>
    <w:rsid w:val="00EC090C"/>
    <w:rsid w:val="00EC6B07"/>
    <w:rsid w:val="00ED4E22"/>
    <w:rsid w:val="00EE16AC"/>
    <w:rsid w:val="00EF5D12"/>
    <w:rsid w:val="00EF6915"/>
    <w:rsid w:val="00F00D6C"/>
    <w:rsid w:val="00F36AB5"/>
    <w:rsid w:val="00F4228C"/>
    <w:rsid w:val="00F4240F"/>
    <w:rsid w:val="00F43C15"/>
    <w:rsid w:val="00F44B07"/>
    <w:rsid w:val="00F57B06"/>
    <w:rsid w:val="00F714E4"/>
    <w:rsid w:val="00F81D8A"/>
    <w:rsid w:val="00F824D6"/>
    <w:rsid w:val="00F82DCF"/>
    <w:rsid w:val="00F83CDD"/>
    <w:rsid w:val="00F87933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3</cp:revision>
  <cp:lastPrinted>2023-06-02T16:16:00Z</cp:lastPrinted>
  <dcterms:created xsi:type="dcterms:W3CDTF">2026-02-27T23:12:00Z</dcterms:created>
  <dcterms:modified xsi:type="dcterms:W3CDTF">2026-02-27T23:12:00Z</dcterms:modified>
</cp:coreProperties>
</file>