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CC33B7A" w14:textId="70D63F02" w:rsidR="002671D9" w:rsidRPr="0021661D" w:rsidRDefault="002671D9" w:rsidP="002671D9">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38CD70F1" w14:textId="77777777" w:rsidR="002671D9" w:rsidRPr="00BF5356" w:rsidRDefault="002671D9" w:rsidP="002671D9">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3C729B2D" wp14:editId="13B7EE15">
                <wp:simplePos x="0" y="0"/>
                <wp:positionH relativeFrom="column">
                  <wp:posOffset>-19050</wp:posOffset>
                </wp:positionH>
                <wp:positionV relativeFrom="paragraph">
                  <wp:posOffset>31115</wp:posOffset>
                </wp:positionV>
                <wp:extent cx="6877050" cy="1"/>
                <wp:effectExtent l="0" t="0" r="19050" b="19050"/>
                <wp:wrapNone/>
                <wp:docPr id="1932622769" name="Straight Connector 1932622769"/>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94D3A" id="Straight Connector 193262276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1AD85C5E" w14:textId="77777777" w:rsidR="001D4FCF" w:rsidRDefault="001D4FCF" w:rsidP="001D4FCF">
      <w:pPr>
        <w:pStyle w:val="NoSpacing"/>
        <w:jc w:val="both"/>
      </w:pPr>
      <w:r>
        <w:t xml:space="preserve">Applied economist with engineering background and 6+ years across research and corporate roles, focused on global macro data, quantitative analysis, and decision support. Advanced user of Excel and VBA plus Python, R, and Stata for building macro datasets, monitoring dashboards, and clear research notes. Experienced translating complex results into actionable insights for investment and </w:t>
      </w:r>
      <w:proofErr w:type="spellStart"/>
      <w:r>
        <w:t>non technical</w:t>
      </w:r>
      <w:proofErr w:type="spellEnd"/>
      <w:r>
        <w:t xml:space="preserve"> stakeholders, including work with Bloomberg data.</w:t>
      </w:r>
    </w:p>
    <w:p w14:paraId="10E25AFD" w14:textId="59A7F113"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6D69864" w14:textId="1906BAA0" w:rsidR="00DA5BB5" w:rsidRPr="00995F0F" w:rsidRDefault="00DA5BB5" w:rsidP="00995F0F">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A83EE2">
        <w:rPr>
          <w:rFonts w:ascii="Calibri" w:hAnsi="Calibri" w:cs="Times New Roman"/>
          <w:sz w:val="24"/>
          <w:szCs w:val="24"/>
        </w:rPr>
        <w:t>January 2026</w:t>
      </w:r>
    </w:p>
    <w:p w14:paraId="4A084939" w14:textId="77777777"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Built and cleaned large-scale SIPP microdata across panels (1983–2024; 25M+ observations) in Stata; implemented reproducible scripts for merges, recodes, and panel harmonization.</w:t>
      </w:r>
    </w:p>
    <w:p w14:paraId="3AEDF10A" w14:textId="77777777"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Identified, harmonized, and extracted severance-related variables across years to construct a consistent annual time series of severance receipt and related covariates.</w:t>
      </w:r>
    </w:p>
    <w:p w14:paraId="5544E499" w14:textId="50344E1C"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Designed and ran quality-control checks (missing-code audits, cross-year comparability checks, outlier screening)</w:t>
      </w:r>
      <w:r w:rsidR="0018396F">
        <w:rPr>
          <w:rFonts w:eastAsiaTheme="minorHAnsi" w:cs="Times New Roman"/>
          <w:bCs/>
          <w:sz w:val="24"/>
          <w:szCs w:val="24"/>
        </w:rPr>
        <w:t xml:space="preserve"> in R</w:t>
      </w:r>
      <w:r w:rsidRPr="009015F9">
        <w:rPr>
          <w:rFonts w:eastAsiaTheme="minorHAnsi" w:cs="Times New Roman"/>
          <w:bCs/>
          <w:sz w:val="24"/>
          <w:szCs w:val="24"/>
        </w:rPr>
        <w:t xml:space="preserve"> to ensure publication-ready reliability; produced concise data notes for collaborators.</w:t>
      </w:r>
    </w:p>
    <w:p w14:paraId="0A84F861" w14:textId="65F9421A" w:rsidR="002671D9" w:rsidRPr="009015F9" w:rsidRDefault="002671D9" w:rsidP="009015F9">
      <w:pPr>
        <w:pStyle w:val="ListBullet"/>
        <w:spacing w:after="20" w:line="240" w:lineRule="auto"/>
        <w:ind w:left="432"/>
        <w:rPr>
          <w:rFonts w:eastAsiaTheme="minorHAnsi" w:cs="Times New Roman"/>
          <w:bCs/>
          <w:sz w:val="24"/>
          <w:szCs w:val="24"/>
        </w:rPr>
      </w:pPr>
      <w:r w:rsidRPr="002671D9">
        <w:rPr>
          <w:rFonts w:eastAsiaTheme="minorHAnsi" w:cs="Times New Roman"/>
          <w:bCs/>
          <w:sz w:val="24"/>
          <w:szCs w:val="24"/>
        </w:rPr>
        <w:t>Built reusable time-series outputs and visualization templates for publication-style figures (quality checks + chart production).</w:t>
      </w:r>
    </w:p>
    <w:p w14:paraId="4A3621FF" w14:textId="77777777"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74905666" w:rsidR="009C48AD" w:rsidRPr="00753E62"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Research and Analytics Intern</w:t>
      </w:r>
      <w:r w:rsidRPr="00630387">
        <w:rPr>
          <w:rFonts w:ascii="Calibri" w:hAnsi="Calibri" w:cs="Times New Roman"/>
          <w:b/>
          <w:sz w:val="24"/>
          <w:szCs w:val="24"/>
        </w:rPr>
        <w:tab/>
      </w:r>
      <w:r>
        <w:rPr>
          <w:rFonts w:ascii="Calibri" w:hAnsi="Calibri" w:cs="Times New Roman"/>
          <w:sz w:val="24"/>
          <w:szCs w:val="24"/>
        </w:rPr>
        <w:t xml:space="preserve"> May </w:t>
      </w:r>
      <w:r w:rsidRPr="00A82540">
        <w:rPr>
          <w:rFonts w:ascii="Calibri" w:hAnsi="Calibri" w:cs="Times New Roman"/>
          <w:sz w:val="24"/>
          <w:szCs w:val="24"/>
        </w:rPr>
        <w:t>20</w:t>
      </w:r>
      <w:r>
        <w:rPr>
          <w:rFonts w:ascii="Calibri" w:hAnsi="Calibri" w:cs="Times New Roman"/>
          <w:sz w:val="24"/>
          <w:szCs w:val="24"/>
        </w:rPr>
        <w:t>25</w:t>
      </w:r>
      <w:r w:rsidRPr="00A82540">
        <w:rPr>
          <w:rFonts w:ascii="Calibri" w:hAnsi="Calibri" w:cs="Times New Roman"/>
          <w:sz w:val="24"/>
          <w:szCs w:val="24"/>
        </w:rPr>
        <w:t xml:space="preserve"> – </w:t>
      </w:r>
      <w:r w:rsidR="003C465D">
        <w:rPr>
          <w:rFonts w:ascii="Calibri" w:hAnsi="Calibri" w:cs="Times New Roman"/>
          <w:sz w:val="24"/>
          <w:szCs w:val="24"/>
        </w:rPr>
        <w:t>August 2025</w:t>
      </w:r>
    </w:p>
    <w:p w14:paraId="5DE9C12F" w14:textId="77777777" w:rsidR="006D702C" w:rsidRPr="006D702C" w:rsidRDefault="006D702C" w:rsidP="006D702C">
      <w:pPr>
        <w:pStyle w:val="ListBullet"/>
        <w:spacing w:after="20" w:line="240" w:lineRule="auto"/>
        <w:ind w:left="432"/>
        <w:rPr>
          <w:rFonts w:eastAsiaTheme="minorHAnsi" w:cs="Times New Roman"/>
          <w:bCs/>
          <w:sz w:val="24"/>
          <w:szCs w:val="24"/>
        </w:rPr>
      </w:pPr>
      <w:r w:rsidRPr="006D702C">
        <w:rPr>
          <w:rFonts w:eastAsiaTheme="minorHAnsi" w:cs="Times New Roman"/>
          <w:bCs/>
          <w:sz w:val="24"/>
          <w:szCs w:val="24"/>
        </w:rPr>
        <w:t>Supported production of financial reporting analytics by validating data inputs, documenting assumptions, and summarizing key trends and performance drivers for internal stakeholders.</w:t>
      </w:r>
    </w:p>
    <w:p w14:paraId="6BA51C36" w14:textId="77777777" w:rsidR="006D702C" w:rsidRPr="006D702C" w:rsidRDefault="006D702C" w:rsidP="006D702C">
      <w:pPr>
        <w:pStyle w:val="ListBullet"/>
        <w:spacing w:after="20" w:line="240" w:lineRule="auto"/>
        <w:ind w:left="432"/>
        <w:rPr>
          <w:rFonts w:eastAsiaTheme="minorHAnsi" w:cs="Times New Roman"/>
          <w:bCs/>
          <w:sz w:val="24"/>
          <w:szCs w:val="24"/>
        </w:rPr>
      </w:pPr>
      <w:r w:rsidRPr="006D702C">
        <w:rPr>
          <w:rFonts w:eastAsiaTheme="minorHAnsi" w:cs="Times New Roman"/>
          <w:bCs/>
          <w:sz w:val="24"/>
          <w:szCs w:val="24"/>
        </w:rPr>
        <w:t>Contributed to migration of 300+ reporting templates from Excel to an AI-powered tool by testing outputs, reconciling discrepancies, and tracking issues to resolution—improving processing speed and consistency for annual close.</w:t>
      </w:r>
    </w:p>
    <w:p w14:paraId="1493C09A" w14:textId="18D09EDC" w:rsidR="005F02B1" w:rsidRPr="006D702C" w:rsidRDefault="006D702C" w:rsidP="006D702C">
      <w:pPr>
        <w:pStyle w:val="ListBullet"/>
        <w:spacing w:after="20" w:line="240" w:lineRule="auto"/>
        <w:ind w:left="432"/>
        <w:rPr>
          <w:rFonts w:eastAsiaTheme="minorHAnsi" w:cs="Times New Roman"/>
          <w:bCs/>
          <w:sz w:val="24"/>
          <w:szCs w:val="24"/>
        </w:rPr>
      </w:pPr>
      <w:r w:rsidRPr="006D702C">
        <w:rPr>
          <w:rFonts w:eastAsiaTheme="minorHAnsi" w:cs="Times New Roman"/>
          <w:bCs/>
          <w:sz w:val="24"/>
          <w:szCs w:val="24"/>
        </w:rPr>
        <w:t>Prepared clear documentation and user-ready reporting materials to support adoption of new reporting workflows.</w:t>
      </w:r>
    </w:p>
    <w:p w14:paraId="7E16D42B" w14:textId="77777777"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35E64848"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Partnered with the data warehouse team to resolve missing or incorrect customer, sales, and flight records; used VBA to flag anomalies, validate inputs, and support timely corrections.</w:t>
      </w:r>
    </w:p>
    <w:p w14:paraId="5E6FCBD8"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Merged customer-based metadata and worldwide sales/flight datasets from multiple sources; performed data validation and quality checks, then shared validated extracts with team members to support projects.</w:t>
      </w:r>
    </w:p>
    <w:p w14:paraId="01EC0792"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Managed a 35+ market portfolio and analyzed corporate travel policies and revenue potential to guide commercial strategy; delivered 20%+ route revenue growth for three consecutive years.</w:t>
      </w:r>
    </w:p>
    <w:p w14:paraId="56EB274E"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Led cross-functional launches of a new corporate product with IT and local sales teams; developed target analysis, policies, and go-to-market materials.</w:t>
      </w:r>
    </w:p>
    <w:p w14:paraId="2EC80816" w14:textId="7A11B689" w:rsidR="00CE650B" w:rsidRPr="002671D9" w:rsidRDefault="0018396F" w:rsidP="002671D9">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Coordinated high-stakes stakeholder events and meetings (clients, partners, senior executives), ensuring accurate communications and on-time deliverables.</w:t>
      </w:r>
    </w:p>
    <w:p w14:paraId="4AEB0F8E" w14:textId="77777777"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7B951C38" w14:textId="5021E319" w:rsidR="00890D9B" w:rsidRPr="002671D9" w:rsidRDefault="00CE650B" w:rsidP="002671D9">
      <w:pPr>
        <w:pStyle w:val="ListParagraph"/>
        <w:widowControl w:val="0"/>
        <w:numPr>
          <w:ilvl w:val="0"/>
          <w:numId w:val="2"/>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Organized complex</w:t>
      </w:r>
      <w:r w:rsidRPr="00630387">
        <w:rPr>
          <w:rFonts w:ascii="Calibri" w:hAnsi="Calibri" w:cs="Times New Roman"/>
          <w:sz w:val="24"/>
          <w:szCs w:val="24"/>
        </w:rPr>
        <w:t xml:space="preserve"> bid activities </w:t>
      </w:r>
      <w:r>
        <w:rPr>
          <w:rFonts w:ascii="Calibri" w:hAnsi="Calibri" w:cs="Times New Roman"/>
          <w:sz w:val="24"/>
          <w:szCs w:val="24"/>
        </w:rPr>
        <w:t xml:space="preserve">for the solutions team and for ensuring the </w:t>
      </w:r>
      <w:r w:rsidRPr="00630387">
        <w:rPr>
          <w:rFonts w:ascii="Calibri" w:hAnsi="Calibri" w:cs="Times New Roman"/>
          <w:sz w:val="24"/>
          <w:szCs w:val="24"/>
        </w:rPr>
        <w:t xml:space="preserve">creation and maintenance </w:t>
      </w:r>
      <w:r>
        <w:rPr>
          <w:rFonts w:ascii="Calibri" w:hAnsi="Calibri" w:cs="Times New Roman"/>
          <w:sz w:val="24"/>
          <w:szCs w:val="24"/>
        </w:rPr>
        <w:t xml:space="preserve">of </w:t>
      </w:r>
      <w:r w:rsidRPr="00630387">
        <w:rPr>
          <w:rFonts w:ascii="Calibri" w:hAnsi="Calibri" w:cs="Times New Roman"/>
          <w:sz w:val="24"/>
          <w:szCs w:val="24"/>
        </w:rPr>
        <w:t>bid file</w:t>
      </w:r>
      <w:r>
        <w:rPr>
          <w:rFonts w:ascii="Calibri" w:hAnsi="Calibri" w:cs="Times New Roman"/>
          <w:sz w:val="24"/>
          <w:szCs w:val="24"/>
        </w:rPr>
        <w:t xml:space="preserve">s. Prepared more than 25 solution proposals for both EMEA and Turkish smart grid clients. </w:t>
      </w:r>
    </w:p>
    <w:p w14:paraId="7FC68223" w14:textId="77777777" w:rsidR="00890D9B" w:rsidRPr="00890D9B" w:rsidRDefault="00890D9B" w:rsidP="00890D9B">
      <w:pPr>
        <w:widowControl w:val="0"/>
        <w:autoSpaceDE w:val="0"/>
        <w:autoSpaceDN w:val="0"/>
        <w:adjustRightInd w:val="0"/>
        <w:spacing w:after="0" w:line="240" w:lineRule="auto"/>
        <w:rPr>
          <w:rFonts w:ascii="Calibri" w:hAnsi="Calibri" w:cs="Times New Roman"/>
          <w:sz w:val="24"/>
          <w:szCs w:val="24"/>
        </w:rPr>
      </w:pPr>
    </w:p>
    <w:p w14:paraId="34C5E835" w14:textId="5775BF9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lastRenderedPageBreak/>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4BFF87AA"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2FB718D7" w14:textId="6FC0AAAD"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D035AF">
        <w:rPr>
          <w:rFonts w:ascii="Calibri" w:hAnsi="Calibri" w:cs="Times New Roman"/>
          <w:sz w:val="24"/>
          <w:szCs w:val="24"/>
        </w:rPr>
        <w:t>January 2026</w:t>
      </w:r>
      <w:r>
        <w:rPr>
          <w:rFonts w:ascii="Calibri" w:hAnsi="Calibri" w:cs="Times New Roman"/>
          <w:sz w:val="24"/>
          <w:szCs w:val="24"/>
        </w:rPr>
        <w:t xml:space="preserve"> </w:t>
      </w:r>
    </w:p>
    <w:p w14:paraId="1E40CFB7" w14:textId="64A7B62E" w:rsidR="00405F5D" w:rsidRPr="00995F0F" w:rsidRDefault="00405F5D" w:rsidP="00995F0F">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995F0F">
        <w:rPr>
          <w:rFonts w:ascii="Calibri" w:hAnsi="Calibri" w:cs="Times New Roman"/>
          <w:bCs/>
          <w:sz w:val="24"/>
          <w:szCs w:val="24"/>
        </w:rPr>
        <w:t xml:space="preserve">, </w:t>
      </w:r>
      <w:r w:rsidR="00995F0F" w:rsidRPr="00706738">
        <w:rPr>
          <w:rFonts w:ascii="Calibri" w:hAnsi="Calibri" w:cs="Times New Roman"/>
          <w:sz w:val="24"/>
          <w:szCs w:val="24"/>
        </w:rPr>
        <w:t>Dean’s High Honor List</w:t>
      </w:r>
      <w:r w:rsidR="00995F0F">
        <w:rPr>
          <w:rFonts w:ascii="Calibri" w:hAnsi="Calibri" w:cs="Times New Roman"/>
          <w:sz w:val="24"/>
          <w:szCs w:val="24"/>
        </w:rPr>
        <w:t xml:space="preserve"> with </w:t>
      </w:r>
      <w:r w:rsidR="00D035AF">
        <w:rPr>
          <w:rFonts w:ascii="Calibri" w:hAnsi="Calibri" w:cs="Times New Roman"/>
          <w:sz w:val="24"/>
          <w:szCs w:val="24"/>
        </w:rPr>
        <w:t>3.97</w:t>
      </w:r>
      <w:r w:rsidR="00995F0F">
        <w:rPr>
          <w:rFonts w:ascii="Calibri" w:hAnsi="Calibri" w:cs="Times New Roman"/>
          <w:bCs/>
          <w:sz w:val="24"/>
          <w:szCs w:val="24"/>
        </w:rPr>
        <w:t xml:space="preserve"> GPA</w:t>
      </w:r>
    </w:p>
    <w:p w14:paraId="376D70A1" w14:textId="566BF0AB"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w:t>
      </w:r>
      <w:r w:rsidR="007D4D3B">
        <w:rPr>
          <w:rFonts w:ascii="Calibri" w:hAnsi="Calibri" w:cs="Times New Roman"/>
          <w:bCs/>
          <w:sz w:val="24"/>
          <w:szCs w:val="24"/>
        </w:rPr>
        <w:t xml:space="preserve">Time Series, Applied Macroeconomics, </w:t>
      </w:r>
      <w:r>
        <w:rPr>
          <w:rFonts w:ascii="Calibri" w:hAnsi="Calibri" w:cs="Times New Roman"/>
          <w:bCs/>
          <w:sz w:val="24"/>
          <w:szCs w:val="24"/>
        </w:rPr>
        <w:t>Applied Financial Analysis, Quantitative Risk Management, Statistics, Econometrics</w:t>
      </w:r>
      <w:r w:rsidR="007D4D3B">
        <w:rPr>
          <w:rFonts w:ascii="Calibri" w:hAnsi="Calibri" w:cs="Times New Roman"/>
          <w:bCs/>
          <w:sz w:val="24"/>
          <w:szCs w:val="24"/>
        </w:rPr>
        <w:t xml:space="preserve">, </w:t>
      </w:r>
      <w:r w:rsidR="00F352EF">
        <w:rPr>
          <w:rFonts w:ascii="Calibri" w:hAnsi="Calibri" w:cs="Times New Roman"/>
          <w:bCs/>
          <w:sz w:val="24"/>
          <w:szCs w:val="24"/>
        </w:rPr>
        <w:t>Development Economics (PhD Course)</w:t>
      </w:r>
    </w:p>
    <w:p w14:paraId="05FE1C31" w14:textId="64533E4A" w:rsidR="00AB6447" w:rsidRDefault="00EE22D8" w:rsidP="00AB6447">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w:t>
      </w:r>
      <w:r w:rsidR="00305D54">
        <w:rPr>
          <w:rFonts w:ascii="Calibri" w:hAnsi="Calibri" w:cs="Times New Roman"/>
          <w:bCs/>
          <w:sz w:val="24"/>
          <w:szCs w:val="24"/>
        </w:rPr>
        <w:t xml:space="preserve"> (2025)</w:t>
      </w:r>
    </w:p>
    <w:p w14:paraId="53A05CF0" w14:textId="77DC28D5"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147303B0" w14:textId="3A410463" w:rsidR="0085606A" w:rsidRDefault="0085606A"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2107E055" w14:textId="77777777" w:rsidR="003051DF" w:rsidRPr="003051DF" w:rsidRDefault="003051DF" w:rsidP="003051DF">
      <w:pPr>
        <w:pStyle w:val="NoSpacing"/>
        <w:tabs>
          <w:tab w:val="right" w:pos="10800"/>
        </w:tabs>
        <w:ind w:left="360"/>
        <w:rPr>
          <w:rFonts w:ascii="Calibri" w:hAnsi="Calibri" w:cs="Times New Roman"/>
          <w:bCs/>
          <w:sz w:val="24"/>
          <w:szCs w:val="24"/>
        </w:rPr>
      </w:pPr>
    </w:p>
    <w:p w14:paraId="4A1A52C1" w14:textId="34CA787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68D3A95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F352EF">
        <w:rPr>
          <w:rFonts w:ascii="Calibri" w:hAnsi="Calibri" w:cs="Times New Roman"/>
          <w:sz w:val="24"/>
          <w:szCs w:val="24"/>
        </w:rPr>
        <w:t>(Full Tuition)</w:t>
      </w:r>
    </w:p>
    <w:p w14:paraId="1A8B3DCE" w14:textId="2694AEF8" w:rsidR="00AB6447" w:rsidRPr="00AB6447" w:rsidRDefault="00405F5D" w:rsidP="00AB6447">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Financial Economics, Econometrics, Financial Management and Markets</w:t>
      </w:r>
      <w:r>
        <w:rPr>
          <w:rFonts w:ascii="Calibri" w:hAnsi="Calibri" w:cs="Times New Roman"/>
          <w:sz w:val="24"/>
          <w:szCs w:val="24"/>
        </w:rPr>
        <w:t xml:space="preserve">, </w:t>
      </w:r>
      <w:r w:rsidRPr="00630387">
        <w:rPr>
          <w:rFonts w:ascii="Calibri" w:hAnsi="Calibri" w:cs="Times New Roman"/>
          <w:sz w:val="24"/>
          <w:szCs w:val="24"/>
        </w:rPr>
        <w:t xml:space="preserve">Economic Development, Public Finance and Taxation,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567BBB2D"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36B6781C"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12A9F85"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2B366086"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Microeconomics, Statistics</w:t>
      </w:r>
      <w:r>
        <w:rPr>
          <w:rFonts w:ascii="Calibri" w:hAnsi="Calibri" w:cs="Times New Roman"/>
          <w:sz w:val="24"/>
          <w:szCs w:val="24"/>
        </w:rPr>
        <w:t xml:space="preserve">, Econometrics, </w:t>
      </w:r>
      <w:r w:rsidRPr="00630387">
        <w:rPr>
          <w:rFonts w:ascii="Calibri" w:hAnsi="Calibri" w:cs="Times New Roman"/>
          <w:sz w:val="24"/>
          <w:szCs w:val="24"/>
        </w:rPr>
        <w:t xml:space="preserve">Computing for Economists (R), Macroeconomics, Management Simulation, </w:t>
      </w:r>
      <w:r>
        <w:rPr>
          <w:rFonts w:ascii="Calibri" w:hAnsi="Calibri" w:cs="Times New Roman"/>
          <w:sz w:val="24"/>
          <w:szCs w:val="24"/>
        </w:rPr>
        <w:t>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63C8A0A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1C56A1E8"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05A87EE1" w:rsidR="00405F5D" w:rsidRDefault="00CC757A" w:rsidP="00405F5D">
      <w:pPr>
        <w:pStyle w:val="NoSpacing"/>
        <w:numPr>
          <w:ilvl w:val="0"/>
          <w:numId w:val="1"/>
        </w:numPr>
        <w:tabs>
          <w:tab w:val="right" w:pos="10800"/>
        </w:tabs>
        <w:ind w:left="360"/>
        <w:rPr>
          <w:rFonts w:ascii="Calibri" w:hAnsi="Calibri" w:cs="Times New Roman"/>
          <w:sz w:val="24"/>
          <w:szCs w:val="24"/>
        </w:rPr>
      </w:pPr>
      <w:r w:rsidRPr="003051DF">
        <w:rPr>
          <w:rFonts w:ascii="Calibri" w:hAnsi="Calibri" w:cs="Times New Roman"/>
          <w:b/>
          <w:bCs/>
          <w:sz w:val="24"/>
          <w:szCs w:val="24"/>
        </w:rPr>
        <w:t>Thesis:</w:t>
      </w:r>
      <w:r>
        <w:rPr>
          <w:rFonts w:ascii="Calibri" w:hAnsi="Calibri" w:cs="Times New Roman"/>
          <w:sz w:val="24"/>
          <w:szCs w:val="24"/>
        </w:rPr>
        <w:t xml:space="preserve"> </w:t>
      </w:r>
      <w:r w:rsidRPr="00CC757A">
        <w:rPr>
          <w:rFonts w:ascii="Calibri" w:hAnsi="Calibri" w:cs="Times New Roman"/>
          <w:sz w:val="24"/>
          <w:szCs w:val="24"/>
        </w:rPr>
        <w:t>The Moderating Role of Introversion–Extroversion in the Relationship Between Transformational Leadership and Individual Creativity Across Corporations and Startups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22C8622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51979CF3" w14:textId="5DC58056" w:rsidR="00E40902" w:rsidRDefault="00E40902"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 xml:space="preserve">Relevant Coursework: Linear Algebra, Differential Equations, Numerical Methods, </w:t>
      </w:r>
      <w:r w:rsidR="007D4D3B">
        <w:rPr>
          <w:rFonts w:ascii="Calibri" w:hAnsi="Calibri" w:cs="Times New Roman"/>
          <w:sz w:val="24"/>
          <w:szCs w:val="24"/>
        </w:rPr>
        <w:t>Computing (C++)</w:t>
      </w:r>
    </w:p>
    <w:p w14:paraId="2300BB28" w14:textId="7C4BAECB" w:rsidR="00405F5D" w:rsidRDefault="00405F5D" w:rsidP="00716D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652224E4" w:rsidR="007141D2" w:rsidRPr="001C1D17" w:rsidRDefault="00AB6447" w:rsidP="00A01E59">
      <w:pPr>
        <w:pStyle w:val="NoSpacing"/>
        <w:numPr>
          <w:ilvl w:val="0"/>
          <w:numId w:val="1"/>
        </w:numPr>
        <w:tabs>
          <w:tab w:val="right" w:pos="10800"/>
        </w:tabs>
        <w:ind w:left="360"/>
        <w:rPr>
          <w:rStyle w:val="BookTitle"/>
          <w:b w:val="0"/>
          <w:bCs w:val="0"/>
          <w:smallCaps w:val="0"/>
          <w:spacing w:val="0"/>
        </w:rPr>
      </w:pPr>
      <w:r w:rsidRPr="00E40902">
        <w:rPr>
          <w:rFonts w:ascii="Calibri" w:hAnsi="Calibri" w:cs="Times New Roman"/>
          <w:b/>
          <w:bCs/>
          <w:sz w:val="24"/>
          <w:szCs w:val="24"/>
        </w:rPr>
        <w:t>Thesis:</w:t>
      </w:r>
      <w:r>
        <w:rPr>
          <w:rFonts w:ascii="Calibri" w:hAnsi="Calibri" w:cs="Times New Roman"/>
          <w:sz w:val="24"/>
          <w:szCs w:val="24"/>
        </w:rPr>
        <w:t xml:space="preserve"> </w:t>
      </w:r>
      <w:r w:rsidR="00E40902" w:rsidRPr="00E40902">
        <w:rPr>
          <w:rFonts w:ascii="Calibri" w:hAnsi="Calibri" w:cs="Times New Roman"/>
          <w:sz w:val="24"/>
          <w:szCs w:val="24"/>
        </w:rPr>
        <w:t>Modeling of the dynamic behavior of squirrel-cage induction motors</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0B2EF918"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8753F" w:rsidRPr="009E33C3">
        <w:rPr>
          <w:rFonts w:ascii="Calibri" w:hAnsi="Calibri" w:cs="Times New Roman"/>
          <w:sz w:val="24"/>
          <w:szCs w:val="24"/>
        </w:rPr>
        <w:t>Excel (advanced modeling, VBA)</w:t>
      </w:r>
      <w:r w:rsidR="0018753F">
        <w:rPr>
          <w:rFonts w:ascii="Calibri" w:hAnsi="Calibri" w:cs="Times New Roman"/>
          <w:sz w:val="24"/>
          <w:szCs w:val="24"/>
        </w:rPr>
        <w:t xml:space="preserve">, Power BI </w:t>
      </w:r>
      <w:r w:rsidR="00455DAB">
        <w:rPr>
          <w:rFonts w:ascii="Calibri" w:hAnsi="Calibri" w:cs="Times New Roman"/>
          <w:sz w:val="24"/>
          <w:szCs w:val="24"/>
        </w:rPr>
        <w:t>, SQL</w:t>
      </w:r>
      <w:r w:rsidR="008201C5">
        <w:rPr>
          <w:rFonts w:ascii="Calibri" w:hAnsi="Calibri" w:cs="Times New Roman"/>
          <w:sz w:val="24"/>
          <w:szCs w:val="24"/>
        </w:rPr>
        <w:t xml:space="preserve">, </w:t>
      </w:r>
      <w:r w:rsidR="00711ED7">
        <w:rPr>
          <w:rFonts w:ascii="Calibri" w:hAnsi="Calibri" w:cs="Times New Roman"/>
          <w:sz w:val="24"/>
          <w:szCs w:val="24"/>
        </w:rPr>
        <w:t>MATLAB, Tableau</w:t>
      </w:r>
    </w:p>
    <w:p w14:paraId="6219C862" w14:textId="16D8A5C0" w:rsidR="0018753F" w:rsidRDefault="0018753F"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Data management:</w:t>
      </w:r>
      <w:r w:rsidRPr="00146523">
        <w:rPr>
          <w:rFonts w:ascii="Calibri" w:hAnsi="Calibri" w:cs="Times New Roman"/>
          <w:sz w:val="24"/>
          <w:szCs w:val="24"/>
        </w:rPr>
        <w:t xml:space="preserve"> </w:t>
      </w:r>
      <w:r>
        <w:rPr>
          <w:rFonts w:ascii="Calibri" w:hAnsi="Calibri" w:cs="Times New Roman"/>
          <w:sz w:val="24"/>
          <w:szCs w:val="24"/>
        </w:rPr>
        <w:t xml:space="preserve">Processing, cleaning, transforming </w:t>
      </w:r>
      <w:r w:rsidR="00455DAB">
        <w:rPr>
          <w:rFonts w:ascii="Calibri" w:hAnsi="Calibri" w:cs="Times New Roman"/>
          <w:sz w:val="24"/>
          <w:szCs w:val="24"/>
        </w:rPr>
        <w:t xml:space="preserve">macroeconomic </w:t>
      </w:r>
      <w:r>
        <w:rPr>
          <w:rFonts w:ascii="Calibri" w:hAnsi="Calibri" w:cs="Times New Roman"/>
          <w:sz w:val="24"/>
          <w:szCs w:val="24"/>
        </w:rPr>
        <w:t>data; working with large datasets</w:t>
      </w:r>
    </w:p>
    <w:p w14:paraId="12294680" w14:textId="5B77C7B3" w:rsidR="0018753F" w:rsidRPr="001D4FCF" w:rsidRDefault="001D4FCF"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Modelling and Analytics</w:t>
      </w:r>
      <w:r w:rsidR="0018753F" w:rsidRPr="00F62E7A">
        <w:rPr>
          <w:rFonts w:ascii="Calibri" w:hAnsi="Calibri" w:cs="Times New Roman"/>
          <w:b/>
          <w:sz w:val="24"/>
          <w:szCs w:val="24"/>
        </w:rPr>
        <w:t xml:space="preserve">: </w:t>
      </w:r>
      <w:r>
        <w:rPr>
          <w:sz w:val="24"/>
          <w:szCs w:val="24"/>
        </w:rPr>
        <w:t>T</w:t>
      </w:r>
      <w:r w:rsidRPr="001D4FCF">
        <w:rPr>
          <w:sz w:val="24"/>
          <w:szCs w:val="24"/>
        </w:rPr>
        <w:t xml:space="preserve">ime series forecasting, </w:t>
      </w:r>
      <w:r>
        <w:rPr>
          <w:sz w:val="24"/>
          <w:szCs w:val="24"/>
        </w:rPr>
        <w:t>S</w:t>
      </w:r>
      <w:r w:rsidRPr="001D4FCF">
        <w:rPr>
          <w:sz w:val="24"/>
          <w:szCs w:val="24"/>
        </w:rPr>
        <w:t xml:space="preserve">cenario analysis, </w:t>
      </w:r>
      <w:r>
        <w:rPr>
          <w:sz w:val="24"/>
          <w:szCs w:val="24"/>
        </w:rPr>
        <w:t>R</w:t>
      </w:r>
      <w:r w:rsidRPr="001D4FCF">
        <w:rPr>
          <w:sz w:val="24"/>
          <w:szCs w:val="24"/>
        </w:rPr>
        <w:t xml:space="preserve">egression based macro relationships, </w:t>
      </w:r>
      <w:r>
        <w:rPr>
          <w:sz w:val="24"/>
          <w:szCs w:val="24"/>
        </w:rPr>
        <w:t>D</w:t>
      </w:r>
      <w:r w:rsidRPr="001D4FCF">
        <w:rPr>
          <w:sz w:val="24"/>
          <w:szCs w:val="24"/>
        </w:rPr>
        <w:t xml:space="preserve">ashboarding and monitoring, </w:t>
      </w:r>
      <w:r>
        <w:rPr>
          <w:sz w:val="24"/>
          <w:szCs w:val="24"/>
        </w:rPr>
        <w:t>A</w:t>
      </w:r>
      <w:r w:rsidRPr="001D4FCF">
        <w:rPr>
          <w:sz w:val="24"/>
          <w:szCs w:val="24"/>
        </w:rPr>
        <w:t>utomation in Excel VBA and Python</w:t>
      </w:r>
    </w:p>
    <w:p w14:paraId="447A2867" w14:textId="7581FEF9" w:rsidR="001D4FCF" w:rsidRPr="00F62E7A" w:rsidRDefault="001D4FCF" w:rsidP="0018753F">
      <w:pPr>
        <w:pStyle w:val="NoSpacing"/>
        <w:numPr>
          <w:ilvl w:val="0"/>
          <w:numId w:val="1"/>
        </w:numPr>
        <w:tabs>
          <w:tab w:val="right" w:pos="10800"/>
        </w:tabs>
        <w:ind w:left="360"/>
        <w:rPr>
          <w:rFonts w:ascii="Calibri" w:hAnsi="Calibri" w:cs="Times New Roman"/>
          <w:sz w:val="24"/>
          <w:szCs w:val="24"/>
        </w:rPr>
      </w:pPr>
      <w:r w:rsidRPr="001D4FCF">
        <w:rPr>
          <w:rFonts w:ascii="Calibri" w:hAnsi="Calibri" w:cs="Times New Roman"/>
          <w:b/>
          <w:bCs/>
          <w:sz w:val="24"/>
          <w:szCs w:val="24"/>
        </w:rPr>
        <w:t>Macroeconomic Data &amp; Tools:</w:t>
      </w:r>
      <w:r>
        <w:rPr>
          <w:rFonts w:ascii="Calibri" w:hAnsi="Calibri" w:cs="Times New Roman"/>
          <w:sz w:val="24"/>
          <w:szCs w:val="24"/>
        </w:rPr>
        <w:t xml:space="preserve"> </w:t>
      </w:r>
      <w:r w:rsidRPr="001D4FCF">
        <w:rPr>
          <w:sz w:val="24"/>
          <w:szCs w:val="24"/>
        </w:rPr>
        <w:t>Bloomberg Terminal, FRED, IMF, World Bank, OECD, BIS, national statistics, data QA and revisions tracking.</w:t>
      </w:r>
    </w:p>
    <w:p w14:paraId="500124DB" w14:textId="6C606E10" w:rsidR="00AB6447" w:rsidRPr="00AB6447" w:rsidRDefault="00446F5B"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E40902">
        <w:rPr>
          <w:rFonts w:ascii="Calibri" w:hAnsi="Calibri" w:cs="Times New Roman"/>
          <w:sz w:val="24"/>
          <w:szCs w:val="24"/>
        </w:rPr>
        <w:t>Communication for Economists (2025)</w:t>
      </w:r>
    </w:p>
    <w:p w14:paraId="2A56644C" w14:textId="2C6F2169"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352EF">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1902" w14:textId="77777777" w:rsidR="007512CE" w:rsidRDefault="007512CE" w:rsidP="005848CD">
      <w:pPr>
        <w:spacing w:after="0" w:line="240" w:lineRule="auto"/>
      </w:pPr>
      <w:r>
        <w:separator/>
      </w:r>
    </w:p>
  </w:endnote>
  <w:endnote w:type="continuationSeparator" w:id="0">
    <w:p w14:paraId="5A135367" w14:textId="77777777" w:rsidR="007512CE" w:rsidRDefault="007512CE"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3677" w14:textId="77777777" w:rsidR="007512CE" w:rsidRDefault="007512CE" w:rsidP="005848CD">
      <w:pPr>
        <w:spacing w:after="0" w:line="240" w:lineRule="auto"/>
      </w:pPr>
      <w:r>
        <w:separator/>
      </w:r>
    </w:p>
  </w:footnote>
  <w:footnote w:type="continuationSeparator" w:id="0">
    <w:p w14:paraId="60FE72C0" w14:textId="77777777" w:rsidR="007512CE" w:rsidRDefault="007512CE"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BC8E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FD507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7"/>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6"/>
  </w:num>
  <w:num w:numId="17" w16cid:durableId="2034067852">
    <w:abstractNumId w:val="15"/>
  </w:num>
  <w:num w:numId="18" w16cid:durableId="1485777150">
    <w:abstractNumId w:val="0"/>
  </w:num>
  <w:num w:numId="19" w16cid:durableId="89956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8402F"/>
    <w:rsid w:val="0008581C"/>
    <w:rsid w:val="000B02D6"/>
    <w:rsid w:val="000B46A0"/>
    <w:rsid w:val="000C00BD"/>
    <w:rsid w:val="000C7F29"/>
    <w:rsid w:val="000D3D9D"/>
    <w:rsid w:val="000F70F7"/>
    <w:rsid w:val="00120D47"/>
    <w:rsid w:val="0013174B"/>
    <w:rsid w:val="00132667"/>
    <w:rsid w:val="00137A16"/>
    <w:rsid w:val="001407F5"/>
    <w:rsid w:val="00144A9A"/>
    <w:rsid w:val="00146523"/>
    <w:rsid w:val="00155832"/>
    <w:rsid w:val="00156A56"/>
    <w:rsid w:val="00157C15"/>
    <w:rsid w:val="0016069A"/>
    <w:rsid w:val="0018396F"/>
    <w:rsid w:val="001843FD"/>
    <w:rsid w:val="001871DF"/>
    <w:rsid w:val="0018753F"/>
    <w:rsid w:val="00187F62"/>
    <w:rsid w:val="001A2DBD"/>
    <w:rsid w:val="001A7D5C"/>
    <w:rsid w:val="001C1D17"/>
    <w:rsid w:val="001D4FCF"/>
    <w:rsid w:val="001F102C"/>
    <w:rsid w:val="0021661D"/>
    <w:rsid w:val="0024203F"/>
    <w:rsid w:val="002671D9"/>
    <w:rsid w:val="00281ACD"/>
    <w:rsid w:val="00296FCB"/>
    <w:rsid w:val="002D17F6"/>
    <w:rsid w:val="002F084B"/>
    <w:rsid w:val="002F12FF"/>
    <w:rsid w:val="002F702C"/>
    <w:rsid w:val="00301A3A"/>
    <w:rsid w:val="003036D2"/>
    <w:rsid w:val="003051DF"/>
    <w:rsid w:val="00305D54"/>
    <w:rsid w:val="003214F9"/>
    <w:rsid w:val="00337191"/>
    <w:rsid w:val="0034556E"/>
    <w:rsid w:val="00345C87"/>
    <w:rsid w:val="003609EE"/>
    <w:rsid w:val="00370B57"/>
    <w:rsid w:val="00391A92"/>
    <w:rsid w:val="0039355C"/>
    <w:rsid w:val="003A4272"/>
    <w:rsid w:val="003A5B94"/>
    <w:rsid w:val="003C465D"/>
    <w:rsid w:val="003D42F3"/>
    <w:rsid w:val="003E2131"/>
    <w:rsid w:val="003F779F"/>
    <w:rsid w:val="00405F5D"/>
    <w:rsid w:val="00407C64"/>
    <w:rsid w:val="00407D81"/>
    <w:rsid w:val="00423FB4"/>
    <w:rsid w:val="00437163"/>
    <w:rsid w:val="004412E2"/>
    <w:rsid w:val="00446323"/>
    <w:rsid w:val="00446F5B"/>
    <w:rsid w:val="00450AD4"/>
    <w:rsid w:val="00455DAB"/>
    <w:rsid w:val="00461026"/>
    <w:rsid w:val="00462464"/>
    <w:rsid w:val="00494B3C"/>
    <w:rsid w:val="004955AA"/>
    <w:rsid w:val="00496668"/>
    <w:rsid w:val="004A5D6D"/>
    <w:rsid w:val="004D4A3E"/>
    <w:rsid w:val="004E1BEB"/>
    <w:rsid w:val="0050275F"/>
    <w:rsid w:val="00514ADE"/>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2719"/>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60A4"/>
    <w:rsid w:val="006C1E73"/>
    <w:rsid w:val="006D6972"/>
    <w:rsid w:val="006D702C"/>
    <w:rsid w:val="006E758A"/>
    <w:rsid w:val="006F541A"/>
    <w:rsid w:val="006F7C2B"/>
    <w:rsid w:val="00711ED7"/>
    <w:rsid w:val="007141D2"/>
    <w:rsid w:val="00716D48"/>
    <w:rsid w:val="0074071E"/>
    <w:rsid w:val="007512CE"/>
    <w:rsid w:val="00752497"/>
    <w:rsid w:val="00753E62"/>
    <w:rsid w:val="00764252"/>
    <w:rsid w:val="0077169E"/>
    <w:rsid w:val="007737BF"/>
    <w:rsid w:val="00774D73"/>
    <w:rsid w:val="007761BC"/>
    <w:rsid w:val="00794FD1"/>
    <w:rsid w:val="007A355A"/>
    <w:rsid w:val="007A740C"/>
    <w:rsid w:val="007B6FD7"/>
    <w:rsid w:val="007D4D3B"/>
    <w:rsid w:val="007D7E2B"/>
    <w:rsid w:val="007E0F38"/>
    <w:rsid w:val="007F775E"/>
    <w:rsid w:val="008158FC"/>
    <w:rsid w:val="008201C5"/>
    <w:rsid w:val="00845BD3"/>
    <w:rsid w:val="00853282"/>
    <w:rsid w:val="0085606A"/>
    <w:rsid w:val="00857506"/>
    <w:rsid w:val="00861E4D"/>
    <w:rsid w:val="0086227B"/>
    <w:rsid w:val="00867715"/>
    <w:rsid w:val="00874427"/>
    <w:rsid w:val="00890D9B"/>
    <w:rsid w:val="008D3046"/>
    <w:rsid w:val="008D4ADA"/>
    <w:rsid w:val="008D4BD8"/>
    <w:rsid w:val="008E2781"/>
    <w:rsid w:val="008F0C66"/>
    <w:rsid w:val="008F407C"/>
    <w:rsid w:val="009015F9"/>
    <w:rsid w:val="009044B7"/>
    <w:rsid w:val="0090569E"/>
    <w:rsid w:val="0091209A"/>
    <w:rsid w:val="0092624F"/>
    <w:rsid w:val="009317C7"/>
    <w:rsid w:val="0093196F"/>
    <w:rsid w:val="0093377E"/>
    <w:rsid w:val="0094657E"/>
    <w:rsid w:val="00982103"/>
    <w:rsid w:val="009827AA"/>
    <w:rsid w:val="00991080"/>
    <w:rsid w:val="00993C7A"/>
    <w:rsid w:val="00994982"/>
    <w:rsid w:val="00995F0F"/>
    <w:rsid w:val="009A0E92"/>
    <w:rsid w:val="009B42A6"/>
    <w:rsid w:val="009C48AD"/>
    <w:rsid w:val="009C571B"/>
    <w:rsid w:val="009D04E9"/>
    <w:rsid w:val="009E4D6D"/>
    <w:rsid w:val="00A006CB"/>
    <w:rsid w:val="00A01E59"/>
    <w:rsid w:val="00A157BF"/>
    <w:rsid w:val="00A227A7"/>
    <w:rsid w:val="00A30730"/>
    <w:rsid w:val="00A33F82"/>
    <w:rsid w:val="00A37E2A"/>
    <w:rsid w:val="00A625C6"/>
    <w:rsid w:val="00A650C9"/>
    <w:rsid w:val="00A71844"/>
    <w:rsid w:val="00A82540"/>
    <w:rsid w:val="00A83EE2"/>
    <w:rsid w:val="00AB4D5E"/>
    <w:rsid w:val="00AB6447"/>
    <w:rsid w:val="00AC3CA8"/>
    <w:rsid w:val="00AE59AC"/>
    <w:rsid w:val="00AF15C6"/>
    <w:rsid w:val="00AF3C16"/>
    <w:rsid w:val="00AF3EE6"/>
    <w:rsid w:val="00B0298A"/>
    <w:rsid w:val="00B1480F"/>
    <w:rsid w:val="00B1700F"/>
    <w:rsid w:val="00B3335F"/>
    <w:rsid w:val="00B33398"/>
    <w:rsid w:val="00B37974"/>
    <w:rsid w:val="00B53BD9"/>
    <w:rsid w:val="00B54FEF"/>
    <w:rsid w:val="00B5662E"/>
    <w:rsid w:val="00B60383"/>
    <w:rsid w:val="00BB1EB9"/>
    <w:rsid w:val="00BB5E83"/>
    <w:rsid w:val="00BD781D"/>
    <w:rsid w:val="00BF5356"/>
    <w:rsid w:val="00C02CE7"/>
    <w:rsid w:val="00C07FE3"/>
    <w:rsid w:val="00C126CF"/>
    <w:rsid w:val="00C32EAA"/>
    <w:rsid w:val="00C63EA4"/>
    <w:rsid w:val="00C832DF"/>
    <w:rsid w:val="00C95C60"/>
    <w:rsid w:val="00CC4FF4"/>
    <w:rsid w:val="00CC757A"/>
    <w:rsid w:val="00CD43E0"/>
    <w:rsid w:val="00CE650B"/>
    <w:rsid w:val="00CF0807"/>
    <w:rsid w:val="00CF57E3"/>
    <w:rsid w:val="00D011A2"/>
    <w:rsid w:val="00D024C7"/>
    <w:rsid w:val="00D035AF"/>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B2449"/>
    <w:rsid w:val="00DC011A"/>
    <w:rsid w:val="00DC4657"/>
    <w:rsid w:val="00DD2756"/>
    <w:rsid w:val="00DE38DC"/>
    <w:rsid w:val="00E2178C"/>
    <w:rsid w:val="00E26C9E"/>
    <w:rsid w:val="00E349E9"/>
    <w:rsid w:val="00E40902"/>
    <w:rsid w:val="00E8662B"/>
    <w:rsid w:val="00E86680"/>
    <w:rsid w:val="00E935B2"/>
    <w:rsid w:val="00EC090C"/>
    <w:rsid w:val="00ED4E22"/>
    <w:rsid w:val="00EE16AC"/>
    <w:rsid w:val="00EE22D8"/>
    <w:rsid w:val="00EF5D12"/>
    <w:rsid w:val="00EF6915"/>
    <w:rsid w:val="00F00D6C"/>
    <w:rsid w:val="00F16BEA"/>
    <w:rsid w:val="00F2024B"/>
    <w:rsid w:val="00F352EF"/>
    <w:rsid w:val="00F36AB5"/>
    <w:rsid w:val="00F4228C"/>
    <w:rsid w:val="00F4240F"/>
    <w:rsid w:val="00F43C15"/>
    <w:rsid w:val="00F44B07"/>
    <w:rsid w:val="00F57B06"/>
    <w:rsid w:val="00F714E4"/>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015F9"/>
    <w:pPr>
      <w:numPr>
        <w:numId w:val="18"/>
      </w:numPr>
      <w:contextualSpacing/>
    </w:pPr>
    <w:rPr>
      <w:rFonts w:ascii="Calibri" w:eastAsia="Calibri" w:hAnsi="Calibri"/>
    </w:rPr>
  </w:style>
  <w:style w:type="paragraph" w:styleId="Subtitle">
    <w:name w:val="Subtitle"/>
    <w:basedOn w:val="Normal"/>
    <w:next w:val="Normal"/>
    <w:link w:val="SubtitleChar"/>
    <w:uiPriority w:val="11"/>
    <w:qFormat/>
    <w:rsid w:val="0085606A"/>
    <w:pPr>
      <w:spacing w:after="0" w:line="480" w:lineRule="auto"/>
      <w:jc w:val="center"/>
    </w:pPr>
  </w:style>
  <w:style w:type="character" w:customStyle="1" w:styleId="SubtitleChar">
    <w:name w:val="Subtitle Char"/>
    <w:basedOn w:val="DefaultParagraphFont"/>
    <w:link w:val="Subtitle"/>
    <w:uiPriority w:val="11"/>
    <w:rsid w:val="0085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51893132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3</cp:revision>
  <cp:lastPrinted>2023-06-02T16:16:00Z</cp:lastPrinted>
  <dcterms:created xsi:type="dcterms:W3CDTF">2026-01-23T23:41:00Z</dcterms:created>
  <dcterms:modified xsi:type="dcterms:W3CDTF">2026-01-25T02:18:00Z</dcterms:modified>
</cp:coreProperties>
</file>