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50.svg" ContentType="image/svg+xml"/>
  <Override PartName="/word/media/rId53.svg" ContentType="image/svg+xml"/>
  <Override PartName="/word/media/rId47.svg" ContentType="image/svg+xml"/>
  <Override PartName="/word/media/rId2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Réhaussement et visualisation d’images – Traitement d'images satellites avec Python</w:t>
      </w:r>
    </w:p>
    <w:bookmarkStart w:id="90" w:name="quarto-document-content"/>
    <w:bookmarkStart w:id="22" w:name="title-block-header"/>
    <w:bookmarkStart w:id="21" w:name="réhaussement-et-visualisation-dimages"/>
    <w:p>
      <w:pPr>
        <w:pStyle w:val="Heading1"/>
      </w:pPr>
      <w:bookmarkStart w:id="20" w:name="sec-chap02"/>
      <w:r>
        <w:t xml:space="preserve">3</w:t>
      </w:r>
      <w:r>
        <w:t xml:space="preserve"> </w:t>
      </w:r>
      <w:r>
        <w:t xml:space="preserve"> </w:t>
      </w:r>
      <w:r>
        <w:t xml:space="preserve">Réhaussement et visualisation d’images</w:t>
      </w:r>
      <w:bookmarkEnd w:id="20"/>
    </w:p>
    <w:bookmarkEnd w:id="21"/>
    <w:bookmarkEnd w:id="22"/>
    <w:p>
      <w:pPr>
        <w:pStyle w:val="FirstParagraph"/>
      </w:pPr>
      <w:r>
        <w:t xml:space="preserve">Assurez-vous de lire ce préambule avant d’exécutez le reste du notebook.</w:t>
      </w:r>
    </w:p>
    <w:bookmarkStart w:id="39" w:name="préambule"/>
    <w:p>
      <w:pPr>
        <w:pStyle w:val="Heading2"/>
      </w:pPr>
      <w:r>
        <w:t xml:space="preserve">3.1</w:t>
      </w:r>
      <w:r>
        <w:t xml:space="preserve"> </w:t>
      </w:r>
      <w:r>
        <w:t xml:space="preserve">🚀</w:t>
      </w:r>
      <w:r>
        <w:t xml:space="preserve"> </w:t>
      </w:r>
      <w:r>
        <w:t xml:space="preserve">Préambule</w:t>
      </w:r>
    </w:p>
    <w:bookmarkStart w:id="27" w:name="objectifs"/>
    <w:p>
      <w:pPr>
        <w:pStyle w:val="Heading3"/>
      </w:pPr>
      <w:r>
        <w:t xml:space="preserve">3.1.1</w:t>
      </w:r>
      <w:r>
        <w:t xml:space="preserve"> </w:t>
      </w:r>
      <w:r>
        <w:t xml:space="preserve">🎯</w:t>
      </w:r>
      <w:r>
        <w:t xml:space="preserve"> </w:t>
      </w:r>
      <w:r>
        <w:t xml:space="preserve">Objectifs</w:t>
      </w:r>
    </w:p>
    <w:p>
      <w:pPr>
        <w:pStyle w:val="FirstParagraph"/>
      </w:pPr>
      <w:r>
        <w:t xml:space="preserve">Dans ce chapitre, nous abordons quelques techniques de réhaussement et de visualisation d’images. Ce chapitre est aussi disponible sous la forme d’un notebook Python:</w:t>
      </w:r>
      <w:r>
        <w:t xml:space="preserve"> </w:t>
      </w:r>
      <w:hyperlink r:id="rId26">
        <w:r>
          <w:drawing>
            <wp:inline>
              <wp:extent cx="1114425" cy="190500"/>
              <wp:effectExtent b="0" l="0" r="0" t="0"/>
              <wp:docPr descr="" title="" id="24" name="Picture"/>
              <a:graphic>
                <a:graphicData uri="http://schemas.openxmlformats.org/drawingml/2006/picture">
                  <pic:pic>
                    <pic:nvPicPr>
                      <pic:cNvPr descr="https://colab.research.google.com/assets/colab-badge.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bookmarkEnd w:id="27"/>
    <w:bookmarkStart w:id="33" w:name="librairies"/>
    <w:p>
      <w:pPr>
        <w:pStyle w:val="Heading3"/>
      </w:pPr>
      <w:r>
        <w:t xml:space="preserve">3.1.2</w:t>
      </w:r>
      <w:r>
        <w:t xml:space="preserve"> </w:t>
      </w:r>
      <w:r>
        <w:t xml:space="preserve">Librairies</w:t>
      </w:r>
    </w:p>
    <w:p>
      <w:pPr>
        <w:pStyle w:val="FirstParagraph"/>
      </w:pPr>
      <w:r>
        <w:t xml:space="preserve">Les librairies qui vont être explorées dans ce chapitre sont les suivantes:</w:t>
      </w:r>
    </w:p>
    <w:p>
      <w:pPr>
        <w:numPr>
          <w:ilvl w:val="0"/>
          <w:numId w:val="1001"/>
        </w:numPr>
      </w:pPr>
      <w:r>
        <w:t xml:space="preserve">SciPy</w:t>
      </w:r>
    </w:p>
    <w:p>
      <w:pPr>
        <w:numPr>
          <w:ilvl w:val="0"/>
          <w:numId w:val="1001"/>
        </w:numPr>
      </w:pPr>
      <w:r>
        <w:t xml:space="preserve">NumPy</w:t>
      </w:r>
    </w:p>
    <w:p>
      <w:pPr>
        <w:numPr>
          <w:ilvl w:val="0"/>
          <w:numId w:val="1001"/>
        </w:numPr>
      </w:pPr>
      <w:r>
        <w:t xml:space="preserve">OpenCV</w:t>
      </w:r>
    </w:p>
    <w:p>
      <w:pPr>
        <w:numPr>
          <w:ilvl w:val="0"/>
          <w:numId w:val="1001"/>
        </w:numPr>
      </w:pPr>
      <w:r>
        <w:t xml:space="preserve">RasterIO</w:t>
      </w:r>
    </w:p>
    <w:p>
      <w:pPr>
        <w:numPr>
          <w:ilvl w:val="0"/>
          <w:numId w:val="1001"/>
        </w:numPr>
      </w:pPr>
      <w:r>
        <w:t xml:space="preserve">Geemap</w:t>
      </w:r>
    </w:p>
    <w:p>
      <w:pPr>
        <w:numPr>
          <w:ilvl w:val="0"/>
          <w:numId w:val="1001"/>
        </w:numPr>
      </w:pPr>
      <w:hyperlink r:id="rId28">
        <w:r>
          <w:rPr>
            <w:rStyle w:val="Hyperlink"/>
          </w:rPr>
          <w:t xml:space="preserve">rioxarray</w:t>
        </w:r>
      </w:hyperlink>
    </w:p>
    <w:p>
      <w:pPr>
        <w:numPr>
          <w:ilvl w:val="0"/>
          <w:numId w:val="1001"/>
        </w:numPr>
      </w:pPr>
      <w:r>
        <w:t xml:space="preserve">xarray</w:t>
      </w:r>
    </w:p>
    <w:p>
      <w:pPr>
        <w:pStyle w:val="FirstParagraph"/>
      </w:pPr>
      <w:r>
        <w:t xml:space="preserve">Dans l’environnement Google Colab, seul</w:t>
      </w:r>
      <w:r>
        <w:t xml:space="preserve"> </w:t>
      </w:r>
      <w:r>
        <w:rPr>
          <w:rStyle w:val="VerbatimChar"/>
        </w:rPr>
        <w:t xml:space="preserve">rioxarray</w:t>
      </w:r>
      <w:r>
        <w:t xml:space="preserve"> </w:t>
      </w:r>
      <w:r>
        <w:t xml:space="preserve">et GDAL doivent être installés:</w:t>
      </w:r>
    </w:p>
    <w:bookmarkStart w:id="30" w:name="Xc851c9e5287ada2a55a538eb1ce5eb4eb104bca"/>
    <w:bookmarkStart w:id="29" w:name="cb1"/>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r>
        <w:br/>
      </w:r>
      <w:r>
        <w:rPr>
          <w:rStyle w:val="OperatorTok"/>
        </w:rPr>
        <w:t xml:space="preserve">!</w:t>
      </w:r>
      <w:r>
        <w:rPr>
          <w:rStyle w:val="NormalTok"/>
        </w:rPr>
        <w:t xml:space="preserve">pip install </w:t>
      </w:r>
      <w:r>
        <w:rPr>
          <w:rStyle w:val="OperatorTok"/>
        </w:rPr>
        <w:t xml:space="preserve">-</w:t>
      </w:r>
      <w:r>
        <w:rPr>
          <w:rStyle w:val="NormalTok"/>
        </w:rPr>
        <w:t xml:space="preserve">qU </w:t>
      </w:r>
      <w:r>
        <w:rPr>
          <w:rStyle w:val="StringTok"/>
        </w:rPr>
        <w:t xml:space="preserve">"geemap[workshop]"</w:t>
      </w:r>
    </w:p>
    <w:bookmarkEnd w:id="29"/>
    <w:bookmarkEnd w:id="30"/>
    <w:p>
      <w:pPr>
        <w:pStyle w:val="FirstParagraph"/>
      </w:pPr>
      <w:r>
        <w:t xml:space="preserve">Vérifier les importations:</w:t>
      </w:r>
    </w:p>
    <w:bookmarkStart w:id="32" w:name="X1f04b6d83c8d0e6b1fd359a590b56b908db4195"/>
    <w:bookmarkStart w:id="31" w:name="cb2"/>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rioxarray </w:t>
      </w:r>
      <w:r>
        <w:rPr>
          <w:rStyle w:val="ImportTok"/>
        </w:rPr>
        <w:t xml:space="preserve">as</w:t>
      </w:r>
      <w:r>
        <w:rPr>
          <w:rStyle w:val="NormalTok"/>
        </w:rPr>
        <w:t xml:space="preserve"> rxr</w:t>
      </w:r>
      <w:r>
        <w:br/>
      </w:r>
      <w:r>
        <w:rPr>
          <w:rStyle w:val="ImportTok"/>
        </w:rPr>
        <w:t xml:space="preserve">from</w:t>
      </w:r>
      <w:r>
        <w:rPr>
          <w:rStyle w:val="NormalTok"/>
        </w:rPr>
        <w:t xml:space="preserve"> scipy </w:t>
      </w:r>
      <w:r>
        <w:rPr>
          <w:rStyle w:val="ImportTok"/>
        </w:rPr>
        <w:t xml:space="preserve">import</w:t>
      </w:r>
      <w:r>
        <w:rPr>
          <w:rStyle w:val="NormalTok"/>
        </w:rPr>
        <w:t xml:space="preserve"> signal</w:t>
      </w:r>
      <w:r>
        <w:br/>
      </w:r>
      <w:r>
        <w:rPr>
          <w:rStyle w:val="ImportTok"/>
        </w:rPr>
        <w:t xml:space="preserve">import</w:t>
      </w:r>
      <w:r>
        <w:rPr>
          <w:rStyle w:val="NormalTok"/>
        </w:rPr>
        <w:t xml:space="preserve"> xarray </w:t>
      </w:r>
      <w:r>
        <w:rPr>
          <w:rStyle w:val="ImportTok"/>
        </w:rPr>
        <w:t xml:space="preserve">as</w:t>
      </w:r>
      <w:r>
        <w:rPr>
          <w:rStyle w:val="NormalTok"/>
        </w:rPr>
        <w:t xml:space="preserve"> xr</w:t>
      </w:r>
      <w:r>
        <w:br/>
      </w:r>
      <w:r>
        <w:rPr>
          <w:rStyle w:val="ImportTok"/>
        </w:rPr>
        <w:t xml:space="preserve">import</w:t>
      </w:r>
      <w:r>
        <w:rPr>
          <w:rStyle w:val="NormalTok"/>
        </w:rPr>
        <w:t xml:space="preserve"> xrscipy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31"/>
    <w:bookmarkEnd w:id="32"/>
    <w:bookmarkEnd w:id="33"/>
    <w:bookmarkStart w:id="38" w:name="données"/>
    <w:p>
      <w:pPr>
        <w:pStyle w:val="Heading3"/>
      </w:pPr>
      <w:r>
        <w:t xml:space="preserve">3.1.3</w:t>
      </w:r>
      <w:r>
        <w:t xml:space="preserve"> </w:t>
      </w:r>
      <w:r>
        <w:t xml:space="preserve">Données</w:t>
      </w:r>
    </w:p>
    <w:p>
      <w:pPr>
        <w:pStyle w:val="FirstParagraph"/>
      </w:pPr>
      <w:r>
        <w:t xml:space="preserve">Nous allons utilisez les images suivantes dans ce chapitre:</w:t>
      </w:r>
    </w:p>
    <w:bookmarkStart w:id="35" w:name="X692e9adf004320d0c59c2abbae88c42a43cb06f"/>
    <w:bookmarkStart w:id="34" w:name="cb3"/>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berkeley.jpg </w:t>
      </w:r>
      <w:r>
        <w:rPr>
          <w:rStyle w:val="OperatorTok"/>
        </w:rPr>
        <w:t xml:space="preserve">-</w:t>
      </w:r>
      <w:r>
        <w:rPr>
          <w:rStyle w:val="NormalTok"/>
        </w:rPr>
        <w:t xml:space="preserve">O berkeley.jpg</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subset_0_of_S1A_split_NR_Cal_Deb_ML_Spk_SRGR.tif </w:t>
      </w:r>
      <w:r>
        <w:rPr>
          <w:rStyle w:val="OperatorTok"/>
        </w:rPr>
        <w:t xml:space="preserve">-</w:t>
      </w:r>
      <w:r>
        <w:rPr>
          <w:rStyle w:val="NormalTok"/>
        </w:rPr>
        <w:t xml:space="preserve">O SAR.tif</w:t>
      </w:r>
    </w:p>
    <w:bookmarkEnd w:id="34"/>
    <w:bookmarkEnd w:id="35"/>
    <w:p>
      <w:pPr>
        <w:pStyle w:val="FirstParagraph"/>
      </w:pPr>
      <w:r>
        <w:t xml:space="preserve">Vérifiez que vous êtes capable de les lire :</w:t>
      </w:r>
    </w:p>
    <w:bookmarkStart w:id="37" w:name="X6f1b5e204b350700df3299383b95f81c2d75f68"/>
    <w:bookmarkStart w:id="36" w:name="cb4"/>
    <w:p>
      <w:pPr>
        <w:pStyle w:val="SourceCode"/>
      </w:pPr>
      <w:r>
        <w:rPr>
          <w:rStyle w:val="ControlFlowTok"/>
        </w:rPr>
        <w:t xml:space="preserve">with</w:t>
      </w:r>
      <w:r>
        <w:rPr>
          <w:rStyle w:val="NormalTok"/>
        </w:rPr>
        <w:t xml:space="preserve"> rxr.open_rasterio(</w:t>
      </w:r>
      <w:r>
        <w:rPr>
          <w:rStyle w:val="StringTok"/>
        </w:rPr>
        <w:t xml:space="preserve">'berkeley.jpg'</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w:t>
      </w:r>
      <w:r>
        <w:br/>
      </w:r>
      <w:r>
        <w:rPr>
          <w:rStyle w:val="NormalTok"/>
        </w:rPr>
        <w:t xml:space="preserve">    </w:t>
      </w:r>
      <w:r>
        <w:rPr>
          <w:rStyle w:val="BuiltInTok"/>
        </w:rPr>
        <w:t xml:space="preserve">print</w:t>
      </w:r>
      <w:r>
        <w:rPr>
          <w:rStyle w:val="NormalTok"/>
        </w:rPr>
        <w:t xml:space="preserve">(img_rgb)</w:t>
      </w:r>
      <w:r>
        <w:br/>
      </w:r>
      <w:r>
        <w:rPr>
          <w:rStyle w:val="ControlFlowTok"/>
        </w:rPr>
        <w:t xml:space="preserve">with</w:t>
      </w:r>
      <w:r>
        <w:rPr>
          <w:rStyle w:val="NormalTok"/>
        </w:rPr>
        <w:t xml:space="preserve"> rxr.open_rasterio(</w:t>
      </w:r>
      <w:r>
        <w:rPr>
          <w:rStyle w:val="StringTok"/>
        </w:rPr>
        <w:t xml:space="preserve">'RGBNIR_of_S2A.tif'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img_rgbnir:</w:t>
      </w:r>
      <w:r>
        <w:br/>
      </w:r>
      <w:r>
        <w:rPr>
          <w:rStyle w:val="NormalTok"/>
        </w:rPr>
        <w:t xml:space="preserve">    </w:t>
      </w:r>
      <w:r>
        <w:rPr>
          <w:rStyle w:val="BuiltInTok"/>
        </w:rPr>
        <w:t xml:space="preserve">print</w:t>
      </w:r>
      <w:r>
        <w:rPr>
          <w:rStyle w:val="NormalTok"/>
        </w:rPr>
        <w:t xml:space="preserve">(img_rgbnir)</w:t>
      </w:r>
      <w:r>
        <w:br/>
      </w:r>
      <w:r>
        <w:rPr>
          <w:rStyle w:val="ControlFlowTok"/>
        </w:rPr>
        <w:t xml:space="preserve">with</w:t>
      </w:r>
      <w:r>
        <w:rPr>
          <w:rStyle w:val="NormalTok"/>
        </w:rPr>
        <w:t xml:space="preserve"> rxr.open_rasterio(</w:t>
      </w:r>
      <w:r>
        <w:rPr>
          <w:rStyle w:val="StringTok"/>
        </w:rPr>
        <w:t xml:space="preserve">'subset_0_of_S1A_split_NR_Cal_Deb_ML_Spk_SRGR.tif'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img_SAR:</w:t>
      </w:r>
      <w:r>
        <w:br/>
      </w:r>
      <w:r>
        <w:rPr>
          <w:rStyle w:val="NormalTok"/>
        </w:rPr>
        <w:t xml:space="preserve">    </w:t>
      </w:r>
      <w:r>
        <w:rPr>
          <w:rStyle w:val="BuiltInTok"/>
        </w:rPr>
        <w:t xml:space="preserve">print</w:t>
      </w:r>
      <w:r>
        <w:rPr>
          <w:rStyle w:val="NormalTok"/>
        </w:rPr>
        <w:t xml:space="preserve">(img_SAR)</w:t>
      </w:r>
    </w:p>
    <w:bookmarkEnd w:id="36"/>
    <w:bookmarkEnd w:id="37"/>
    <w:bookmarkEnd w:id="38"/>
    <w:bookmarkEnd w:id="39"/>
    <w:bookmarkStart w:id="80" w:name="réhaussements-visuels"/>
    <w:p>
      <w:pPr>
        <w:pStyle w:val="Heading2"/>
      </w:pPr>
      <w:r>
        <w:t xml:space="preserve">3.2</w:t>
      </w:r>
      <w:r>
        <w:t xml:space="preserve"> </w:t>
      </w:r>
      <w:r>
        <w:t xml:space="preserve">Réhaussements visuels</w:t>
      </w:r>
    </w:p>
    <w:p>
      <w:pPr>
        <w:pStyle w:val="FirstParagraph"/>
      </w:pPr>
      <w:r>
        <w:t xml:space="preserve">Le but du réhaussement visuel d’une image vise principalement à améliorer la qualité visuelle d’une image en améliorant le contraste, la dynamique ou la texture d’une image. De manière générale, ce réhaussement ne modifie pas la donnée d’origine mais est plutôt appliquée dynamiquement à l’affichage pour des fins d’inspection visuelle.</w:t>
      </w:r>
    </w:p>
    <w:bookmarkStart w:id="76" w:name="statistiques-dune-image"/>
    <w:p>
      <w:pPr>
        <w:pStyle w:val="Heading3"/>
      </w:pPr>
      <w:r>
        <w:t xml:space="preserve">3.2.1</w:t>
      </w:r>
      <w:r>
        <w:t xml:space="preserve"> </w:t>
      </w:r>
      <w:r>
        <w:t xml:space="preserve">Statistiques d’une image</w:t>
      </w:r>
    </w:p>
    <w:p>
      <w:pPr>
        <w:pStyle w:val="FirstParagraph"/>
      </w:pPr>
      <w:r>
        <w:t xml:space="preserve">On peut considérer un ensemble de statistique globales pour chacune des bandes d’une image: - valeurs minimales et maximales - valeurs moyennes, médianes et quantiles - écart-types, skewness et kurtosis Ces statistiques doivent être calculées pour chaque bande d’une image multispectrale.</w:t>
      </w:r>
    </w:p>
    <w:p>
      <w:pPr>
        <w:pStyle w:val="BodyText"/>
      </w:pPr>
      <w:r>
        <w:t xml:space="preserve">En ligne de commande,</w:t>
      </w:r>
      <w:r>
        <w:t xml:space="preserve"> </w:t>
      </w:r>
      <w:r>
        <w:rPr>
          <w:rStyle w:val="VerbatimChar"/>
        </w:rPr>
        <w:t xml:space="preserve">gdalinfo</w:t>
      </w:r>
      <w:r>
        <w:t xml:space="preserve"> </w:t>
      </w:r>
      <w:r>
        <w:t xml:space="preserve">permet d’interroger rapidement un fichier image pour connaitre les statistiques de base:</w:t>
      </w:r>
    </w:p>
    <w:bookmarkStart w:id="42" w:name="X94e906dea365c232de7d4a33a7e5293608c06ac"/>
    <w:bookmarkStart w:id="41" w:name="lst-gdalstats"/>
    <w:tbl>
      <w:tblPr>
        <w:tblStyle w:val="FigureTable"/>
        <w:tblW w:type="auto" w:w="0"/>
        <w:jc w:val="center"/>
        <w:tblLook w:firstRow="0" w:lastRow="0" w:firstColumn="0" w:lastColumn="0"/>
      </w:tblPr>
      <w:tblGrid>
        <w:gridCol w:w="7920"/>
      </w:tblGrid>
      <w:tr>
        <w:tc>
          <w:tcPr/>
          <w:bookmarkStart w:id="40" w:name="lst-gdalstats"/>
          <w:p>
            <w:pPr>
              <w:pStyle w:val="SourceCode"/>
              <w:jc w:val="center"/>
            </w:pPr>
            <w:r>
              <w:rPr>
                <w:rStyle w:val="OperatorTok"/>
              </w:rPr>
              <w:t xml:space="preserve">!</w:t>
            </w:r>
            <w:r>
              <w:rPr>
                <w:rStyle w:val="NormalTok"/>
              </w:rPr>
              <w:t xml:space="preserve">gdalinfo </w:t>
            </w:r>
            <w:r>
              <w:rPr>
                <w:rStyle w:val="OperatorTok"/>
              </w:rPr>
              <w:t xml:space="preserve">-</w:t>
            </w:r>
            <w:r>
              <w:rPr>
                <w:rStyle w:val="NormalTok"/>
              </w:rPr>
              <w:t xml:space="preserve">stats landsat7.tif</w:t>
            </w:r>
          </w:p>
          <w:bookmarkEnd w:id="40"/>
        </w:tc>
      </w:tr>
    </w:tbl>
    <w:p>
      <w:pPr>
        <w:pStyle w:val="ImageCaption"/>
      </w:pPr>
      <w:r>
        <w:t xml:space="preserve">Bloc de code 3.1: Statistiques d’une image avec gdal</w:t>
      </w:r>
    </w:p>
    <w:bookmarkEnd w:id="41"/>
    <w:p>
      <w:pPr>
        <w:pStyle w:val="SourceCode"/>
      </w:pPr>
      <w:r>
        <w:rPr>
          <w:rStyle w:val="VerbatimChar"/>
        </w:rPr>
        <w:t xml:space="preserve">Driver: GTiff/GeoTIFF</w:t>
      </w:r>
      <w:r>
        <w:br/>
      </w:r>
      <w:r>
        <w:rPr>
          <w:rStyle w:val="VerbatimChar"/>
        </w:rPr>
        <w:t xml:space="preserve">Files: landsat7.tif</w:t>
      </w:r>
      <w:r>
        <w:br/>
      </w:r>
      <w:r>
        <w:rPr>
          <w:rStyle w:val="VerbatimChar"/>
        </w:rPr>
        <w:t xml:space="preserve">       landsat7.tif.aux.xml</w:t>
      </w:r>
      <w:r>
        <w:br/>
      </w:r>
      <w:r>
        <w:rPr>
          <w:rStyle w:val="VerbatimChar"/>
        </w:rPr>
        <w:t xml:space="preserve">Size is 2181, 1917</w:t>
      </w:r>
      <w:r>
        <w:br/>
      </w:r>
      <w:r>
        <w:rPr>
          <w:rStyle w:val="VerbatimChar"/>
        </w:rPr>
        <w:t xml:space="preserve">Coordinate System is:</w:t>
      </w:r>
      <w:r>
        <w:br/>
      </w:r>
      <w:r>
        <w:rPr>
          <w:rStyle w:val="VerbatimChar"/>
        </w:rPr>
        <w:t xml:space="preserve">PROJCS["WGS 84 / Pseudo-Mercator",</w:t>
      </w:r>
      <w:r>
        <w:br/>
      </w:r>
      <w:r>
        <w:rPr>
          <w:rStyle w:val="VerbatimChar"/>
        </w:rPr>
        <w:t xml:space="preserve">    GEOGCS["WGS 84",</w:t>
      </w:r>
      <w:r>
        <w:br/>
      </w:r>
      <w:r>
        <w:rPr>
          <w:rStyle w:val="VerbatimChar"/>
        </w:rPr>
        <w:t xml:space="preserve">        DATUM["WGS_1984",</w:t>
      </w:r>
      <w:r>
        <w:br/>
      </w:r>
      <w:r>
        <w:rPr>
          <w:rStyle w:val="VerbatimChar"/>
        </w:rPr>
        <w:t xml:space="preserve">            SPHEROID["WGS 84",6378137,298.257223563,</w:t>
      </w:r>
      <w:r>
        <w:br/>
      </w:r>
      <w:r>
        <w:rPr>
          <w:rStyle w:val="VerbatimChar"/>
        </w:rPr>
        <w:t xml:space="preserve">                AUTHORITY["EPSG","7030"]],</w:t>
      </w:r>
      <w:r>
        <w:br/>
      </w:r>
      <w:r>
        <w:rPr>
          <w:rStyle w:val="VerbatimChar"/>
        </w:rPr>
        <w:t xml:space="preserve">            AUTHORITY["EPSG","6326"]],</w:t>
      </w:r>
      <w:r>
        <w:br/>
      </w:r>
      <w:r>
        <w:rPr>
          <w:rStyle w:val="VerbatimChar"/>
        </w:rPr>
        <w:t xml:space="preserve">        PRIMEM["Greenwich",0,</w:t>
      </w:r>
      <w:r>
        <w:br/>
      </w:r>
      <w:r>
        <w:rPr>
          <w:rStyle w:val="VerbatimChar"/>
        </w:rPr>
        <w:t xml:space="preserve">            AUTHORITY["EPSG","8901"]],</w:t>
      </w:r>
      <w:r>
        <w:br/>
      </w:r>
      <w:r>
        <w:rPr>
          <w:rStyle w:val="VerbatimChar"/>
        </w:rPr>
        <w:t xml:space="preserve">        UNIT["degree",0.0174532925199433,</w:t>
      </w:r>
      <w:r>
        <w:br/>
      </w:r>
      <w:r>
        <w:rPr>
          <w:rStyle w:val="VerbatimChar"/>
        </w:rPr>
        <w:t xml:space="preserve">            AUTHORITY["EPSG","9122"]],</w:t>
      </w:r>
      <w:r>
        <w:br/>
      </w:r>
      <w:r>
        <w:rPr>
          <w:rStyle w:val="VerbatimChar"/>
        </w:rPr>
        <w:t xml:space="preserve">        AUTHORITY["EPSG","4326"]],</w:t>
      </w:r>
      <w:r>
        <w:br/>
      </w:r>
      <w:r>
        <w:rPr>
          <w:rStyle w:val="VerbatimChar"/>
        </w:rPr>
        <w:t xml:space="preserve">    PROJECTION["Mercator_1SP"],</w:t>
      </w:r>
      <w:r>
        <w:br/>
      </w:r>
      <w:r>
        <w:rPr>
          <w:rStyle w:val="VerbatimChar"/>
        </w:rPr>
        <w:t xml:space="preserve">    PARAMETER["central_meridian",0],</w:t>
      </w:r>
      <w:r>
        <w:br/>
      </w:r>
      <w:r>
        <w:rPr>
          <w:rStyle w:val="VerbatimChar"/>
        </w:rPr>
        <w:t xml:space="preserve">    PARAMETER["scale_factor",1],</w:t>
      </w:r>
      <w:r>
        <w:br/>
      </w:r>
      <w:r>
        <w:rPr>
          <w:rStyle w:val="VerbatimChar"/>
        </w:rPr>
        <w:t xml:space="preserve">    PARAMETER["false_easting",0],</w:t>
      </w:r>
      <w:r>
        <w:br/>
      </w:r>
      <w:r>
        <w:rPr>
          <w:rStyle w:val="VerbatimChar"/>
        </w:rPr>
        <w:t xml:space="preserve">    PARAMETER["false_northing",0],</w:t>
      </w:r>
      <w:r>
        <w:br/>
      </w:r>
      <w:r>
        <w:rPr>
          <w:rStyle w:val="VerbatimChar"/>
        </w:rPr>
        <w:t xml:space="preserve">    UNIT["metre",1,</w:t>
      </w:r>
      <w:r>
        <w:br/>
      </w:r>
      <w:r>
        <w:rPr>
          <w:rStyle w:val="VerbatimChar"/>
        </w:rPr>
        <w:t xml:space="preserve">        AUTHORITY["EPSG","9001"]],</w:t>
      </w:r>
      <w:r>
        <w:br/>
      </w:r>
      <w:r>
        <w:rPr>
          <w:rStyle w:val="VerbatimChar"/>
        </w:rPr>
        <w:t xml:space="preserve">    AXIS["X",EAST],</w:t>
      </w:r>
      <w:r>
        <w:br/>
      </w:r>
      <w:r>
        <w:rPr>
          <w:rStyle w:val="VerbatimChar"/>
        </w:rPr>
        <w:t xml:space="preserve">    AXIS["Y",NORTH],</w:t>
      </w:r>
      <w:r>
        <w:br/>
      </w:r>
      <w:r>
        <w:rPr>
          <w:rStyle w:val="VerbatimChar"/>
        </w:rPr>
        <w:t xml:space="preserve">    EXTENSION["PROJ4","+proj=merc +a=6378137 +b=6378137 +lat_ts=0.0 +lon_0=0.0 +x_0=0.0 +y_0=0 +k=1.0 +units=m +nadgrids=@null +wktext +no_defs"],</w:t>
      </w:r>
      <w:r>
        <w:br/>
      </w:r>
      <w:r>
        <w:rPr>
          <w:rStyle w:val="VerbatimChar"/>
        </w:rPr>
        <w:t xml:space="preserve">    AUTHORITY["EPSG","3857"]]</w:t>
      </w:r>
      <w:r>
        <w:br/>
      </w:r>
      <w:r>
        <w:rPr>
          <w:rStyle w:val="VerbatimChar"/>
        </w:rPr>
        <w:t xml:space="preserve">Origin = (-13651650.000000000000000,4576290.000000000000000)</w:t>
      </w:r>
      <w:r>
        <w:br/>
      </w:r>
      <w:r>
        <w:rPr>
          <w:rStyle w:val="VerbatimChar"/>
        </w:rPr>
        <w:t xml:space="preserve">Pixel Size = (30.000000000000000,-30.000000000000000)</w:t>
      </w:r>
      <w:r>
        <w:br/>
      </w:r>
      <w:r>
        <w:rPr>
          <w:rStyle w:val="VerbatimChar"/>
        </w:rPr>
        <w:t xml:space="preserve">Metadata:</w:t>
      </w:r>
      <w:r>
        <w:br/>
      </w:r>
      <w:r>
        <w:rPr>
          <w:rStyle w:val="VerbatimChar"/>
        </w:rPr>
        <w:t xml:space="preserve">  AREA_OR_POINT=Area</w:t>
      </w:r>
      <w:r>
        <w:br/>
      </w:r>
      <w:r>
        <w:rPr>
          <w:rStyle w:val="VerbatimChar"/>
        </w:rPr>
        <w:t xml:space="preserve">  OVR_RESAMPLING_ALG=NEAREST</w:t>
      </w:r>
      <w:r>
        <w:br/>
      </w:r>
      <w:r>
        <w:rPr>
          <w:rStyle w:val="VerbatimChar"/>
        </w:rPr>
        <w:t xml:space="preserve">  TIFFTAG_RESOLUTIONUNIT=1 (unitless)</w:t>
      </w:r>
      <w:r>
        <w:br/>
      </w:r>
      <w:r>
        <w:rPr>
          <w:rStyle w:val="VerbatimChar"/>
        </w:rPr>
        <w:t xml:space="preserve">  TIFFTAG_XRESOLUTION=1</w:t>
      </w:r>
      <w:r>
        <w:br/>
      </w:r>
      <w:r>
        <w:rPr>
          <w:rStyle w:val="VerbatimChar"/>
        </w:rPr>
        <w:t xml:space="preserve">  TIFFTAG_YRESOLUTION=1</w:t>
      </w:r>
      <w:r>
        <w:br/>
      </w:r>
      <w:r>
        <w:rPr>
          <w:rStyle w:val="VerbatimChar"/>
        </w:rPr>
        <w:t xml:space="preserve">Image Structure Metadata:</w:t>
      </w:r>
      <w:r>
        <w:br/>
      </w:r>
      <w:r>
        <w:rPr>
          <w:rStyle w:val="VerbatimChar"/>
        </w:rPr>
        <w:t xml:space="preserve">  COMPRESSION=DEFLATE</w:t>
      </w:r>
      <w:r>
        <w:br/>
      </w:r>
      <w:r>
        <w:rPr>
          <w:rStyle w:val="VerbatimChar"/>
        </w:rPr>
        <w:t xml:space="preserve">  INTERLEAVE=PIXEL</w:t>
      </w:r>
      <w:r>
        <w:br/>
      </w:r>
      <w:r>
        <w:rPr>
          <w:rStyle w:val="VerbatimChar"/>
        </w:rPr>
        <w:t xml:space="preserve">Corner Coordinates:</w:t>
      </w:r>
      <w:r>
        <w:br/>
      </w:r>
      <w:r>
        <w:rPr>
          <w:rStyle w:val="VerbatimChar"/>
        </w:rPr>
        <w:t xml:space="preserve">Upper Left  (-13651650.000, 4576290.000) (122d38' 5.49"W, 37d58'40.08"N)</w:t>
      </w:r>
      <w:r>
        <w:br/>
      </w:r>
      <w:r>
        <w:rPr>
          <w:rStyle w:val="VerbatimChar"/>
        </w:rPr>
        <w:t xml:space="preserve">Lower Left  (-13651650.000, 4518780.000) (122d38' 5.49"W, 37d34'10.00"N)</w:t>
      </w:r>
      <w:r>
        <w:br/>
      </w:r>
      <w:r>
        <w:rPr>
          <w:rStyle w:val="VerbatimChar"/>
        </w:rPr>
        <w:t xml:space="preserve">Upper Right (-13586220.000, 4576290.000) (122d 2'49.53"W, 37d58'40.08"N)</w:t>
      </w:r>
      <w:r>
        <w:br/>
      </w:r>
      <w:r>
        <w:rPr>
          <w:rStyle w:val="VerbatimChar"/>
        </w:rPr>
        <w:t xml:space="preserve">Lower Right (-13586220.000, 4518780.000) (122d 2'49.53"W, 37d34'10.00"N)</w:t>
      </w:r>
      <w:r>
        <w:br/>
      </w:r>
      <w:r>
        <w:rPr>
          <w:rStyle w:val="VerbatimChar"/>
        </w:rPr>
        <w:t xml:space="preserve">Center      (-13618935.000, 4547535.000) (122d20'27.51"W, 37d46'26.05"N)</w:t>
      </w:r>
      <w:r>
        <w:br/>
      </w:r>
      <w:r>
        <w:rPr>
          <w:rStyle w:val="VerbatimChar"/>
        </w:rPr>
        <w:t xml:space="preserve">Band 1 Block=512x512 Type=Byte, ColorInterp=Red</w:t>
      </w:r>
      <w:r>
        <w:br/>
      </w:r>
      <w:r>
        <w:rPr>
          <w:rStyle w:val="VerbatimChar"/>
        </w:rPr>
        <w:t xml:space="preserve">  Min=19.000 Max=233.000 </w:t>
      </w:r>
      <w:r>
        <w:br/>
      </w:r>
      <w:r>
        <w:rPr>
          <w:rStyle w:val="VerbatimChar"/>
        </w:rPr>
        <w:t xml:space="preserve">  Minimum=19.000, Maximum=233.000, Mean=98.433, StdDev=21.164</w:t>
      </w:r>
      <w:r>
        <w:br/>
      </w:r>
      <w:r>
        <w:rPr>
          <w:rStyle w:val="VerbatimChar"/>
        </w:rPr>
        <w:t xml:space="preserve">  NoData Value=0</w:t>
      </w:r>
      <w:r>
        <w:br/>
      </w:r>
      <w:r>
        <w:rPr>
          <w:rStyle w:val="VerbatimChar"/>
        </w:rPr>
        <w:t xml:space="preserve">  Overviews: 1091x959, 546x480</w:t>
      </w:r>
      <w:r>
        <w:br/>
      </w:r>
      <w:r>
        <w:rPr>
          <w:rStyle w:val="VerbatimChar"/>
        </w:rPr>
        <w:t xml:space="preserve">  Metadata:</w:t>
      </w:r>
      <w:r>
        <w:br/>
      </w:r>
      <w:r>
        <w:rPr>
          <w:rStyle w:val="VerbatimChar"/>
        </w:rPr>
        <w:t xml:space="preserve">    STATISTICS_MAXIMUM=233</w:t>
      </w:r>
      <w:r>
        <w:br/>
      </w:r>
      <w:r>
        <w:rPr>
          <w:rStyle w:val="VerbatimChar"/>
        </w:rPr>
        <w:t xml:space="preserve">    STATISTICS_MEAN=98.433096940153</w:t>
      </w:r>
      <w:r>
        <w:br/>
      </w:r>
      <w:r>
        <w:rPr>
          <w:rStyle w:val="VerbatimChar"/>
        </w:rPr>
        <w:t xml:space="preserve">    STATISTICS_MINIMUM=19</w:t>
      </w:r>
      <w:r>
        <w:br/>
      </w:r>
      <w:r>
        <w:rPr>
          <w:rStyle w:val="VerbatimChar"/>
        </w:rPr>
        <w:t xml:space="preserve">    STATISTICS_STDDEV=21.164021026458</w:t>
      </w:r>
      <w:r>
        <w:br/>
      </w:r>
      <w:r>
        <w:rPr>
          <w:rStyle w:val="VerbatimChar"/>
        </w:rPr>
        <w:t xml:space="preserve">Band 2 Block=512x512 Type=Byte, ColorInterp=Green</w:t>
      </w:r>
      <w:r>
        <w:br/>
      </w:r>
      <w:r>
        <w:rPr>
          <w:rStyle w:val="VerbatimChar"/>
        </w:rPr>
        <w:t xml:space="preserve">  Min=19.000 Max=178.000 </w:t>
      </w:r>
      <w:r>
        <w:br/>
      </w:r>
      <w:r>
        <w:rPr>
          <w:rStyle w:val="VerbatimChar"/>
        </w:rPr>
        <w:t xml:space="preserve">  Minimum=19.000, Maximum=178.000, Mean=55.068, StdDev=22.204</w:t>
      </w:r>
      <w:r>
        <w:br/>
      </w:r>
      <w:r>
        <w:rPr>
          <w:rStyle w:val="VerbatimChar"/>
        </w:rPr>
        <w:t xml:space="preserve">  NoData Value=0</w:t>
      </w:r>
      <w:r>
        <w:br/>
      </w:r>
      <w:r>
        <w:rPr>
          <w:rStyle w:val="VerbatimChar"/>
        </w:rPr>
        <w:t xml:space="preserve">  Overviews: 1091x959, 546x480</w:t>
      </w:r>
      <w:r>
        <w:br/>
      </w:r>
      <w:r>
        <w:rPr>
          <w:rStyle w:val="VerbatimChar"/>
        </w:rPr>
        <w:t xml:space="preserve">  Metadata:</w:t>
      </w:r>
      <w:r>
        <w:br/>
      </w:r>
      <w:r>
        <w:rPr>
          <w:rStyle w:val="VerbatimChar"/>
        </w:rPr>
        <w:t xml:space="preserve">    STATISTICS_MAXIMUM=178</w:t>
      </w:r>
      <w:r>
        <w:br/>
      </w:r>
      <w:r>
        <w:rPr>
          <w:rStyle w:val="VerbatimChar"/>
        </w:rPr>
        <w:t xml:space="preserve">    STATISTICS_MEAN=55.067787534804</w:t>
      </w:r>
      <w:r>
        <w:br/>
      </w:r>
      <w:r>
        <w:rPr>
          <w:rStyle w:val="VerbatimChar"/>
        </w:rPr>
        <w:t xml:space="preserve">    STATISTICS_MINIMUM=19</w:t>
      </w:r>
      <w:r>
        <w:br/>
      </w:r>
      <w:r>
        <w:rPr>
          <w:rStyle w:val="VerbatimChar"/>
        </w:rPr>
        <w:t xml:space="preserve">    STATISTICS_STDDEV=22.203571974581</w:t>
      </w:r>
      <w:r>
        <w:br/>
      </w:r>
      <w:r>
        <w:rPr>
          <w:rStyle w:val="VerbatimChar"/>
        </w:rPr>
        <w:t xml:space="preserve">Band 3 Block=512x512 Type=Byte, ColorInterp=Blue</w:t>
      </w:r>
      <w:r>
        <w:br/>
      </w:r>
      <w:r>
        <w:rPr>
          <w:rStyle w:val="VerbatimChar"/>
        </w:rPr>
        <w:t xml:space="preserve">  Min=19.000 Max=187.000 </w:t>
      </w:r>
      <w:r>
        <w:br/>
      </w:r>
      <w:r>
        <w:rPr>
          <w:rStyle w:val="VerbatimChar"/>
        </w:rPr>
        <w:t xml:space="preserve">  Minimum=19.000, Maximum=187.000, Mean=43.341, StdDev=20.330</w:t>
      </w:r>
      <w:r>
        <w:br/>
      </w:r>
      <w:r>
        <w:rPr>
          <w:rStyle w:val="VerbatimChar"/>
        </w:rPr>
        <w:t xml:space="preserve">  NoData Value=0</w:t>
      </w:r>
      <w:r>
        <w:br/>
      </w:r>
      <w:r>
        <w:rPr>
          <w:rStyle w:val="VerbatimChar"/>
        </w:rPr>
        <w:t xml:space="preserve">  Overviews: 1091x959, 546x480</w:t>
      </w:r>
      <w:r>
        <w:br/>
      </w:r>
      <w:r>
        <w:rPr>
          <w:rStyle w:val="VerbatimChar"/>
        </w:rPr>
        <w:t xml:space="preserve">  Metadata:</w:t>
      </w:r>
      <w:r>
        <w:br/>
      </w:r>
      <w:r>
        <w:rPr>
          <w:rStyle w:val="VerbatimChar"/>
        </w:rPr>
        <w:t xml:space="preserve">    STATISTICS_MAXIMUM=187</w:t>
      </w:r>
      <w:r>
        <w:br/>
      </w:r>
      <w:r>
        <w:rPr>
          <w:rStyle w:val="VerbatimChar"/>
        </w:rPr>
        <w:t xml:space="preserve">    STATISTICS_MEAN=43.340507443056</w:t>
      </w:r>
      <w:r>
        <w:br/>
      </w:r>
      <w:r>
        <w:rPr>
          <w:rStyle w:val="VerbatimChar"/>
        </w:rPr>
        <w:t xml:space="preserve">    STATISTICS_MINIMUM=19</w:t>
      </w:r>
      <w:r>
        <w:br/>
      </w:r>
      <w:r>
        <w:rPr>
          <w:rStyle w:val="VerbatimChar"/>
        </w:rPr>
        <w:t xml:space="preserve">    STATISTICS_STDDEV=20.32987736339</w:t>
      </w:r>
    </w:p>
    <w:bookmarkEnd w:id="42"/>
    <w:p>
      <w:pPr>
        <w:pStyle w:val="FirstParagraph"/>
      </w:pPr>
      <w:r>
        <w:t xml:space="preserve">Les librairies de base comme</w:t>
      </w:r>
      <w:r>
        <w:t xml:space="preserve"> </w:t>
      </w:r>
      <w:r>
        <w:rPr>
          <w:rStyle w:val="VerbatimChar"/>
        </w:rPr>
        <w:t xml:space="preserve">xarray</w:t>
      </w:r>
      <w:r>
        <w:t xml:space="preserve"> </w:t>
      </w:r>
      <w:r>
        <w:t xml:space="preserve">et</w:t>
      </w:r>
      <w:r>
        <w:t xml:space="preserve"> </w:t>
      </w:r>
      <w:r>
        <w:rPr>
          <w:rStyle w:val="VerbatimChar"/>
        </w:rPr>
        <w:t xml:space="preserve">numpy</w:t>
      </w:r>
      <w:r>
        <w:t xml:space="preserve"> </w:t>
      </w:r>
      <w:r>
        <w:t xml:space="preserve">peuvent facilement produire des statistiques comme avec la fonction</w:t>
      </w:r>
      <w:r>
        <w:t xml:space="preserve"> </w:t>
      </w:r>
      <w:hyperlink r:id="rId43">
        <w:r>
          <w:rPr>
            <w:rStyle w:val="Hyperlink"/>
          </w:rPr>
          <w:t xml:space="preserve">stats</w:t>
        </w:r>
      </w:hyperlink>
      <w:r>
        <w:t xml:space="preserve">:</w:t>
      </w:r>
    </w:p>
    <w:bookmarkStart w:id="45" w:name="X10897c63016fed501a6f0b4803cf934d0e6a782"/>
    <w:bookmarkStart w:id="44" w:name="cb6"/>
    <w:p>
      <w:pPr>
        <w:pStyle w:val="SourceCode"/>
      </w:pPr>
      <w:r>
        <w:rPr>
          <w:rStyle w:val="ImportTok"/>
        </w:rPr>
        <w:t xml:space="preserve">import</w:t>
      </w:r>
      <w:r>
        <w:rPr>
          <w:rStyle w:val="NormalTok"/>
        </w:rPr>
        <w:t xml:space="preserve"> rasterio </w:t>
      </w:r>
      <w:r>
        <w:rPr>
          <w:rStyle w:val="ImportTok"/>
        </w:rPr>
        <w:t xml:space="preserve">as</w:t>
      </w:r>
      <w:r>
        <w:rPr>
          <w:rStyle w:val="NormalTok"/>
        </w:rPr>
        <w:t xml:space="preserve"> rio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ntrolFlowTok"/>
        </w:rPr>
        <w:t xml:space="preserve">with</w:t>
      </w:r>
      <w:r>
        <w:rPr>
          <w:rStyle w:val="NormalTok"/>
        </w:rPr>
        <w:t xml:space="preserve"> rio.</w:t>
      </w:r>
      <w:r>
        <w:rPr>
          <w:rStyle w:val="BuiltInTok"/>
        </w:rPr>
        <w:t xml:space="preserve">open</w:t>
      </w:r>
      <w:r>
        <w:rPr>
          <w:rStyle w:val="NormalTok"/>
        </w:rPr>
        <w:t xml:space="preserve">(</w:t>
      </w:r>
      <w:r>
        <w:rPr>
          <w:rStyle w:val="StringTok"/>
        </w:rPr>
        <w:t xml:space="preserve">'landsat7.tif'</w:t>
      </w:r>
      <w:r>
        <w:rPr>
          <w:rStyle w:val="NormalTok"/>
        </w:rPr>
        <w:t xml:space="preserve">) </w:t>
      </w:r>
      <w:r>
        <w:rPr>
          <w:rStyle w:val="ImportTok"/>
        </w:rPr>
        <w:t xml:space="preserve">as</w:t>
      </w:r>
      <w:r>
        <w:rPr>
          <w:rStyle w:val="NormalTok"/>
        </w:rPr>
        <w:t xml:space="preserve"> src:</w:t>
      </w:r>
      <w:r>
        <w:br/>
      </w:r>
      <w:r>
        <w:rPr>
          <w:rStyle w:val="NormalTok"/>
        </w:rPr>
        <w:t xml:space="preserve">    stats</w:t>
      </w:r>
      <w:r>
        <w:rPr>
          <w:rStyle w:val="OperatorTok"/>
        </w:rPr>
        <w:t xml:space="preserve">=</w:t>
      </w:r>
      <w:r>
        <w:rPr>
          <w:rStyle w:val="NormalTok"/>
        </w:rPr>
        <w:t xml:space="preserve"> src.stats()</w:t>
      </w:r>
      <w:r>
        <w:br/>
      </w:r>
      <w:r>
        <w:rPr>
          <w:rStyle w:val="NormalTok"/>
        </w:rPr>
        <w:t xml:space="preserve">    </w:t>
      </w:r>
      <w:r>
        <w:rPr>
          <w:rStyle w:val="BuiltInTok"/>
        </w:rPr>
        <w:t xml:space="preserve">print</w:t>
      </w:r>
      <w:r>
        <w:rPr>
          <w:rStyle w:val="NormalTok"/>
        </w:rPr>
        <w:t xml:space="preserve">(stats)</w:t>
      </w:r>
    </w:p>
    <w:bookmarkEnd w:id="44"/>
    <w:bookmarkEnd w:id="45"/>
    <w:p>
      <w:pPr>
        <w:pStyle w:val="FirstParagraph"/>
      </w:pPr>
      <w:r>
        <w:t xml:space="preserve">La librairie</w:t>
      </w:r>
      <w:r>
        <w:t xml:space="preserve"> </w:t>
      </w:r>
      <w:r>
        <w:rPr>
          <w:rStyle w:val="VerbatimChar"/>
        </w:rPr>
        <w:t xml:space="preserve">xarray</w:t>
      </w:r>
      <w:r>
        <w:t xml:space="preserve"> </w:t>
      </w:r>
      <w:r>
        <w:t xml:space="preserve">donne accès à des fonctionnalités plus sophistiquées comme le calcul des quantiles:</w:t>
      </w:r>
    </w:p>
    <w:bookmarkStart w:id="66" w:name="Xcf89c0e36f2ede4775101d9e6b11ad4a6a99bbd"/>
    <w:bookmarkStart w:id="46" w:name="cb7"/>
    <w:p>
      <w:pPr>
        <w:pStyle w:val="SourceCode"/>
      </w:pPr>
      <w:r>
        <w:rPr>
          <w:rStyle w:val="ImportTok"/>
        </w:rPr>
        <w:t xml:space="preserve">import</w:t>
      </w:r>
      <w:r>
        <w:rPr>
          <w:rStyle w:val="NormalTok"/>
        </w:rPr>
        <w:t xml:space="preserve"> rioxarray </w:t>
      </w:r>
      <w:r>
        <w:rPr>
          <w:rStyle w:val="ImportTok"/>
        </w:rPr>
        <w:t xml:space="preserve">as</w:t>
      </w:r>
      <w:r>
        <w:rPr>
          <w:rStyle w:val="NormalTok"/>
        </w:rPr>
        <w:t xml:space="preserve"> riox</w:t>
      </w:r>
      <w:r>
        <w:br/>
      </w:r>
      <w:r>
        <w:rPr>
          <w:rStyle w:val="ControlFlowTok"/>
        </w:rPr>
        <w:t xml:space="preserve">with</w:t>
      </w:r>
      <w:r>
        <w:rPr>
          <w:rStyle w:val="NormalTok"/>
        </w:rPr>
        <w:t xml:space="preserve"> riox.open_rasterio(</w:t>
      </w:r>
      <w:r>
        <w:rPr>
          <w:rStyle w:val="StringTok"/>
        </w:rPr>
        <w:t xml:space="preserve">'landsat7.tif'</w:t>
      </w:r>
      <w:r>
        <w:rPr>
          <w:rStyle w:val="NormalTok"/>
        </w:rPr>
        <w:t xml:space="preserve">, masked</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src:</w:t>
      </w:r>
      <w:r>
        <w:br/>
      </w:r>
      <w:r>
        <w:rPr>
          <w:rStyle w:val="NormalTok"/>
        </w:rPr>
        <w:t xml:space="preserve">    </w:t>
      </w:r>
      <w:r>
        <w:rPr>
          <w:rStyle w:val="BuiltInTok"/>
        </w:rPr>
        <w:t xml:space="preserve">print</w:t>
      </w:r>
      <w:r>
        <w:rPr>
          <w:rStyle w:val="NormalTok"/>
        </w:rPr>
        <w:t xml:space="preserve">(src)</w:t>
      </w:r>
      <w:r>
        <w:br/>
      </w:r>
      <w:r>
        <w:rPr>
          <w:rStyle w:val="NormalTok"/>
        </w:rPr>
        <w:t xml:space="preserve">quantiles </w:t>
      </w:r>
      <w:r>
        <w:rPr>
          <w:rStyle w:val="OperatorTok"/>
        </w:rPr>
        <w:t xml:space="preserve">=</w:t>
      </w:r>
      <w:r>
        <w:rPr>
          <w:rStyle w:val="NormalTok"/>
        </w:rPr>
        <w:t xml:space="preserve"> src.quantile(dim</w:t>
      </w:r>
      <w:r>
        <w:rPr>
          <w:rStyle w:val="OperatorTok"/>
        </w:rPr>
        <w:t xml:space="preserve">=</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q</w:t>
      </w:r>
      <w:r>
        <w:rPr>
          <w:rStyle w:val="OperatorTok"/>
        </w:rPr>
        <w:t xml:space="preserve">=</w:t>
      </w:r>
      <w:r>
        <w:rPr>
          <w:rStyle w:val="NormalTok"/>
        </w:rPr>
        <w:t xml:space="preserve">[</w:t>
      </w:r>
      <w:r>
        <w:rPr>
          <w:rStyle w:val="FloatTok"/>
        </w:rPr>
        <w:t xml:space="preserve">.025</w:t>
      </w:r>
      <w:r>
        <w:rPr>
          <w:rStyle w:val="NormalTok"/>
        </w:rPr>
        <w:t xml:space="preserve">,</w:t>
      </w:r>
      <w:r>
        <w:rPr>
          <w:rStyle w:val="FloatTok"/>
        </w:rPr>
        <w:t xml:space="preserve">.25</w:t>
      </w:r>
      <w:r>
        <w:rPr>
          <w:rStyle w:val="NormalTok"/>
        </w:rPr>
        <w:t xml:space="preserve">,</w:t>
      </w:r>
      <w:r>
        <w:rPr>
          <w:rStyle w:val="FloatTok"/>
        </w:rPr>
        <w:t xml:space="preserve">.5</w:t>
      </w:r>
      <w:r>
        <w:rPr>
          <w:rStyle w:val="NormalTok"/>
        </w:rPr>
        <w:t xml:space="preserve">,</w:t>
      </w:r>
      <w:r>
        <w:rPr>
          <w:rStyle w:val="FloatTok"/>
        </w:rPr>
        <w:t xml:space="preserve">.75</w:t>
      </w:r>
      <w:r>
        <w:rPr>
          <w:rStyle w:val="NormalTok"/>
        </w:rPr>
        <w:t xml:space="preserve">,</w:t>
      </w:r>
      <w:r>
        <w:rPr>
          <w:rStyle w:val="FloatTok"/>
        </w:rPr>
        <w:t xml:space="preserve">.975</w:t>
      </w:r>
      <w:r>
        <w:rPr>
          <w:rStyle w:val="NormalTok"/>
        </w:rPr>
        <w:t xml:space="preserve">])</w:t>
      </w:r>
      <w:r>
        <w:br/>
      </w:r>
      <w:r>
        <w:rPr>
          <w:rStyle w:val="NormalTok"/>
        </w:rPr>
        <w:t xml:space="preserve">quantiles</w:t>
      </w:r>
    </w:p>
    <w:bookmarkEnd w:id="46"/>
    <w:p>
      <w:pPr>
        <w:pStyle w:val="SourceCode"/>
      </w:pPr>
      <w:r>
        <w:rPr>
          <w:rStyle w:val="VerbatimChar"/>
        </w:rPr>
        <w:t xml:space="preserve">&lt;xarray.DataArray (band: 3, y: 1917, x: 2181)&gt; Size: 50MB</w:t>
      </w:r>
      <w:r>
        <w:br/>
      </w:r>
      <w:r>
        <w:rPr>
          <w:rStyle w:val="VerbatimChar"/>
        </w:rPr>
        <w:t xml:space="preserve">[12542931 values with dtype=float32]</w:t>
      </w:r>
      <w:r>
        <w:br/>
      </w:r>
      <w:r>
        <w:rPr>
          <w:rStyle w:val="VerbatimChar"/>
        </w:rPr>
        <w:t xml:space="preserve">Coordinates:</w:t>
      </w:r>
      <w:r>
        <w:br/>
      </w:r>
      <w:r>
        <w:rPr>
          <w:rStyle w:val="VerbatimChar"/>
        </w:rPr>
        <w:t xml:space="preserve">  * band         (band) int64 24B 1 2 3</w:t>
      </w:r>
      <w:r>
        <w:br/>
      </w:r>
      <w:r>
        <w:rPr>
          <w:rStyle w:val="VerbatimChar"/>
        </w:rPr>
        <w:t xml:space="preserve">  * x            (x) float64 17kB -1.365e+07 -1.365e+07 ... -1.359e+07</w:t>
      </w:r>
      <w:r>
        <w:br/>
      </w:r>
      <w:r>
        <w:rPr>
          <w:rStyle w:val="VerbatimChar"/>
        </w:rPr>
        <w:t xml:space="preserve">  * y            (y) float64 15kB 4.576e+06 4.576e+06 ... 4.519e+06 4.519e+06</w:t>
      </w:r>
      <w:r>
        <w:br/>
      </w:r>
      <w:r>
        <w:rPr>
          <w:rStyle w:val="VerbatimChar"/>
        </w:rPr>
        <w:t xml:space="preserve">    spatial_ref  int64 8B 0</w:t>
      </w:r>
      <w:r>
        <w:br/>
      </w:r>
      <w:r>
        <w:rPr>
          <w:rStyle w:val="VerbatimChar"/>
        </w:rPr>
        <w:t xml:space="preserve">Attributes:</w:t>
      </w:r>
      <w:r>
        <w:br/>
      </w:r>
      <w:r>
        <w:rPr>
          <w:rStyle w:val="VerbatimChar"/>
        </w:rPr>
        <w:t xml:space="preserve">    AREA_OR_POINT:           Area</w:t>
      </w:r>
      <w:r>
        <w:br/>
      </w:r>
      <w:r>
        <w:rPr>
          <w:rStyle w:val="VerbatimChar"/>
        </w:rPr>
        <w:t xml:space="preserve">    OVR_RESAMPLING_ALG:      NEAREST</w:t>
      </w:r>
      <w:r>
        <w:br/>
      </w:r>
      <w:r>
        <w:rPr>
          <w:rStyle w:val="VerbatimChar"/>
        </w:rPr>
        <w:t xml:space="preserve">    TIFFTAG_RESOLUTIONUNIT:  1 (unitless)</w:t>
      </w:r>
      <w:r>
        <w:br/>
      </w:r>
      <w:r>
        <w:rPr>
          <w:rStyle w:val="VerbatimChar"/>
        </w:rPr>
        <w:t xml:space="preserve">    TIFFTAG_XRESOLUTION:     1</w:t>
      </w:r>
      <w:r>
        <w:br/>
      </w:r>
      <w:r>
        <w:rPr>
          <w:rStyle w:val="VerbatimChar"/>
        </w:rPr>
        <w:t xml:space="preserve">    TIFFTAG_YRESOLUTION:     1</w:t>
      </w:r>
      <w:r>
        <w:br/>
      </w:r>
      <w:r>
        <w:rPr>
          <w:rStyle w:val="VerbatimChar"/>
        </w:rPr>
        <w:t xml:space="preserve">    STATISTICS_MAXIMUM:      233</w:t>
      </w:r>
      <w:r>
        <w:br/>
      </w:r>
      <w:r>
        <w:rPr>
          <w:rStyle w:val="VerbatimChar"/>
        </w:rPr>
        <w:t xml:space="preserve">    STATISTICS_MEAN:         98.433096940153</w:t>
      </w:r>
      <w:r>
        <w:br/>
      </w:r>
      <w:r>
        <w:rPr>
          <w:rStyle w:val="VerbatimChar"/>
        </w:rPr>
        <w:t xml:space="preserve">    STATISTICS_MINIMUM:      19</w:t>
      </w:r>
      <w:r>
        <w:br/>
      </w:r>
      <w:r>
        <w:rPr>
          <w:rStyle w:val="VerbatimChar"/>
        </w:rPr>
        <w:t xml:space="preserve">    STATISTICS_STDDEV:       21.164021026458</w:t>
      </w:r>
      <w:r>
        <w:br/>
      </w:r>
      <w:r>
        <w:rPr>
          <w:rStyle w:val="VerbatimChar"/>
        </w:rPr>
        <w:t xml:space="preserve">    scale_factor:            1.0</w:t>
      </w:r>
      <w:r>
        <w:br/>
      </w:r>
      <w:r>
        <w:rPr>
          <w:rStyle w:val="VerbatimChar"/>
        </w:rPr>
        <w:t xml:space="preserve">    add_offset:              0.0</w:t>
      </w:r>
    </w:p>
    <w:p>
      <w:pPr>
        <w:pStyle w:val="FirstParagraph"/>
      </w:pPr>
      <w:r>
        <w:drawing>
          <wp:inline>
            <wp:extent cx="3810000" cy="2540000"/>
            <wp:effectExtent b="0" l="0" r="0" t="0"/>
            <wp:docPr descr="" title="" id="48" name="Picture"/>
            <a:graphic>
              <a:graphicData uri="http://schemas.openxmlformats.org/drawingml/2006/picture">
                <pic:pic>
                  <pic:nvPicPr>
                    <pic:cNvPr descr="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"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VerbatimChar"/>
        </w:rPr>
        <w:t xml:space="preserve">&lt;xarray.DataArray (quantile: 5, band: 3)&gt; Size: 120B</w:t>
      </w:r>
      <w:r>
        <w:br/>
      </w:r>
      <w:r>
        <w:rPr>
          <w:rStyle w:val="VerbatimChar"/>
        </w:rPr>
        <w:t xml:space="preserve">array([[ 54.,  19.,  19.],</w:t>
      </w:r>
      <w:r>
        <w:br/>
      </w:r>
      <w:r>
        <w:rPr>
          <w:rStyle w:val="VerbatimChar"/>
        </w:rPr>
        <w:t xml:space="preserve">       [ 85.,  38.,  27.],</w:t>
      </w:r>
      <w:r>
        <w:br/>
      </w:r>
      <w:r>
        <w:rPr>
          <w:rStyle w:val="VerbatimChar"/>
        </w:rPr>
        <w:t xml:space="preserve">       [ 99.,  54.,  38.],</w:t>
      </w:r>
      <w:r>
        <w:br/>
      </w:r>
      <w:r>
        <w:rPr>
          <w:rStyle w:val="VerbatimChar"/>
        </w:rPr>
        <w:t xml:space="preserve">       [111.,  69.,  57.],</w:t>
      </w:r>
      <w:r>
        <w:br/>
      </w:r>
      <w:r>
        <w:rPr>
          <w:rStyle w:val="VerbatimChar"/>
        </w:rPr>
        <w:t xml:space="preserve">       [140., 102.,  89.]])</w:t>
      </w:r>
      <w:r>
        <w:br/>
      </w:r>
      <w:r>
        <w:rPr>
          <w:rStyle w:val="VerbatimChar"/>
        </w:rPr>
        <w:t xml:space="preserve">Coordinates:</w:t>
      </w:r>
      <w:r>
        <w:br/>
      </w:r>
      <w:r>
        <w:rPr>
          <w:rStyle w:val="VerbatimChar"/>
        </w:rPr>
        <w:t xml:space="preserve">  * band      (band) int64 24B 1 2 3</w:t>
      </w:r>
      <w:r>
        <w:br/>
      </w:r>
      <w:r>
        <w:rPr>
          <w:rStyle w:val="VerbatimChar"/>
        </w:rPr>
        <w:t xml:space="preserve">  * quantile  (quantile) float64 40B 0.025 0.25 0.5 0.75 0.975</w:t>
      </w:r>
    </w:p>
    <w:p>
      <w:pPr>
        <w:pStyle w:val="FirstParagraph"/>
      </w:pPr>
      <w:r>
        <w:t xml:space="preserve">xarray.DataArray</w:t>
      </w:r>
    </w:p>
    <w:p>
      <w:pPr>
        <w:pStyle w:val="Compact"/>
        <w:numPr>
          <w:ilvl w:val="0"/>
          <w:numId w:val="1002"/>
        </w:numPr>
      </w:pPr>
      <w:r>
        <w:t xml:space="preserve">quantile</w:t>
      </w:r>
      <w:r>
        <w:t xml:space="preserve">: 5</w:t>
      </w:r>
    </w:p>
    <w:p>
      <w:pPr>
        <w:pStyle w:val="Compact"/>
        <w:numPr>
          <w:ilvl w:val="0"/>
          <w:numId w:val="1002"/>
        </w:numPr>
      </w:pPr>
      <w:r>
        <w:t xml:space="preserve">band</w:t>
      </w:r>
      <w:r>
        <w:t xml:space="preserve">: 3</w:t>
      </w:r>
    </w:p>
    <w:p>
      <w:pPr>
        <w:pStyle w:val="FirstParagraph"/>
      </w:pPr>
      <w:r>
        <w:drawing>
          <wp:inline>
            <wp:extent cx="3810000" cy="2540000"/>
            <wp:effectExtent b="0" l="0" r="0" t="0"/>
            <wp:docPr descr="" title="" id="51" name="Picture"/>
            <a:graphic>
              <a:graphicData uri="http://schemas.openxmlformats.org/drawingml/2006/picture">
                <pic:pic>
                  <pic:nvPicPr>
                    <pic:cNvPr descr="data:image/svg+xml;base64,PHN2ZyBjbGFzcz0iaWNvbiB4ci1pY29uLWRhdGFiYXNlIj48dXNlIGhyZWY9IiNpY29uLWRhdGFiYXNlIiAvPjwvc3ZnP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54.0 19.0 19.0 85.0 38.0 27.0 ... 111.0 69.0 57.0 140.0 102.0 89.0</w:t>
      </w:r>
    </w:p>
    <w:p>
      <w:pPr>
        <w:pStyle w:val="SourceCode"/>
      </w:pPr>
      <w:r>
        <w:rPr>
          <w:rStyle w:val="VerbatimChar"/>
        </w:rPr>
        <w:t xml:space="preserve">array([[ 54.,  19.,  19.],</w:t>
      </w:r>
      <w:r>
        <w:br/>
      </w:r>
      <w:r>
        <w:rPr>
          <w:rStyle w:val="VerbatimChar"/>
        </w:rPr>
        <w:t xml:space="preserve">       [ 85.,  38.,  27.],</w:t>
      </w:r>
      <w:r>
        <w:br/>
      </w:r>
      <w:r>
        <w:rPr>
          <w:rStyle w:val="VerbatimChar"/>
        </w:rPr>
        <w:t xml:space="preserve">       [ 99.,  54.,  38.],</w:t>
      </w:r>
      <w:r>
        <w:br/>
      </w:r>
      <w:r>
        <w:rPr>
          <w:rStyle w:val="VerbatimChar"/>
        </w:rPr>
        <w:t xml:space="preserve">       [111.,  69.,  57.],</w:t>
      </w:r>
      <w:r>
        <w:br/>
      </w:r>
      <w:r>
        <w:rPr>
          <w:rStyle w:val="VerbatimChar"/>
        </w:rPr>
        <w:t xml:space="preserve">       [140., 102.,  89.]])</w:t>
      </w:r>
    </w:p>
    <w:p>
      <w:pPr>
        <w:pStyle w:val="FirstParagraph"/>
      </w:pPr>
      <w:r>
        <w:t xml:space="preserve">Coordinates:</w:t>
      </w:r>
      <w:r>
        <w:t xml:space="preserve"> </w:t>
      </w:r>
      <w:r>
        <w:t xml:space="preserve">(2)</w:t>
      </w:r>
    </w:p>
    <w:p>
      <w:pPr>
        <w:pStyle w:val="BodyText"/>
      </w:pPr>
      <w:r>
        <w:t xml:space="preserve">band</w:t>
      </w:r>
    </w:p>
    <w:p>
      <w:pPr>
        <w:pStyle w:val="BodyText"/>
      </w:pPr>
      <w:r>
        <w:t xml:space="preserve">(band)</w:t>
      </w:r>
    </w:p>
    <w:p>
      <w:pPr>
        <w:pStyle w:val="BodyText"/>
      </w:pPr>
      <w:r>
        <w:t xml:space="preserve">int64</w:t>
      </w:r>
    </w:p>
    <w:p>
      <w:pPr>
        <w:pStyle w:val="BodyText"/>
      </w:pPr>
      <w:r>
        <w:t xml:space="preserve">1 2 3</w:t>
      </w:r>
    </w:p>
    <w:p>
      <w:pPr>
        <w:pStyle w:val="BodyText"/>
      </w:pPr>
      <w:r>
        <w:drawing>
          <wp:inline>
            <wp:extent cx="3810000" cy="2540000"/>
            <wp:effectExtent b="0" l="0" r="0" t="0"/>
            <wp:docPr descr="" title="" id="54" name="Picture"/>
            <a:graphic>
              <a:graphicData uri="http://schemas.openxmlformats.org/drawingml/2006/picture">
                <pic:pic>
                  <pic:nvPicPr>
                    <pic:cNvPr descr="data:image/svg+xml;base64,PHN2ZyBjbGFzcz0iaWNvbiB4ci1pY29uLWZpbGUtdGV4dDIiPjx1c2UgaHJlZj0iI2ljb24tZmlsZS10ZXh0MiIgLz48L3N2Zz4="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 id="56" name="Picture"/>
            <a:graphic>
              <a:graphicData uri="http://schemas.openxmlformats.org/drawingml/2006/picture">
                <pic:pic>
                  <pic:nvPicPr>
                    <pic:cNvPr descr="data:image/svg+xml;base64,PHN2ZyBjbGFzcz0iaWNvbiB4ci1pY29uLWRhdGFiYXNlIj48dXNlIGhyZWY9IiNpY29uLWRhdGFiYXNlIiAvPjwvc3ZnP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VerbatimChar"/>
        </w:rPr>
        <w:t xml:space="preserve">array([1, 2, 3])</w:t>
      </w:r>
    </w:p>
    <w:p>
      <w:pPr>
        <w:pStyle w:val="FirstParagraph"/>
      </w:pPr>
      <w:r>
        <w:t xml:space="preserve">quantile</w:t>
      </w:r>
    </w:p>
    <w:p>
      <w:pPr>
        <w:pStyle w:val="BodyText"/>
      </w:pPr>
      <w:r>
        <w:t xml:space="preserve">(quantile)</w:t>
      </w:r>
    </w:p>
    <w:p>
      <w:pPr>
        <w:pStyle w:val="BodyText"/>
      </w:pPr>
      <w:r>
        <w:t xml:space="preserve">float64</w:t>
      </w:r>
    </w:p>
    <w:p>
      <w:pPr>
        <w:pStyle w:val="BodyText"/>
      </w:pPr>
      <w:r>
        <w:t xml:space="preserve">0.025 0.25 0.5 0.75 0.975</w:t>
      </w:r>
    </w:p>
    <w:p>
      <w:pPr>
        <w:pStyle w:val="BodyText"/>
      </w:pPr>
      <w:r>
        <w:drawing>
          <wp:inline>
            <wp:extent cx="3810000" cy="2540000"/>
            <wp:effectExtent b="0" l="0" r="0" t="0"/>
            <wp:docPr descr="" title="" id="58" name="Picture"/>
            <a:graphic>
              <a:graphicData uri="http://schemas.openxmlformats.org/drawingml/2006/picture">
                <pic:pic>
                  <pic:nvPicPr>
                    <pic:cNvPr descr="data:image/svg+xml;base64,PHN2ZyBjbGFzcz0iaWNvbiB4ci1pY29uLWZpbGUtdGV4dDIiPjx1c2UgaHJlZj0iI2ljb24tZmlsZS10ZXh0MiIgLz48L3N2Zz4="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 id="60" name="Picture"/>
            <a:graphic>
              <a:graphicData uri="http://schemas.openxmlformats.org/drawingml/2006/picture">
                <pic:pic>
                  <pic:nvPicPr>
                    <pic:cNvPr descr="data:image/svg+xml;base64,PHN2ZyBjbGFzcz0iaWNvbiB4ci1pY29uLWRhdGFiYXNlIj48dXNlIGhyZWY9IiNpY29uLWRhdGFiYXNlIiAvPjwvc3ZnP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VerbatimChar"/>
        </w:rPr>
        <w:t xml:space="preserve">array([0.025, 0.25 , 0.5  , 0.75 , 0.975])</w:t>
      </w:r>
    </w:p>
    <w:p>
      <w:pPr>
        <w:pStyle w:val="FirstParagraph"/>
      </w:pPr>
      <w:r>
        <w:t xml:space="preserve">Indexes:</w:t>
      </w:r>
      <w:r>
        <w:t xml:space="preserve"> </w:t>
      </w:r>
      <w:r>
        <w:t xml:space="preserve">(2)</w:t>
      </w:r>
    </w:p>
    <w:p>
      <w:pPr>
        <w:pStyle w:val="BodyText"/>
      </w:pPr>
      <w:r>
        <w:t xml:space="preserve">band</w:t>
      </w:r>
    </w:p>
    <w:p>
      <w:pPr>
        <w:pStyle w:val="BodyText"/>
      </w:pPr>
      <w:r>
        <w:t xml:space="preserve">PandasIndex</w:t>
      </w:r>
    </w:p>
    <w:p>
      <w:pPr>
        <w:pStyle w:val="BodyText"/>
      </w:pPr>
      <w:r>
        <w:drawing>
          <wp:inline>
            <wp:extent cx="3810000" cy="2540000"/>
            <wp:effectExtent b="0" l="0" r="0" t="0"/>
            <wp:docPr descr="" title="" id="62" name="Picture"/>
            <a:graphic>
              <a:graphicData uri="http://schemas.openxmlformats.org/drawingml/2006/picture">
                <pic:pic>
                  <pic:nvPicPr>
                    <pic:cNvPr descr="data:image/svg+xml;base64,PHN2ZyBjbGFzcz0iaWNvbiB4ci1pY29uLWRhdGFiYXNlIj48dXNlIGhyZWY9IiNpY29uLWRhdGFiYXNlIiAvPjwvc3ZnP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VerbatimChar"/>
        </w:rPr>
        <w:t xml:space="preserve">PandasIndex(Index([1, 2, 3], dtype='int64', name='band'))</w:t>
      </w:r>
    </w:p>
    <w:p>
      <w:pPr>
        <w:pStyle w:val="FirstParagraph"/>
      </w:pPr>
      <w:r>
        <w:t xml:space="preserve">quantile</w:t>
      </w:r>
    </w:p>
    <w:p>
      <w:pPr>
        <w:pStyle w:val="BodyText"/>
      </w:pPr>
      <w:r>
        <w:t xml:space="preserve">PandasIndex</w:t>
      </w:r>
    </w:p>
    <w:p>
      <w:pPr>
        <w:pStyle w:val="BodyText"/>
      </w:pPr>
      <w:r>
        <w:drawing>
          <wp:inline>
            <wp:extent cx="3810000" cy="2540000"/>
            <wp:effectExtent b="0" l="0" r="0" t="0"/>
            <wp:docPr descr="" title="" id="64" name="Picture"/>
            <a:graphic>
              <a:graphicData uri="http://schemas.openxmlformats.org/drawingml/2006/picture">
                <pic:pic>
                  <pic:nvPicPr>
                    <pic:cNvPr descr="data:image/svg+xml;base64,PHN2ZyBjbGFzcz0iaWNvbiB4ci1pY29uLWRhdGFiYXNlIj48dXNlIGhyZWY9IiNpY29uLWRhdGFiYXNlIiAvPjwvc3ZnP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VerbatimChar"/>
        </w:rPr>
        <w:t xml:space="preserve">PandasIndex(Index([0.025, 0.25, 0.5, 0.75, 0.975], dtype='float64', name='quantile'))</w:t>
      </w:r>
    </w:p>
    <w:p>
      <w:pPr>
        <w:pStyle w:val="FirstParagraph"/>
      </w:pPr>
      <w:r>
        <w:t xml:space="preserve">Attributes:</w:t>
      </w:r>
      <w:r>
        <w:t xml:space="preserve"> </w:t>
      </w:r>
      <w:r>
        <w:t xml:space="preserve">(0)</w:t>
      </w:r>
    </w:p>
    <w:bookmarkEnd w:id="66"/>
    <w:bookmarkStart w:id="75" w:name="calcul-de-lhistogramme"/>
    <w:p>
      <w:pPr>
        <w:pStyle w:val="Heading4"/>
      </w:pPr>
      <w:r>
        <w:t xml:space="preserve">3.2.1.1</w:t>
      </w:r>
      <w:r>
        <w:t xml:space="preserve"> </w:t>
      </w:r>
      <w:r>
        <w:t xml:space="preserve">Calcul de l’histogramme</w:t>
      </w:r>
    </w:p>
    <w:p>
      <w:pPr>
        <w:pStyle w:val="FirstParagraph"/>
      </w:pPr>
      <w:r>
        <w:t xml:space="preserve">Le calcul d’un histogramme pour une image (une bande) permet d’avoir une vue plus détaillée de la répartition des valeurs radiométriques. Le calcul d’un histogramme nécessite minimalement de faire le choix d’une valeur du nombre de</w:t>
      </w:r>
      <w:r>
        <w:t xml:space="preserve"> </w:t>
      </w:r>
      <w:r>
        <w:rPr>
          <w:i/>
          <w:iCs/>
        </w:rPr>
        <w:t xml:space="preserve">bins</w:t>
      </w:r>
      <w:r>
        <w:t xml:space="preserve"> </w:t>
      </w:r>
      <w:r>
        <w:t xml:space="preserve">(ou de la largeur). Un</w:t>
      </w:r>
      <w:r>
        <w:t xml:space="preserve"> </w:t>
      </w:r>
      <w:r>
        <w:rPr>
          <w:i/>
          <w:iCs/>
        </w:rPr>
        <w:t xml:space="preserve">bin</w:t>
      </w:r>
      <w:r>
        <w:t xml:space="preserve"> </w:t>
      </w:r>
      <w:r>
        <w:t xml:space="preserve">est un intervalle de valeurs pour lequel on peut calculer le nombre de valeurs observées dans l’image. La fonction de base pour ce type de calcul est la fonction</w:t>
      </w:r>
      <w:r>
        <w:t xml:space="preserve"> </w:t>
      </w:r>
      <w:r>
        <w:rPr>
          <w:rStyle w:val="VerbatimChar"/>
        </w:rPr>
        <w:t xml:space="preserve">numpy.histogram()</w:t>
      </w:r>
      <w:r>
        <w:t xml:space="preserve">:</w:t>
      </w:r>
    </w:p>
    <w:bookmarkStart w:id="68" w:name="X14aff1c28a4bfbb493b8b5e6afc554b433ba8ae"/>
    <w:bookmarkStart w:id="67" w:name="cb9"/>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array </w:t>
      </w:r>
      <w:r>
        <w:rPr>
          <w:rStyle w:val="OperatorTok"/>
        </w:rPr>
        <w:t xml:space="preserve">=</w:t>
      </w:r>
      <w:r>
        <w:rPr>
          <w:rStyle w:val="NormalTok"/>
        </w:rPr>
        <w:t xml:space="preserve"> np.random.randint(</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CommentTok"/>
        </w:rPr>
        <w:t xml:space="preserve"># 100 valeurs aléatoires entre 0 et 10</w:t>
      </w:r>
      <w:r>
        <w:br/>
      </w:r>
      <w:r>
        <w:rPr>
          <w:rStyle w:val="NormalTok"/>
        </w:rPr>
        <w:t xml:space="preserve">hist, bin_limites </w:t>
      </w:r>
      <w:r>
        <w:rPr>
          <w:rStyle w:val="OperatorTok"/>
        </w:rPr>
        <w:t xml:space="preserve">=</w:t>
      </w:r>
      <w:r>
        <w:rPr>
          <w:rStyle w:val="NormalTok"/>
        </w:rPr>
        <w:t xml:space="preserve"> np.histogram(array, density</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'valeurs :'</w:t>
      </w:r>
      <w:r>
        <w:rPr>
          <w:rStyle w:val="NormalTok"/>
        </w:rPr>
        <w:t xml:space="preserve">,hist)</w:t>
      </w:r>
      <w:r>
        <w:br/>
      </w:r>
      <w:r>
        <w:rPr>
          <w:rStyle w:val="BuiltInTok"/>
        </w:rPr>
        <w:t xml:space="preserve">print</w:t>
      </w:r>
      <w:r>
        <w:rPr>
          <w:rStyle w:val="NormalTok"/>
        </w:rPr>
        <w:t xml:space="preserve">(</w:t>
      </w:r>
      <w:r>
        <w:rPr>
          <w:rStyle w:val="StringTok"/>
        </w:rPr>
        <w:t xml:space="preserve">';imites :'</w:t>
      </w:r>
      <w:r>
        <w:rPr>
          <w:rStyle w:val="NormalTok"/>
        </w:rPr>
        <w:t xml:space="preserve">,bin_limites)</w:t>
      </w:r>
    </w:p>
    <w:bookmarkEnd w:id="67"/>
    <w:p>
      <w:pPr>
        <w:pStyle w:val="SourceCode"/>
      </w:pPr>
      <w:r>
        <w:rPr>
          <w:rStyle w:val="VerbatimChar"/>
        </w:rPr>
        <w:t xml:space="preserve">valeurs : [0.14444444 0.11111111 0.13333333 0.08888889 0.11111111 0.12222222</w:t>
      </w:r>
      <w:r>
        <w:br/>
      </w:r>
      <w:r>
        <w:rPr>
          <w:rStyle w:val="VerbatimChar"/>
        </w:rPr>
        <w:t xml:space="preserve"> 0.11111111 0.08888889 0.12222222 0.07777778]</w:t>
      </w:r>
      <w:r>
        <w:br/>
      </w:r>
      <w:r>
        <w:rPr>
          <w:rStyle w:val="VerbatimChar"/>
        </w:rPr>
        <w:t xml:space="preserve">;imites : [0.  0.9 1.8 2.7 3.6 4.5 5.4 6.3 7.2 8.1 9. ]</w:t>
      </w:r>
    </w:p>
    <w:bookmarkEnd w:id="68"/>
    <w:p>
      <w:pPr>
        <w:pStyle w:val="FirstParagraph"/>
      </w:pPr>
      <w:r>
        <w:t xml:space="preserve">Le calcul se fait avec 10 intervalles par défaut.</w:t>
      </w:r>
    </w:p>
    <w:p>
      <w:pPr>
        <w:pStyle w:val="BodyText"/>
      </w:pPr>
      <w:r>
        <w:t xml:space="preserve">Pour des besoins de visualisation, le calcul des valeurs extrêmes de l’histogramme peut aussi se faire via les quantiles comme discutés auparavant.</w:t>
      </w:r>
    </w:p>
    <w:bookmarkStart w:id="74" w:name="visualisation-des-histogrammes"/>
    <w:p>
      <w:pPr>
        <w:pStyle w:val="Heading5"/>
      </w:pPr>
      <w:r>
        <w:t xml:space="preserve">3.2.1.1.1</w:t>
      </w:r>
      <w:r>
        <w:t xml:space="preserve"> </w:t>
      </w:r>
      <w:r>
        <w:t xml:space="preserve">Visualisation des histogrammes</w:t>
      </w:r>
    </w:p>
    <w:p>
      <w:pPr>
        <w:pStyle w:val="FirstParagraph"/>
      </w:pPr>
      <w:r>
        <w:t xml:space="preserve">La librarie</w:t>
      </w:r>
      <w:r>
        <w:t xml:space="preserve"> </w:t>
      </w:r>
      <w:r>
        <w:rPr>
          <w:rStyle w:val="VerbatimChar"/>
        </w:rPr>
        <w:t xml:space="preserve">rasterio</w:t>
      </w:r>
      <w:r>
        <w:t xml:space="preserve"> </w:t>
      </w:r>
      <w:r>
        <w:t xml:space="preserve">est probablement l’outil le plus simples pour visualiser rapidement des histogrammes sur une image multi-spectrale:</w:t>
      </w:r>
    </w:p>
    <w:bookmarkStart w:id="73" w:name="cd4e3c68"/>
    <w:bookmarkStart w:id="69" w:name="cb11"/>
    <w:p>
      <w:pPr>
        <w:pStyle w:val="SourceCode"/>
      </w:pPr>
      <w:r>
        <w:rPr>
          <w:rStyle w:val="ImportTok"/>
        </w:rPr>
        <w:t xml:space="preserve">import</w:t>
      </w:r>
      <w:r>
        <w:rPr>
          <w:rStyle w:val="NormalTok"/>
        </w:rPr>
        <w:t xml:space="preserve"> rasterio </w:t>
      </w:r>
      <w:r>
        <w:rPr>
          <w:rStyle w:val="ImportTok"/>
        </w:rPr>
        <w:t xml:space="preserve">as</w:t>
      </w:r>
      <w:r>
        <w:rPr>
          <w:rStyle w:val="NormalTok"/>
        </w:rPr>
        <w:t xml:space="preserve"> rio</w:t>
      </w:r>
      <w:r>
        <w:br/>
      </w:r>
      <w:r>
        <w:rPr>
          <w:rStyle w:val="ImportTok"/>
        </w:rPr>
        <w:t xml:space="preserve">from</w:t>
      </w:r>
      <w:r>
        <w:rPr>
          <w:rStyle w:val="NormalTok"/>
        </w:rPr>
        <w:t xml:space="preserve"> rasterio.plot </w:t>
      </w:r>
      <w:r>
        <w:rPr>
          <w:rStyle w:val="ImportTok"/>
        </w:rPr>
        <w:t xml:space="preserve">import</w:t>
      </w:r>
      <w:r>
        <w:rPr>
          <w:rStyle w:val="NormalTok"/>
        </w:rPr>
        <w:t xml:space="preserve"> show_hist</w:t>
      </w:r>
      <w:r>
        <w:br/>
      </w:r>
      <w:r>
        <w:rPr>
          <w:rStyle w:val="ControlFlowTok"/>
        </w:rPr>
        <w:t xml:space="preserve">with</w:t>
      </w:r>
      <w:r>
        <w:rPr>
          <w:rStyle w:val="NormalTok"/>
        </w:rPr>
        <w:t xml:space="preserve"> rio.</w:t>
      </w:r>
      <w:r>
        <w:rPr>
          <w:rStyle w:val="BuiltInTok"/>
        </w:rPr>
        <w:t xml:space="preserve">open</w:t>
      </w:r>
      <w:r>
        <w:rPr>
          <w:rStyle w:val="NormalTok"/>
        </w:rPr>
        <w:t xml:space="preserve">(</w:t>
      </w:r>
      <w:r>
        <w:rPr>
          <w:rStyle w:val="StringTok"/>
        </w:rPr>
        <w:t xml:space="preserve">'RGBNIR_of_S2A.tif'</w:t>
      </w:r>
      <w:r>
        <w:rPr>
          <w:rStyle w:val="NormalTok"/>
        </w:rPr>
        <w:t xml:space="preserve">) </w:t>
      </w:r>
      <w:r>
        <w:rPr>
          <w:rStyle w:val="ImportTok"/>
        </w:rPr>
        <w:t xml:space="preserve">as</w:t>
      </w:r>
      <w:r>
        <w:rPr>
          <w:rStyle w:val="NormalTok"/>
        </w:rPr>
        <w:t xml:space="preserve"> src:</w:t>
      </w:r>
      <w:r>
        <w:br/>
      </w:r>
      <w:r>
        <w:rPr>
          <w:rStyle w:val="NormalTok"/>
        </w:rPr>
        <w:t xml:space="preserve">  show_hist(src, bins</w:t>
      </w:r>
      <w:r>
        <w:rPr>
          <w:rStyle w:val="OperatorTok"/>
        </w:rPr>
        <w:t xml:space="preserve">=</w:t>
      </w:r>
      <w:r>
        <w:rPr>
          <w:rStyle w:val="DecValTok"/>
        </w:rPr>
        <w:t xml:space="preserve">50</w:t>
      </w:r>
      <w:r>
        <w:rPr>
          <w:rStyle w:val="NormalTok"/>
        </w:rPr>
        <w:t xml:space="preserve">, lw</w:t>
      </w:r>
      <w:r>
        <w:rPr>
          <w:rStyle w:val="OperatorTok"/>
        </w:rPr>
        <w:t xml:space="preserve">=</w:t>
      </w:r>
      <w:r>
        <w:rPr>
          <w:rStyle w:val="FloatTok"/>
        </w:rPr>
        <w:t xml:space="preserve">0.0</w:t>
      </w:r>
      <w:r>
        <w:rPr>
          <w:rStyle w:val="NormalTok"/>
        </w:rPr>
        <w:t xml:space="preserve">, stacked</w:t>
      </w:r>
      <w:r>
        <w:rPr>
          <w:rStyle w:val="OperatorTok"/>
        </w:rPr>
        <w:t xml:space="preserve">=</w:t>
      </w:r>
      <w:r>
        <w:rPr>
          <w:rStyle w:val="VariableTok"/>
        </w:rPr>
        <w:t xml:space="preserve">False</w:t>
      </w:r>
      <w:r>
        <w:rPr>
          <w:rStyle w:val="NormalTok"/>
        </w:rPr>
        <w:t xml:space="preserve">, alpha</w:t>
      </w:r>
      <w:r>
        <w:rPr>
          <w:rStyle w:val="OperatorTok"/>
        </w:rPr>
        <w:t xml:space="preserve">=</w:t>
      </w:r>
      <w:r>
        <w:rPr>
          <w:rStyle w:val="FloatTok"/>
        </w:rPr>
        <w:t xml:space="preserve">0.3</w:t>
      </w:r>
      <w:r>
        <w:rPr>
          <w:rStyle w:val="NormalTok"/>
        </w:rPr>
        <w:t xml:space="preserve">,histtype</w:t>
      </w:r>
      <w:r>
        <w:rPr>
          <w:rStyle w:val="OperatorTok"/>
        </w:rPr>
        <w:t xml:space="preserve">=</w:t>
      </w:r>
      <w:r>
        <w:rPr>
          <w:rStyle w:val="StringTok"/>
        </w:rPr>
        <w:t xml:space="preserve">'stepfilled'</w:t>
      </w:r>
      <w:r>
        <w:rPr>
          <w:rStyle w:val="NormalTok"/>
        </w:rPr>
        <w:t xml:space="preserve">, title</w:t>
      </w:r>
      <w:r>
        <w:rPr>
          <w:rStyle w:val="OperatorTok"/>
        </w:rPr>
        <w:t xml:space="preserve">=</w:t>
      </w:r>
      <w:r>
        <w:rPr>
          <w:rStyle w:val="StringTok"/>
        </w:rPr>
        <w:t xml:space="preserve">"Histogram"</w:t>
      </w:r>
      <w:r>
        <w:rPr>
          <w:rStyle w:val="NormalTok"/>
        </w:rPr>
        <w:t xml:space="preserve">)</w:t>
      </w:r>
    </w:p>
    <w:bookmarkEnd w:id="69"/>
    <w:p>
      <w:pPr>
        <w:pStyle w:val="Figure"/>
      </w:pPr>
      <w:r>
        <w:drawing>
          <wp:inline>
            <wp:extent cx="5329381" cy="4202545"/>
            <wp:effectExtent b="0" l="0" r="0" t="0"/>
            <wp:docPr descr="" title="" id="71" name="Picture"/>
            <a:graphic>
              <a:graphicData uri="http://schemas.openxmlformats.org/drawingml/2006/picture">
                <pic:pic>
                  <pic:nvPicPr>
                    <pic:cNvPr descr="02-RehaussementVisualisationImages_files/figure-html/cell-10-output-1.png" id="72" name="Picture"/>
                    <pic:cNvPicPr>
                      <a:picLocks noChangeArrowheads="1" noChangeAspect="1"/>
                    </pic:cNvPicPr>
                  </pic:nvPicPr>
                  <pic:blipFill>
                    <a:blip r:embed="rId70"/>
                    <a:stretch>
                      <a:fillRect/>
                    </a:stretch>
                  </pic:blipFill>
                  <pic:spPr bwMode="auto">
                    <a:xfrm>
                      <a:off x="0" y="0"/>
                      <a:ext cx="5329381" cy="4202545"/>
                    </a:xfrm>
                    <a:prstGeom prst="rect">
                      <a:avLst/>
                    </a:prstGeom>
                    <a:noFill/>
                    <a:ln w="9525">
                      <a:noFill/>
                      <a:headEnd/>
                      <a:tailEnd/>
                    </a:ln>
                  </pic:spPr>
                </pic:pic>
              </a:graphicData>
            </a:graphic>
          </wp:inline>
        </w:drawing>
      </w:r>
    </w:p>
    <w:bookmarkEnd w:id="73"/>
    <w:bookmarkEnd w:id="74"/>
    <w:bookmarkEnd w:id="75"/>
    <w:bookmarkEnd w:id="76"/>
    <w:bookmarkStart w:id="77" w:name="réhaussements-linéaires"/>
    <w:p>
      <w:pPr>
        <w:pStyle w:val="Heading3"/>
      </w:pPr>
      <w:r>
        <w:t xml:space="preserve">3.2.2</w:t>
      </w:r>
      <w:r>
        <w:t xml:space="preserve"> </w:t>
      </w:r>
      <w:r>
        <w:t xml:space="preserve">Réhaussements linéaires</w:t>
      </w:r>
    </w:p>
    <w:p>
      <w:pPr>
        <w:pStyle w:val="FirstParagraph"/>
      </w:pPr>
      <w:r>
        <w:t xml:space="preserve">Le réhaussement linéaire d’une image est la forme la plus simple de réhaussement, elle consiste 1) à optimiser les valeurs des pixels d’une image afin de maximiser la dynamique disponibles à l’affichage, ou 2) changer le format de stockage des valeurs (e.g. de 8 bit à 16 bit):</w:t>
      </w:r>
    </w:p>
    <w:p>
      <w:pPr>
        <w:pStyle w:val="BodyText"/>
      </w:pPr>
      <w:r>
        <w:t xml:space="preserve">\[ \text{nouvelle valeur d'un pixel} = \frac{\text{valeur d'un pixel} - min_0}{max_0 - min_0}\times (max_1 - min_1)+min_1\]</w:t>
      </w:r>
      <w:r>
        <w:t xml:space="preserve"> </w:t>
      </w:r>
      <w:r>
        <w:t xml:space="preserve">Par cette opération, on passe de la dynamique de départ (</w:t>
      </w:r>
      <w:r>
        <w:t xml:space="preserve">\(max_0 - min_0\)</w:t>
      </w:r>
      <w:r>
        <w:t xml:space="preserve">) vers la dynamique cible (</w:t>
      </w:r>
      <w:r>
        <w:t xml:space="preserve">\(max_1 - min_1\)</w:t>
      </w:r>
      <w:r>
        <w:t xml:space="preserve">). Bien que cette opération semble triviale, il est important d’être conscient des trois contraintes suivantes: 1.</w:t>
      </w:r>
      <w:r>
        <w:t xml:space="preserve"> </w:t>
      </w:r>
      <w:r>
        <w:rPr>
          <w:b/>
          <w:bCs/>
        </w:rPr>
        <w:t xml:space="preserve">Faire attention à la dynamique cible</w:t>
      </w:r>
      <w:r>
        <w:t xml:space="preserve">, ainsi, pour sauvegarder une image en format 8 bit, on utilisera alors</w:t>
      </w:r>
      <w:r>
        <w:t xml:space="preserve"> </w:t>
      </w:r>
      <w:r>
        <w:t xml:space="preserve">\(max_1=255\)</w:t>
      </w:r>
      <w:r>
        <w:t xml:space="preserve"> </w:t>
      </w:r>
      <w:r>
        <w:t xml:space="preserve">et</w:t>
      </w:r>
      <w:r>
        <w:t xml:space="preserve"> </w:t>
      </w:r>
      <w:r>
        <w:t xml:space="preserve">\(min_1=0\)</w:t>
      </w:r>
      <w:r>
        <w:t xml:space="preserve">. 2.</w:t>
      </w:r>
      <w:r>
        <w:t xml:space="preserve"> </w:t>
      </w:r>
      <w:r>
        <w:rPr>
          <w:b/>
          <w:bCs/>
        </w:rPr>
        <w:t xml:space="preserve">Préservation de la valeur de no data</w:t>
      </w:r>
      <w:r>
        <w:t xml:space="preserve"> </w:t>
      </w:r>
      <w:r>
        <w:t xml:space="preserve">: il faut faire attention à la valeur</w:t>
      </w:r>
      <w:r>
        <w:t xml:space="preserve"> </w:t>
      </w:r>
      <w:r>
        <w:t xml:space="preserve">\(min_1\)</w:t>
      </w:r>
      <w:r>
        <w:t xml:space="preserve"> </w:t>
      </w:r>
      <w:r>
        <w:t xml:space="preserve">dans le cas d’une valeur présente pour</w:t>
      </w:r>
      <w:r>
        <w:t xml:space="preserve"> </w:t>
      </w:r>
      <w:r>
        <w:rPr>
          <w:i/>
          <w:iCs/>
        </w:rPr>
        <w:t xml:space="preserve">no_data</w:t>
      </w:r>
      <w:r>
        <w:t xml:space="preserve">. Par exemple, si</w:t>
      </w:r>
      <w:r>
        <w:t xml:space="preserve"> </w:t>
      </w:r>
      <w:r>
        <w:rPr>
          <w:i/>
          <w:iCs/>
        </w:rPr>
        <w:t xml:space="preserve">no_data=0</w:t>
      </w:r>
      <w:r>
        <w:t xml:space="preserve"> </w:t>
      </w:r>
      <w:r>
        <w:t xml:space="preserve">alors il faut s’assurer que</w:t>
      </w:r>
      <w:r>
        <w:t xml:space="preserve"> </w:t>
      </w:r>
      <w:r>
        <w:t xml:space="preserve">\(min_1&gt;0\)</w:t>
      </w:r>
      <w:r>
        <w:t xml:space="preserve">. 3.</w:t>
      </w:r>
      <w:r>
        <w:t xml:space="preserve"> </w:t>
      </w:r>
      <w:r>
        <w:rPr>
          <w:b/>
          <w:bCs/>
        </w:rPr>
        <w:t xml:space="preserve">Précision du calcul</w:t>
      </w:r>
      <w:r>
        <w:t xml:space="preserve"> </w:t>
      </w:r>
      <w:r>
        <w:t xml:space="preserve">: si possible réaliser la division ci-dessus en format</w:t>
      </w:r>
      <w:r>
        <w:t xml:space="preserve"> </w:t>
      </w:r>
      <w:r>
        <w:rPr>
          <w:i/>
          <w:iCs/>
        </w:rPr>
        <w:t xml:space="preserve">float</w:t>
      </w:r>
    </w:p>
    <w:bookmarkEnd w:id="77"/>
    <w:bookmarkStart w:id="78" w:name="réhaussements-non-linéaires"/>
    <w:p>
      <w:pPr>
        <w:pStyle w:val="Heading3"/>
      </w:pPr>
      <w:r>
        <w:t xml:space="preserve">3.2.3</w:t>
      </w:r>
      <w:r>
        <w:t xml:space="preserve"> </w:t>
      </w:r>
      <w:r>
        <w:t xml:space="preserve">Réhaussements non linéaires</w:t>
      </w:r>
    </w:p>
    <w:p>
      <w:pPr>
        <w:pStyle w:val="FirstParagraph"/>
      </w:pPr>
      <w:r>
        <w:t xml:space="preserve">Calcul d’histogrammes, étirement, égalisation, styling</w:t>
      </w:r>
    </w:p>
    <w:bookmarkEnd w:id="78"/>
    <w:bookmarkStart w:id="79" w:name="composés-couleurs"/>
    <w:p>
      <w:pPr>
        <w:pStyle w:val="Heading3"/>
      </w:pPr>
      <w:r>
        <w:t xml:space="preserve">3.2.4</w:t>
      </w:r>
      <w:r>
        <w:t xml:space="preserve"> </w:t>
      </w:r>
      <w:r>
        <w:t xml:space="preserve">Composés couleurs</w:t>
      </w:r>
    </w:p>
    <w:p>
      <w:pPr>
        <w:pStyle w:val="FirstParagraph"/>
      </w:pPr>
      <w:r>
        <w:t xml:space="preserve">Le système visuel humain est sensible seulement à la partie visible du spectre électromagnétique qui compose les couleurs de l’arc-en-ciel du bleu au rouge. L’ensemble des couleurs du spectre visible peut être obtenu à partir du mélange de trois couleurs primaires (rouge, vert et bleu). Ce système de décomposition à trois couleurs est à la base de la plupart des systèmes de visualisation ou de représentation de l’information de couleur. On peut trouver des variantes comme le système HSV (</w:t>
      </w:r>
      <w:r>
        <w:rPr>
          <w:i/>
          <w:iCs/>
        </w:rPr>
        <w:t xml:space="preserve">Hue-Saturation-Value</w:t>
      </w:r>
      <w:r>
        <w:t xml:space="preserve">) utilisé en encodage de données vidéos.</w:t>
      </w:r>
    </w:p>
    <w:bookmarkEnd w:id="79"/>
    <w:bookmarkEnd w:id="80"/>
    <w:bookmarkStart w:id="87" w:name="visualisation"/>
    <w:p>
      <w:pPr>
        <w:pStyle w:val="Heading2"/>
      </w:pPr>
      <w:r>
        <w:t xml:space="preserve">3.3</w:t>
      </w:r>
      <w:r>
        <w:t xml:space="preserve"> </w:t>
      </w:r>
      <w:r>
        <w:t xml:space="preserve">Visualisation</w:t>
      </w:r>
    </w:p>
    <w:bookmarkStart w:id="81" w:name="visualisation-en-python"/>
    <w:p>
      <w:pPr>
        <w:pStyle w:val="Heading3"/>
      </w:pPr>
      <w:r>
        <w:t xml:space="preserve">3.3.1</w:t>
      </w:r>
      <w:r>
        <w:t xml:space="preserve"> </w:t>
      </w:r>
      <w:r>
        <w:t xml:space="preserve">Visualisation en Python</w:t>
      </w:r>
    </w:p>
    <w:p>
      <w:pPr>
        <w:pStyle w:val="FirstParagraph"/>
      </w:pPr>
      <w:r>
        <w:t xml:space="preserve">Il faut d’entrée mentionner que Python n’est pas vraiment fait pour visualiser de la donnée de grande taille, le niveau d’interactivité est aussi plus limité. Néanmoins, il est possible de visualiser de petites images avec la librairie Matplotlib.</w:t>
      </w:r>
    </w:p>
    <w:bookmarkEnd w:id="81"/>
    <w:bookmarkStart w:id="82" w:name="outils-de-visualisation"/>
    <w:p>
      <w:pPr>
        <w:pStyle w:val="Heading3"/>
      </w:pPr>
      <w:r>
        <w:t xml:space="preserve">3.3.2</w:t>
      </w:r>
      <w:r>
        <w:t xml:space="preserve"> </w:t>
      </w:r>
      <w:r>
        <w:t xml:space="preserve">Outils de visualisation</w:t>
      </w:r>
    </w:p>
    <w:p>
      <w:pPr>
        <w:pStyle w:val="FirstParagraph"/>
      </w:pPr>
      <w:r>
        <w:t xml:space="preserve">Il existe plusieurs outils gratuits de visualisation d’une image satellite, on peut mentionner les deux principaux: - QGIS - ESA Snap</w:t>
      </w:r>
    </w:p>
    <w:bookmarkEnd w:id="82"/>
    <w:bookmarkStart w:id="85" w:name="visualisation-sur-le-web"/>
    <w:p>
      <w:pPr>
        <w:pStyle w:val="Heading3"/>
      </w:pPr>
      <w:r>
        <w:t xml:space="preserve">3.3.3</w:t>
      </w:r>
      <w:r>
        <w:t xml:space="preserve"> </w:t>
      </w:r>
      <w:r>
        <w:t xml:space="preserve">Visualisation sur le Web</w:t>
      </w:r>
    </w:p>
    <w:p>
      <w:pPr>
        <w:pStyle w:val="FirstParagraph"/>
      </w:pPr>
      <w:r>
        <w:t xml:space="preserve">Une des meilleures pratiques pour visualiser une image de grande taille est d’utiliser un service de type Web Mapping Service (WMS). Cependant, type de service nécessite une architecture client-serveur qui est plus complexe à mettre en place.</w:t>
      </w:r>
    </w:p>
    <w:p>
      <w:pPr>
        <w:pStyle w:val="BodyText"/>
      </w:pPr>
      <w:r>
        <w:t xml:space="preserve">Google Earth Engine offre des moyens de visualiser de la donnée locale: 🔖</w:t>
      </w:r>
      <w:r>
        <w:t xml:space="preserve"> </w:t>
      </w:r>
      <w:r>
        <w:rPr>
          <w:i/>
          <w:iCs/>
        </w:rPr>
        <w:t xml:space="preserve">Working with Local Geospatial Data</w:t>
      </w:r>
      <w:r>
        <w:t xml:space="preserve"> </w:t>
      </w:r>
      <w:r>
        <w:t xml:space="preserve">— via</w:t>
      </w:r>
      <w:r>
        <w:t xml:space="preserve"> </w:t>
      </w:r>
      <w:hyperlink r:id="rId83">
        <w:r>
          <w:rPr>
            <w:rStyle w:val="Hyperlink"/>
          </w:rPr>
          <w:t xml:space="preserve">17. Geemap — Introduction to GIS Programming</w:t>
        </w:r>
      </w:hyperlink>
    </w:p>
    <w:p>
      <w:pPr>
        <w:pStyle w:val="BodyText"/>
      </w:pPr>
      <w:r>
        <w:t xml:space="preserve">🔖 __ — via</w:t>
      </w:r>
      <w:r>
        <w:t xml:space="preserve"> </w:t>
      </w:r>
      <w:hyperlink r:id="rId84">
        <w:r>
          <w:rPr>
            <w:rStyle w:val="Hyperlink"/>
          </w:rPr>
          <w:t xml:space="preserve">data/raster at main · opengeos/data</w:t>
        </w:r>
      </w:hyperlink>
    </w:p>
    <w:bookmarkEnd w:id="85"/>
    <w:bookmarkStart w:id="86" w:name="visualisation-3d"/>
    <w:p>
      <w:pPr>
        <w:pStyle w:val="Heading3"/>
      </w:pPr>
      <w:r>
        <w:t xml:space="preserve">3.3.4</w:t>
      </w:r>
      <w:r>
        <w:t xml:space="preserve"> </w:t>
      </w:r>
      <w:r>
        <w:t xml:space="preserve">Visualisation 3D</w:t>
      </w:r>
    </w:p>
    <w:p>
      <w:pPr>
        <w:pStyle w:val="FirstParagraph"/>
      </w:pPr>
      <w:r>
        <w:t xml:space="preserve">drapper une image satellite sur un DEM</w:t>
      </w:r>
    </w:p>
    <w:bookmarkEnd w:id="86"/>
    <w:bookmarkEnd w:id="87"/>
    <w:bookmarkStart w:id="88" w:name="quiz-de-révision-du-chapitre"/>
    <w:p>
      <w:pPr>
        <w:pStyle w:val="Heading2"/>
      </w:pPr>
      <w:r>
        <w:t xml:space="preserve">3.4</w:t>
      </w:r>
      <w:r>
        <w:t xml:space="preserve"> </w:t>
      </w:r>
      <w:r>
        <w:t xml:space="preserve">Quiz de révision du chapitre</w:t>
      </w:r>
    </w:p>
    <w:bookmarkEnd w:id="88"/>
    <w:bookmarkStart w:id="89" w:name="exercices-de-révision"/>
    <w:p>
      <w:pPr>
        <w:pStyle w:val="Heading2"/>
      </w:pPr>
      <w:r>
        <w:t xml:space="preserve">3.5</w:t>
      </w:r>
      <w:r>
        <w:t xml:space="preserve"> </w:t>
      </w:r>
      <w:r>
        <w:t xml:space="preserve">Exercices de révision</w:t>
      </w:r>
    </w:p>
    <w:bookmarkEnd w:id="89"/>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50" Target="media/rId50.svg" /><Relationship Type="http://schemas.openxmlformats.org/officeDocument/2006/relationships/image" Id="rId53" Target="media/rId53.svg" /><Relationship Type="http://schemas.openxmlformats.org/officeDocument/2006/relationships/image" Id="rId47" Target="media/rId47.svg" /><Relationship Type="http://schemas.openxmlformats.org/officeDocument/2006/relationships/image" Id="rId23" Target="media/rId23.svg" /><Relationship Type="http://schemas.openxmlformats.org/officeDocument/2006/relationships/hyperlink" Id="rId26" Target="https://colab.research.google.com/github/sfoucher/TraitementImagesPythonVol1/blob/main/notebooks/02-RehaussementVisualisationImages.ipynb" TargetMode="External" /><Relationship Type="http://schemas.openxmlformats.org/officeDocument/2006/relationships/hyperlink" Id="rId28" Target="https://corteva.github.io/rioxarray/stable/index.html" TargetMode="External" /><Relationship Type="http://schemas.openxmlformats.org/officeDocument/2006/relationships/hyperlink" Id="rId83" Target="https://geog-312.gishub.org/book/geospatial/geemap.html#working-with-local-geospatial-data" TargetMode="External" /><Relationship Type="http://schemas.openxmlformats.org/officeDocument/2006/relationships/hyperlink" Id="rId84" Target="https://github.com/opengeos/data/tree/main/raster" TargetMode="External" /><Relationship Type="http://schemas.openxmlformats.org/officeDocument/2006/relationships/hyperlink" Id="rId43" Target="https://rasterio.readthedocs.io/en/stable/api/rasterio.io.html#rasterio.io.BufferedDatasetWriter.stats" TargetMode="External" /></Relationships>
</file>

<file path=word/_rels/footnotes.xml.rels><?xml version="1.0" encoding="UTF-8"?><Relationships xmlns="http://schemas.openxmlformats.org/package/2006/relationships"><Relationship Type="http://schemas.openxmlformats.org/officeDocument/2006/relationships/hyperlink" Id="rId26" Target="https://colab.research.google.com/github/sfoucher/TraitementImagesPythonVol1/blob/main/notebooks/02-RehaussementVisualisationImages.ipynb" TargetMode="External" /><Relationship Type="http://schemas.openxmlformats.org/officeDocument/2006/relationships/hyperlink" Id="rId28" Target="https://corteva.github.io/rioxarray/stable/index.html" TargetMode="External" /><Relationship Type="http://schemas.openxmlformats.org/officeDocument/2006/relationships/hyperlink" Id="rId83" Target="https://geog-312.gishub.org/book/geospatial/geemap.html#working-with-local-geospatial-data" TargetMode="External" /><Relationship Type="http://schemas.openxmlformats.org/officeDocument/2006/relationships/hyperlink" Id="rId84" Target="https://github.com/opengeos/data/tree/main/raster" TargetMode="External" /><Relationship Type="http://schemas.openxmlformats.org/officeDocument/2006/relationships/hyperlink" Id="rId43" Target="https://rasterio.readthedocs.io/en/stable/api/rasterio.io.html#rasterio.io.BufferedDatasetWriter.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Réhaussement et visualisation d’images – Traitement d'images satellites avec Python</dc:title>
  <dc:creator/>
  <dc:language>fr</dc:language>
  <cp:keywords/>
  <dcterms:created xsi:type="dcterms:W3CDTF">2025-01-16T14:33:56Z</dcterms:created>
  <dcterms:modified xsi:type="dcterms:W3CDTF">2025-01-16T14:33:56Z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quarto-1.5.55</vt:lpwstr>
  </property>
  <property fmtid="{D5CDD505-2E9C-101B-9397-08002B2CF9AE}" pid="3" name="quarto:offset">
    <vt:lpwstr>./</vt:lpwstr>
  </property>
  <property fmtid="{D5CDD505-2E9C-101B-9397-08002B2CF9AE}" pid="4" name="viewport">
    <vt:lpwstr>width=device-width, initial-scale=1.0, user-scalable=yes</vt:lpwstr>
  </property>
</Properties>
</file>