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2025-01-10</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des composantes de Fourier modifie l’ensemble de l’image et permet de corriger des problèmes systématiques comme des artefacts ou du bruit de capteur.</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2D-FFT</w:t>
      </w:r>
      <w:r>
        <w:t xml:space="preserve"> </w:t>
      </w:r>
      <w:r>
        <w:t xml:space="preserve">(</w:t>
      </w:r>
      <w:r>
        <w:rPr>
          <w:i/>
          <w:iCs/>
        </w:rPr>
        <w:t xml:space="preserve">2D-Fast Fourier Transform</w:t>
      </w:r>
      <w:r>
        <w:t xml:space="preserve">).</w:t>
      </w:r>
    </w:p>
    <w:p>
      <w:pPr>
        <w:pStyle w:val="BodyText"/>
      </w:pPr>
      <w:r>
        <w:t xml:space="preserve">Dans le cas d’un signal périodique:</w:t>
      </w:r>
    </w:p>
    <w:p>
      <w:pPr>
        <w:pStyle w:val="SourceCode"/>
      </w:pPr>
      <w:r>
        <w:rPr>
          <w:rStyle w:val="NormalTok"/>
        </w:rPr>
        <w:t xml:space="preserve">arr </w:t>
      </w:r>
      <w:r>
        <w:rPr>
          <w:rStyle w:val="OperatorTok"/>
        </w:rPr>
        <w:t xml:space="preserve">=</w:t>
      </w:r>
      <w:r>
        <w:rPr>
          <w:rStyle w:val="NormalTok"/>
        </w:rPr>
        <w:t xml:space="preserve"> xr.DataArray(np.sin(np.linspace(</w:t>
      </w:r>
      <w:r>
        <w:rPr>
          <w:rStyle w:val="DecValTok"/>
        </w:rPr>
        <w:t xml:space="preserve">0</w:t>
      </w:r>
      <w:r>
        <w:rPr>
          <w:rStyle w:val="NormalTok"/>
        </w:rPr>
        <w:t xml:space="preserve">, </w:t>
      </w:r>
      <w:r>
        <w:rPr>
          <w:rStyle w:val="FloatTok"/>
        </w:rPr>
        <w:t xml:space="preserve">15.7</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np.linspace(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30</w:t>
      </w:r>
      <w:r>
        <w:rPr>
          <w:rStyle w:val="NormalTok"/>
        </w:rPr>
        <w:t xml:space="preserve">)})</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c-043"/>
    <w:p>
      <w:pPr>
        <w:pStyle w:val="Heading2"/>
      </w:pPr>
      <w:r>
        <w:t xml:space="preserve">5.4 Segmentation</w:t>
      </w:r>
    </w:p>
    <w:bookmarkEnd w:id="225"/>
    <w:bookmarkStart w:id="226" w:name="sec-044"/>
    <w:p>
      <w:pPr>
        <w:pStyle w:val="Heading2"/>
      </w:pPr>
      <w:r>
        <w:t xml:space="preserve">5.5 Vectorisation et rasterisation</w:t>
      </w:r>
    </w:p>
    <w:bookmarkEnd w:id="226"/>
    <w:bookmarkStart w:id="231" w:name="sec-045"/>
    <w:p>
      <w:pPr>
        <w:pStyle w:val="Heading2"/>
      </w:pPr>
      <w:r>
        <w:t xml:space="preserve">5.6 Analyse de terrain</w:t>
      </w:r>
    </w:p>
    <w:bookmarkStart w:id="227" w:name="sec-0451"/>
    <w:p>
      <w:pPr>
        <w:pStyle w:val="Heading3"/>
      </w:pPr>
      <w:r>
        <w:t xml:space="preserve">5.6.1 Élévation</w:t>
      </w:r>
    </w:p>
    <w:bookmarkEnd w:id="227"/>
    <w:bookmarkStart w:id="228" w:name="sec-0452"/>
    <w:p>
      <w:pPr>
        <w:pStyle w:val="Heading3"/>
      </w:pPr>
      <w:r>
        <w:t xml:space="preserve">5.6.2 Pente</w:t>
      </w:r>
    </w:p>
    <w:bookmarkEnd w:id="228"/>
    <w:bookmarkStart w:id="229" w:name="sec-0453"/>
    <w:p>
      <w:pPr>
        <w:pStyle w:val="Heading3"/>
      </w:pPr>
      <w:r>
        <w:t xml:space="preserve">5.6.3 Ombrage</w:t>
      </w:r>
    </w:p>
    <w:bookmarkEnd w:id="229"/>
    <w:bookmarkStart w:id="230" w:name="sec-0454"/>
    <w:p>
      <w:pPr>
        <w:pStyle w:val="Heading3"/>
      </w:pPr>
      <w:r>
        <w:t xml:space="preserve">5.6.4 Visibilité</w:t>
      </w:r>
    </w:p>
    <w:bookmarkEnd w:id="230"/>
    <w:bookmarkEnd w:id="231"/>
    <w:bookmarkStart w:id="232" w:name="sec-046"/>
    <w:p>
      <w:pPr>
        <w:pStyle w:val="Heading2"/>
      </w:pPr>
      <w:r>
        <w:t xml:space="preserve">5.7 Quiz de révision du chapitre</w:t>
      </w:r>
    </w:p>
    <w:bookmarkEnd w:id="232"/>
    <w:bookmarkStart w:id="233" w:name="sec-047"/>
    <w:p>
      <w:pPr>
        <w:pStyle w:val="Heading2"/>
      </w:pPr>
      <w:r>
        <w:t xml:space="preserve">5.8 Exercices de révision</w:t>
      </w:r>
    </w:p>
    <w:bookmarkEnd w:id="233"/>
    <w:bookmarkEnd w:id="234"/>
    <w:bookmarkStart w:id="240" w:name="bibliographie"/>
    <w:p>
      <w:pPr>
        <w:pStyle w:val="Heading1"/>
      </w:pPr>
      <w:r>
        <w:t xml:space="preserve">Bibliographie</w:t>
      </w:r>
    </w:p>
    <w:bookmarkStart w:id="239" w:name="refs"/>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2025-01-10T18:33:01Z</dcterms:created>
  <dcterms:modified xsi:type="dcterms:W3CDTF">2025-01-10T18:33:01Z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2025-01-10</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