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Capítulo 7: Azure Synapse Analytics - Fundamentos e Configuração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Junior_Cap07_synapse_logo.png</w:t>
      </w:r>
    </w:p>
    <w:p>
      <w:pPr>
        <w:spacing w:after="200"/>
      </w:pPr>
      <w:r>
        <w:rPr>
          <w:i/>
          <w:iCs/>
          <w:color w:val="666666"/>
        </w:rPr>
        <w:t xml:space="preserve">Figura 7.1 - Azure Synapse Analytics Logo</w:t>
      </w:r>
    </w:p>
    <w:p/>
    <w:p>
      <w:pPr>
        <w:pStyle w:val="Heading2"/>
      </w:pPr>
      <w:r>
        <w:t xml:space="preserve">Objetivos do Capítulo</w:t>
      </w:r>
    </w:p>
    <w:p>
      <w:r>
        <w:t xml:space="preserve">Ao final deste capítulo, você será capaz de:</w:t>
      </w:r>
    </w:p>
    <w:p/>
    <w:p>
      <w:pPr>
        <w:pStyle w:val="ListParagraph"/>
        <w:numPr>
          <w:ilvl w:val="0"/>
          <w:numId w:val="2"/>
        </w:numPr>
      </w:pPr>
      <w:r>
        <w:t xml:space="preserve">Compreender o que é Azure Synapse Analytics e suas principais funcionalidades</w:t>
      </w:r>
    </w:p>
    <w:p>
      <w:pPr>
        <w:pStyle w:val="ListParagraph"/>
        <w:numPr>
          <w:ilvl w:val="0"/>
          <w:numId w:val="2"/>
        </w:numPr>
      </w:pPr>
      <w:r>
        <w:t xml:space="preserve">Criar e configurar um workspace do Azure Synapse Analytics</w:t>
      </w:r>
    </w:p>
    <w:p>
      <w:pPr>
        <w:pStyle w:val="ListParagraph"/>
        <w:numPr>
          <w:ilvl w:val="0"/>
          <w:numId w:val="2"/>
        </w:numPr>
      </w:pPr>
      <w:r>
        <w:t xml:space="preserve">Entender a diferença entre SQL Pools dedicados e serverless</w:t>
      </w:r>
    </w:p>
    <w:p>
      <w:pPr>
        <w:pStyle w:val="ListParagraph"/>
        <w:numPr>
          <w:ilvl w:val="0"/>
          <w:numId w:val="2"/>
        </w:numPr>
      </w:pPr>
      <w:r>
        <w:t xml:space="preserve">Configurar e utilizar Apache Spark Pools</w:t>
      </w:r>
    </w:p>
    <w:p>
      <w:pPr>
        <w:pStyle w:val="ListParagraph"/>
        <w:numPr>
          <w:ilvl w:val="0"/>
          <w:numId w:val="2"/>
        </w:numPr>
      </w:pPr>
      <w:r>
        <w:t xml:space="preserve">Criar seu primeiro notebook no Synapse</w:t>
      </w:r>
    </w:p>
    <w:p>
      <w:pPr>
        <w:pStyle w:val="ListParagraph"/>
        <w:numPr>
          <w:ilvl w:val="0"/>
          <w:numId w:val="2"/>
        </w:numPr>
      </w:pPr>
      <w:r>
        <w:t xml:space="preserve">Integrar Synapse com Azure Data Lake Storage</w:t>
      </w:r>
    </w:p>
    <w:p>
      <w:pPr>
        <w:pStyle w:val="ListParagraph"/>
        <w:numPr>
          <w:ilvl w:val="0"/>
          <w:numId w:val="2"/>
        </w:numPr>
      </w:pPr>
      <w:r>
        <w:t xml:space="preserve">Executar queries SQL e processar dados com Spark</w:t>
      </w:r>
    </w:p>
    <w:p>
      <w:pPr>
        <w:pStyle w:val="ListParagraph"/>
        <w:numPr>
          <w:ilvl w:val="0"/>
          <w:numId w:val="2"/>
        </w:numPr>
      </w:pPr>
      <w:r>
        <w:t xml:space="preserve">Gerenciar recursos e monitorar custos</w:t>
      </w:r>
    </w:p>
    <w:p/>
    <w:p>
      <w:r>
        <w:rPr>
          <w:b/>
          <w:bCs/>
        </w:rPr>
        <w:t xml:space="preserve">Tempo estimado: </w:t>
      </w:r>
      <w:r>
        <w:t xml:space="preserve">4-5 horas</w:t>
      </w:r>
    </w:p>
    <w:p>
      <w:r>
        <w:rPr>
          <w:b/>
          <w:bCs/>
        </w:rPr>
        <w:t xml:space="preserve">Custo Azure: </w:t>
      </w:r>
      <w:r>
        <w:t xml:space="preserve">~$10-20 USD (com créditos gratuitos cobertos)</w:t>
      </w:r>
    </w:p>
    <w:p/>
    <w:p/>
    <w:p>
      <w:pPr>
        <w:pStyle w:val="Heading2"/>
      </w:pPr>
      <w:r>
        <w:t xml:space="preserve">7.1 O que é Azure Synapse Analytics?</w:t>
      </w:r>
    </w:p>
    <w:p>
      <w:r>
        <w:t xml:space="preserve">Azure Synapse Analytics é uma plataforma de análise unificada que reúne integração de dados, processamento distribuído, e análise de dados corporativos em um único serviço.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💡 Pense no Synapse como um "canivete suíço" de dados: você tem Data Warehouse, Spark, Pipelines (similar ao ADF), e SQL Serverless tudo em um único workspace!</w:t>
      </w:r>
    </w:p>
    <w:p/>
    <w:p>
      <w:pPr>
        <w:pStyle w:val="Heading3"/>
      </w:pPr>
      <w:r>
        <w:t xml:space="preserve">O Problema que o Synapse Resolve</w:t>
      </w:r>
    </w:p>
    <w:p>
      <w:r>
        <w:t xml:space="preserve">Antes do Synapse, você precisava de múltiplos serviços Azure:</w:t>
      </w:r>
    </w:p>
    <w:p>
      <w:pPr>
        <w:pStyle w:val="ListParagraph"/>
        <w:numPr>
          <w:ilvl w:val="0"/>
          <w:numId w:val="2"/>
        </w:numPr>
      </w:pPr>
      <w:r>
        <w:t xml:space="preserve">Azure Data Factory para orquestração de pipelines</w:t>
      </w:r>
    </w:p>
    <w:p>
      <w:pPr>
        <w:pStyle w:val="ListParagraph"/>
        <w:numPr>
          <w:ilvl w:val="0"/>
          <w:numId w:val="2"/>
        </w:numPr>
      </w:pPr>
      <w:r>
        <w:t xml:space="preserve">Azure Databricks para processamento Spark</w:t>
      </w:r>
    </w:p>
    <w:p>
      <w:pPr>
        <w:pStyle w:val="ListParagraph"/>
        <w:numPr>
          <w:ilvl w:val="0"/>
          <w:numId w:val="2"/>
        </w:numPr>
      </w:pPr>
      <w:r>
        <w:t xml:space="preserve">Azure SQL Data Warehouse para análises SQL</w:t>
      </w:r>
    </w:p>
    <w:p>
      <w:pPr>
        <w:pStyle w:val="ListParagraph"/>
        <w:numPr>
          <w:ilvl w:val="0"/>
          <w:numId w:val="2"/>
        </w:numPr>
      </w:pPr>
      <w:r>
        <w:t xml:space="preserve">Power BI para visualização</w:t>
      </w:r>
    </w:p>
    <w:p>
      <w:pPr>
        <w:pStyle w:val="ListParagraph"/>
        <w:numPr>
          <w:ilvl w:val="0"/>
          <w:numId w:val="2"/>
        </w:numPr>
      </w:pPr>
      <w:r>
        <w:t xml:space="preserve">Azure Data Lake para armazenamento</w:t>
      </w:r>
    </w:p>
    <w:p/>
    <w:p>
      <w:r>
        <w:t xml:space="preserve">Gerenciar tudo isso separadamente era complexo e caro. O Synapse unifica esses serviços em um workspace integrado.</w:t>
      </w:r>
    </w:p>
    <w:p/>
    <w:p>
      <w:pPr>
        <w:pStyle w:val="Heading3"/>
      </w:pPr>
      <w:r>
        <w:t xml:space="preserve">Componentes Principais do Synapse</w:t>
      </w:r>
    </w:p>
    <w:p/>
    <w:p>
      <w:r>
        <w:rPr>
          <w:b/>
          <w:bCs/>
        </w:rPr>
        <w:t xml:space="preserve">1. Synapse SQL</w:t>
      </w:r>
    </w:p>
    <w:p>
      <w:pPr>
        <w:pStyle w:val="ListParagraph"/>
        <w:numPr>
          <w:ilvl w:val="0"/>
          <w:numId w:val="2"/>
        </w:numPr>
      </w:pPr>
      <w:r>
        <w:t xml:space="preserve">SQL Serverless Pool: consultas sob demanda sem provisionamento</w:t>
      </w:r>
    </w:p>
    <w:p>
      <w:pPr>
        <w:pStyle w:val="ListParagraph"/>
        <w:numPr>
          <w:ilvl w:val="0"/>
          <w:numId w:val="2"/>
        </w:numPr>
      </w:pPr>
      <w:r>
        <w:t xml:space="preserve">SQL Dedicated Pool: Data Warehouse com performance previsível</w:t>
      </w:r>
    </w:p>
    <w:p>
      <w:pPr>
        <w:pStyle w:val="ListParagraph"/>
        <w:numPr>
          <w:ilvl w:val="0"/>
          <w:numId w:val="2"/>
        </w:numPr>
      </w:pPr>
      <w:r>
        <w:t xml:space="preserve">T-SQL nativo para análises</w:t>
      </w:r>
    </w:p>
    <w:p/>
    <w:p>
      <w:r>
        <w:rPr>
          <w:b/>
          <w:bCs/>
        </w:rPr>
        <w:t xml:space="preserve">2. Apache Spark Pools</w:t>
      </w:r>
    </w:p>
    <w:p>
      <w:pPr>
        <w:pStyle w:val="ListParagraph"/>
        <w:numPr>
          <w:ilvl w:val="0"/>
          <w:numId w:val="2"/>
        </w:numPr>
      </w:pPr>
      <w:r>
        <w:t xml:space="preserve">Clusters Spark gerenciados</w:t>
      </w:r>
    </w:p>
    <w:p>
      <w:pPr>
        <w:pStyle w:val="ListParagraph"/>
        <w:numPr>
          <w:ilvl w:val="0"/>
          <w:numId w:val="2"/>
        </w:numPr>
      </w:pPr>
      <w:r>
        <w:t xml:space="preserve">Suporte para Python, Scala, .NET, R</w:t>
      </w:r>
    </w:p>
    <w:p>
      <w:pPr>
        <w:pStyle w:val="ListParagraph"/>
        <w:numPr>
          <w:ilvl w:val="0"/>
          <w:numId w:val="2"/>
        </w:numPr>
      </w:pPr>
      <w:r>
        <w:t xml:space="preserve">Notebooks interativos integrados</w:t>
      </w:r>
    </w:p>
    <w:p>
      <w:pPr>
        <w:pStyle w:val="ListParagraph"/>
        <w:numPr>
          <w:ilvl w:val="0"/>
          <w:numId w:val="2"/>
        </w:numPr>
      </w:pPr>
      <w:r>
        <w:t xml:space="preserve">Auto-scaling e auto-pause</w:t>
      </w:r>
    </w:p>
    <w:p/>
    <w:p>
      <w:r>
        <w:rPr>
          <w:b/>
          <w:bCs/>
        </w:rPr>
        <w:t xml:space="preserve">3. Synapse Pipelines</w:t>
      </w:r>
    </w:p>
    <w:p>
      <w:pPr>
        <w:pStyle w:val="ListParagraph"/>
        <w:numPr>
          <w:ilvl w:val="0"/>
          <w:numId w:val="2"/>
        </w:numPr>
      </w:pPr>
      <w:r>
        <w:t xml:space="preserve">Orquestração de dados (similar ao ADF)</w:t>
      </w:r>
    </w:p>
    <w:p>
      <w:pPr>
        <w:pStyle w:val="ListParagraph"/>
        <w:numPr>
          <w:ilvl w:val="0"/>
          <w:numId w:val="2"/>
        </w:numPr>
      </w:pPr>
      <w:r>
        <w:t xml:space="preserve">Integração com 90+ conectores</w:t>
      </w:r>
    </w:p>
    <w:p>
      <w:pPr>
        <w:pStyle w:val="ListParagraph"/>
        <w:numPr>
          <w:ilvl w:val="0"/>
          <w:numId w:val="2"/>
        </w:numPr>
      </w:pPr>
      <w:r>
        <w:t xml:space="preserve">Transformações visuais e código</w:t>
      </w:r>
    </w:p>
    <w:p/>
    <w:p>
      <w:r>
        <w:rPr>
          <w:b/>
          <w:bCs/>
        </w:rPr>
        <w:t xml:space="preserve">4. Synapse Studio</w:t>
      </w:r>
    </w:p>
    <w:p>
      <w:pPr>
        <w:pStyle w:val="ListParagraph"/>
        <w:numPr>
          <w:ilvl w:val="0"/>
          <w:numId w:val="2"/>
        </w:numPr>
      </w:pPr>
      <w:r>
        <w:t xml:space="preserve">Interface web unificada</w:t>
      </w:r>
    </w:p>
    <w:p>
      <w:pPr>
        <w:pStyle w:val="ListParagraph"/>
        <w:numPr>
          <w:ilvl w:val="0"/>
          <w:numId w:val="2"/>
        </w:numPr>
      </w:pPr>
      <w:r>
        <w:t xml:space="preserve">Desenvolvimento, monitoramento e gerenciamento</w:t>
      </w:r>
    </w:p>
    <w:p>
      <w:pPr>
        <w:pStyle w:val="ListParagraph"/>
        <w:numPr>
          <w:ilvl w:val="0"/>
          <w:numId w:val="2"/>
        </w:numPr>
      </w:pPr>
      <w:r>
        <w:t xml:space="preserve">Integração com Git para controle de versão</w:t>
      </w:r>
    </w:p>
    <w:p/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Junior_Cap07_synapse_arquitetura.png</w:t>
      </w:r>
    </w:p>
    <w:p>
      <w:pPr>
        <w:spacing w:after="200"/>
      </w:pPr>
      <w:r>
        <w:rPr>
          <w:i/>
          <w:iCs/>
          <w:color w:val="666666"/>
        </w:rPr>
        <w:t xml:space="preserve">Figura 7.2 - Arquitetura do Azure Synapse Analytics</w:t>
      </w:r>
    </w:p>
    <w:p/>
    <w:p/>
    <w:p>
      <w:pPr>
        <w:pStyle w:val="Heading2"/>
      </w:pPr>
      <w:r>
        <w:t xml:space="preserve">7.2 Hands-On: Criar seu Workspace do Synapse</w:t>
      </w:r>
    </w:p>
    <w:p>
      <w:r>
        <w:t xml:space="preserve">Vamos criar nosso primeiro workspace do Azure Synapse Analytics!</w:t>
      </w:r>
    </w:p>
    <w:p/>
    <w:p>
      <w:pPr>
        <w:pStyle w:val="Heading3"/>
      </w:pPr>
      <w:r>
        <w:t xml:space="preserve">Passo 1: Acessar o Azure Portal</w:t>
      </w:r>
    </w:p>
    <w:p>
      <w:pPr>
        <w:pStyle w:val="ListParagraph"/>
        <w:numPr>
          <w:ilvl w:val="0"/>
          <w:numId w:val="3"/>
        </w:numPr>
      </w:pPr>
      <w:r>
        <w:t xml:space="preserve">Acesse portal.azure.com</w:t>
      </w:r>
    </w:p>
    <w:p>
      <w:pPr>
        <w:pStyle w:val="ListParagraph"/>
        <w:numPr>
          <w:ilvl w:val="0"/>
          <w:numId w:val="3"/>
        </w:numPr>
      </w:pPr>
      <w:r>
        <w:t xml:space="preserve">No menu lateral ou barra de pesquisa, procure por "Azure Synapse Analytics"</w:t>
      </w:r>
    </w:p>
    <w:p>
      <w:pPr>
        <w:pStyle w:val="ListParagraph"/>
        <w:numPr>
          <w:ilvl w:val="0"/>
          <w:numId w:val="3"/>
        </w:numPr>
      </w:pPr>
      <w:r>
        <w:t xml:space="preserve">Clique em "+ Create" ou "+ Criar"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Junior_Cap07_synapse_create_button.png</w:t>
      </w:r>
    </w:p>
    <w:p>
      <w:pPr>
        <w:spacing w:after="200"/>
      </w:pPr>
      <w:r>
        <w:rPr>
          <w:i/>
          <w:iCs/>
          <w:color w:val="666666"/>
        </w:rPr>
        <w:t xml:space="preserve">Figura 7.3 - Botão para criar Azure Synapse Analytics</w:t>
      </w:r>
    </w:p>
    <w:p/>
    <w:p>
      <w:pPr>
        <w:pStyle w:val="Heading3"/>
      </w:pPr>
      <w:r>
        <w:t xml:space="preserve">Passo 2: Configurar Basics (Informações Básicas)</w:t>
      </w:r>
    </w:p>
    <w:p>
      <w:r>
        <w:t xml:space="preserve">Preencha as informações principais:</w:t>
      </w:r>
    </w:p>
    <w:p/>
    <w:p>
      <w:r>
        <w:rPr>
          <w:b/>
          <w:bCs/>
        </w:rPr>
        <w:t xml:space="preserve">Subscription: </w:t>
      </w:r>
      <w:r>
        <w:t xml:space="preserve">Selecione sua assinatura Azure (ex: Azure for Students)</w:t>
      </w:r>
    </w:p>
    <w:p>
      <w:r>
        <w:rPr>
          <w:b/>
          <w:bCs/>
        </w:rPr>
        <w:t xml:space="preserve">Resource Group: </w:t>
      </w:r>
      <w:r>
        <w:t xml:space="preserve">Use o mesmo "rg-de-junior" criado anteriormente ou crie um novo</w:t>
      </w:r>
    </w:p>
    <w:p>
      <w:r>
        <w:rPr>
          <w:b/>
          <w:bCs/>
        </w:rPr>
        <w:t xml:space="preserve">Workspace name: </w:t>
      </w:r>
      <w:r>
        <w:t xml:space="preserve">synapse-junior-[seunome] (ex: synapse-junior-ronaldo)</w:t>
      </w:r>
    </w:p>
    <w:p>
      <w:r>
        <w:rPr>
          <w:b/>
          <w:bCs/>
        </w:rPr>
        <w:t xml:space="preserve">Region: </w:t>
      </w:r>
      <w:r>
        <w:t xml:space="preserve">East US ou Brazil South (escolha a mais próxima)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⚠️ IMPORTANTE: O nome do workspace deve ser GLOBALMENTE único no Azure. Se der erro, tente adicionar números: synapse-junior-ronaldo-2026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Junior_Cap07_synapse_basics.png</w:t>
      </w:r>
    </w:p>
    <w:p>
      <w:pPr>
        <w:spacing w:after="200"/>
      </w:pPr>
      <w:r>
        <w:rPr>
          <w:i/>
          <w:iCs/>
          <w:color w:val="666666"/>
        </w:rPr>
        <w:t xml:space="preserve">Figura 7.4 - Configuração Basics do Synapse Workspace</w:t>
      </w:r>
    </w:p>
    <w:p/>
    <w:p>
      <w:pPr>
        <w:pStyle w:val="Heading3"/>
      </w:pPr>
      <w:r>
        <w:t xml:space="preserve">Passo 3: Selecionar Data Lake Storage Gen2</w:t>
      </w:r>
    </w:p>
    <w:p>
      <w:r>
        <w:t xml:space="preserve">O Synapse REQUER um Data Lake Storage Gen2 para funcionar. Você pode usar o mesmo que criamos no Capítulo 2 ou criar um novo.</w:t>
      </w:r>
    </w:p>
    <w:p/>
    <w:p>
      <w:r>
        <w:rPr>
          <w:b/>
          <w:bCs/>
        </w:rPr>
        <w:t xml:space="preserve">Opção A - Usar Storage Account Existente:</w:t>
      </w:r>
    </w:p>
    <w:p>
      <w:pPr>
        <w:pStyle w:val="ListParagraph"/>
        <w:numPr>
          <w:ilvl w:val="0"/>
          <w:numId w:val="3"/>
        </w:numPr>
      </w:pPr>
      <w:r>
        <w:t xml:space="preserve">Em "Select Data Lake Storage Gen2", escolha "From subscription"</w:t>
      </w:r>
    </w:p>
    <w:p>
      <w:pPr>
        <w:pStyle w:val="ListParagraph"/>
        <w:numPr>
          <w:ilvl w:val="0"/>
          <w:numId w:val="3"/>
        </w:numPr>
      </w:pPr>
      <w:r>
        <w:t xml:space="preserve">Account name: Selecione sua storage account (ex: stadejuniorronaldo)</w:t>
      </w:r>
    </w:p>
    <w:p>
      <w:pPr>
        <w:pStyle w:val="ListParagraph"/>
        <w:numPr>
          <w:ilvl w:val="0"/>
          <w:numId w:val="3"/>
        </w:numPr>
      </w:pPr>
      <w:r>
        <w:t xml:space="preserve">File system name: Crie um novo container chamado "synapse" ou use existente</w:t>
      </w:r>
    </w:p>
    <w:p/>
    <w:p>
      <w:r>
        <w:rPr>
          <w:b/>
          <w:bCs/>
        </w:rPr>
        <w:t xml:space="preserve">Opção B - Criar Novo Storage Account:</w:t>
      </w:r>
    </w:p>
    <w:p>
      <w:pPr>
        <w:pStyle w:val="ListParagraph"/>
        <w:numPr>
          <w:ilvl w:val="0"/>
          <w:numId w:val="3"/>
        </w:numPr>
      </w:pPr>
      <w:r>
        <w:t xml:space="preserve">Clique em "Create new" ao lado de Account name</w:t>
      </w:r>
    </w:p>
    <w:p>
      <w:pPr>
        <w:pStyle w:val="ListParagraph"/>
        <w:numPr>
          <w:ilvl w:val="0"/>
          <w:numId w:val="3"/>
        </w:numPr>
      </w:pPr>
      <w:r>
        <w:t xml:space="preserve">Digite um nome único: stadejuniorsynapse[seunome]</w:t>
      </w:r>
    </w:p>
    <w:p>
      <w:pPr>
        <w:pStyle w:val="ListParagraph"/>
        <w:numPr>
          <w:ilvl w:val="0"/>
          <w:numId w:val="3"/>
        </w:numPr>
      </w:pPr>
      <w:r>
        <w:t xml:space="preserve">File system name: Digite "synapse"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Junior_Cap07_synapse_datalake_config.png</w:t>
      </w:r>
    </w:p>
    <w:p>
      <w:pPr>
        <w:spacing w:after="200"/>
      </w:pPr>
      <w:r>
        <w:rPr>
          <w:i/>
          <w:iCs/>
          <w:color w:val="666666"/>
        </w:rPr>
        <w:t xml:space="preserve">Figura 7.5 - Configuração do Data Lake Storage Gen2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💡 DICA: Recomendo usar a Opção A (storage existente) para economizar recursos e manter tudo organizado no mesmo lugar.</w:t>
      </w:r>
    </w:p>
    <w:p/>
    <w:p/>
    <w:p>
      <w:pPr>
        <w:pStyle w:val="Heading3"/>
      </w:pPr>
      <w:r>
        <w:t xml:space="preserve">Passo 4: Configurar Segurança (Security)</w:t>
      </w:r>
    </w:p>
    <w:p>
      <w:r>
        <w:t xml:space="preserve">Clique em "Next: Security" e configure:</w:t>
      </w:r>
    </w:p>
    <w:p/>
    <w:p>
      <w:r>
        <w:rPr>
          <w:b/>
          <w:bCs/>
        </w:rPr>
        <w:t xml:space="preserve">SQL Administrator login: </w:t>
      </w:r>
      <w:r>
        <w:t xml:space="preserve">sqladmin</w:t>
      </w:r>
    </w:p>
    <w:p>
      <w:r>
        <w:rPr>
          <w:b/>
          <w:bCs/>
        </w:rPr>
        <w:t xml:space="preserve">Password: </w:t>
      </w:r>
      <w:r>
        <w:t xml:space="preserve">Crie uma senha forte (ex: SynapseJunior@2026)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🔐 IMPORTANTE: Anote essa senha! Você precisará dela para acessar os SQL Pools.</w:t>
      </w:r>
    </w:p>
    <w:p/>
    <w:p>
      <w:pPr>
        <w:pStyle w:val="ListParagraph"/>
        <w:numPr>
          <w:ilvl w:val="0"/>
          <w:numId w:val="2"/>
        </w:numPr>
      </w:pPr>
      <w:r>
        <w:t xml:space="preserve">Deixe "Allow connections from all IP addresses" MARCADO (para desenvolvimento)</w:t>
      </w:r>
    </w:p>
    <w:p>
      <w:pPr>
        <w:pStyle w:val="ListParagraph"/>
        <w:numPr>
          <w:ilvl w:val="0"/>
          <w:numId w:val="2"/>
        </w:numPr>
      </w:pPr>
      <w:r>
        <w:t xml:space="preserve">Em produção, você configuraria regras de firewall específicas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Junior_Cap07_synapse_security.png</w:t>
      </w:r>
    </w:p>
    <w:p>
      <w:pPr>
        <w:spacing w:after="200"/>
      </w:pPr>
      <w:r>
        <w:rPr>
          <w:i/>
          <w:iCs/>
          <w:color w:val="666666"/>
        </w:rPr>
        <w:t xml:space="preserve">Figura 7.6 - Configurações de segurança do Synapse</w:t>
      </w:r>
    </w:p>
    <w:p/>
    <w:p>
      <w:pPr>
        <w:pStyle w:val="Heading3"/>
      </w:pPr>
      <w:r>
        <w:t xml:space="preserve">Passo 5: Networking (Deixar Padrão)</w:t>
      </w:r>
    </w:p>
    <w:p>
      <w:r>
        <w:t xml:space="preserve">Clique em "Next: Networking" e deixe as configurações padrão:</w:t>
      </w:r>
    </w:p>
    <w:p>
      <w:pPr>
        <w:pStyle w:val="ListParagraph"/>
        <w:numPr>
          <w:ilvl w:val="0"/>
          <w:numId w:val="2"/>
        </w:numPr>
      </w:pPr>
      <w:r>
        <w:t xml:space="preserve">Connectivity method: Public endpoint (para desenvolvimento)</w:t>
      </w:r>
    </w:p>
    <w:p>
      <w:pPr>
        <w:pStyle w:val="ListParagraph"/>
        <w:numPr>
          <w:ilvl w:val="0"/>
          <w:numId w:val="2"/>
        </w:numPr>
      </w:pPr>
      <w:r>
        <w:t xml:space="preserve">Não precisamos configurar Private Endpoints agora</w:t>
      </w:r>
    </w:p>
    <w:p/>
    <w:p>
      <w:pPr>
        <w:pStyle w:val="Heading3"/>
      </w:pPr>
      <w:r>
        <w:t xml:space="preserve">Passo 6: Tags (Opcional)</w:t>
      </w:r>
    </w:p>
    <w:p>
      <w:r>
        <w:t xml:space="preserve">Adicione tags para organização (opcional):</w:t>
      </w:r>
    </w:p>
    <w:p>
      <w:pPr>
        <w:pStyle w:val="ListParagraph"/>
        <w:numPr>
          <w:ilvl w:val="0"/>
          <w:numId w:val="2"/>
        </w:numPr>
      </w:pPr>
      <w:r>
        <w:t xml:space="preserve">Environment: Development</w:t>
      </w:r>
    </w:p>
    <w:p>
      <w:pPr>
        <w:pStyle w:val="ListParagraph"/>
        <w:numPr>
          <w:ilvl w:val="0"/>
          <w:numId w:val="2"/>
        </w:numPr>
      </w:pPr>
      <w:r>
        <w:t xml:space="preserve">Project: JuniorDataEngineering</w:t>
      </w:r>
    </w:p>
    <w:p>
      <w:pPr>
        <w:pStyle w:val="ListParagraph"/>
        <w:numPr>
          <w:ilvl w:val="0"/>
          <w:numId w:val="2"/>
        </w:numPr>
      </w:pPr>
      <w:r>
        <w:t xml:space="preserve">Owner: [SeuNome]</w:t>
      </w:r>
    </w:p>
    <w:p/>
    <w:p>
      <w:pPr>
        <w:pStyle w:val="Heading3"/>
      </w:pPr>
      <w:r>
        <w:t xml:space="preserve">Passo 7: Review + Create</w:t>
      </w:r>
    </w:p>
    <w:p>
      <w:pPr>
        <w:pStyle w:val="ListParagraph"/>
        <w:numPr>
          <w:ilvl w:val="0"/>
          <w:numId w:val="3"/>
        </w:numPr>
      </w:pPr>
      <w:r>
        <w:t xml:space="preserve">Clique em "Review + create"</w:t>
      </w:r>
    </w:p>
    <w:p>
      <w:pPr>
        <w:pStyle w:val="ListParagraph"/>
        <w:numPr>
          <w:ilvl w:val="0"/>
          <w:numId w:val="3"/>
        </w:numPr>
      </w:pPr>
      <w:r>
        <w:t xml:space="preserve">Revise todas as configurações</w:t>
      </w:r>
    </w:p>
    <w:p>
      <w:pPr>
        <w:pStyle w:val="ListParagraph"/>
        <w:numPr>
          <w:ilvl w:val="0"/>
          <w:numId w:val="3"/>
        </w:numPr>
      </w:pPr>
      <w:r>
        <w:t xml:space="preserve">Verifique o custo estimado (deve aparecer ~$0.00/month para serverless)</w:t>
      </w:r>
    </w:p>
    <w:p>
      <w:pPr>
        <w:pStyle w:val="ListParagraph"/>
        <w:numPr>
          <w:ilvl w:val="0"/>
          <w:numId w:val="3"/>
        </w:numPr>
      </w:pPr>
      <w:r>
        <w:t xml:space="preserve">Clique em "Create"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Junior_Cap07_synapse_review_create.png</w:t>
      </w:r>
    </w:p>
    <w:p>
      <w:pPr>
        <w:spacing w:after="200"/>
      </w:pPr>
      <w:r>
        <w:rPr>
          <w:i/>
          <w:iCs/>
          <w:color w:val="666666"/>
        </w:rPr>
        <w:t xml:space="preserve">Figura 7.7 - Tela de revisão antes de criar o Synapse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⏱️ A criação do workspace leva aproximadamente 3-5 minutos. Aguarde a mensagem "Your deployment is complete".</w:t>
      </w:r>
    </w:p>
    <w:p/>
    <w:p/>
    <w:p>
      <w:pPr>
        <w:pStyle w:val="Heading2"/>
      </w:pPr>
      <w:r>
        <w:t xml:space="preserve">7.3 Explorando o Synapse Studio</w:t>
      </w:r>
    </w:p>
    <w:p>
      <w:r>
        <w:t xml:space="preserve">Após a criação, vamos acessar o Synapse Studio - a interface principal do Synapse.</w:t>
      </w:r>
    </w:p>
    <w:p/>
    <w:p>
      <w:pPr>
        <w:pStyle w:val="Heading3"/>
      </w:pPr>
      <w:r>
        <w:t xml:space="preserve">Acessando o Synapse Studio</w:t>
      </w:r>
    </w:p>
    <w:p>
      <w:pPr>
        <w:pStyle w:val="ListParagraph"/>
        <w:numPr>
          <w:ilvl w:val="0"/>
          <w:numId w:val="3"/>
        </w:numPr>
      </w:pPr>
      <w:r>
        <w:t xml:space="preserve">Na tela de deployment concluído, clique em "Go to resource"</w:t>
      </w:r>
    </w:p>
    <w:p>
      <w:pPr>
        <w:pStyle w:val="ListParagraph"/>
        <w:numPr>
          <w:ilvl w:val="0"/>
          <w:numId w:val="3"/>
        </w:numPr>
      </w:pPr>
      <w:r>
        <w:t xml:space="preserve">Na página do workspace, clique no botão "Open Synapse Studio"</w:t>
      </w:r>
    </w:p>
    <w:p>
      <w:pPr>
        <w:pStyle w:val="ListParagraph"/>
        <w:numPr>
          <w:ilvl w:val="0"/>
          <w:numId w:val="3"/>
        </w:numPr>
      </w:pPr>
      <w:r>
        <w:t xml:space="preserve">Ou acesse diretamente: https://web.azuresynapse.net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Junior_Cap07_synapse_open_studio.png</w:t>
      </w:r>
    </w:p>
    <w:p>
      <w:pPr>
        <w:spacing w:after="200"/>
      </w:pPr>
      <w:r>
        <w:rPr>
          <w:i/>
          <w:iCs/>
          <w:color w:val="666666"/>
        </w:rPr>
        <w:t xml:space="preserve">Figura 7.8 - Botão para abrir Synapse Studio</w:t>
      </w:r>
    </w:p>
    <w:p/>
    <w:p>
      <w:pPr>
        <w:pStyle w:val="Heading3"/>
      </w:pPr>
      <w:r>
        <w:t xml:space="preserve">Anatomia do Synapse Studio</w:t>
      </w:r>
    </w:p>
    <w:p>
      <w:r>
        <w:t xml:space="preserve">O Synapse Studio está dividido em 5 hubs principais (menu lateral esquerdo):</w:t>
      </w:r>
    </w:p>
    <w:p/>
    <w:p>
      <w:r>
        <w:rPr>
          <w:b/>
          <w:bCs/>
        </w:rPr>
        <w:t xml:space="preserve">🏠 Home</w:t>
      </w:r>
    </w:p>
    <w:p>
      <w:pPr>
        <w:pStyle w:val="ListParagraph"/>
        <w:numPr>
          <w:ilvl w:val="0"/>
          <w:numId w:val="2"/>
        </w:numPr>
      </w:pPr>
      <w:r>
        <w:t xml:space="preserve">Dashboard inicial com ações rápidas</w:t>
      </w:r>
    </w:p>
    <w:p>
      <w:pPr>
        <w:pStyle w:val="ListParagraph"/>
        <w:numPr>
          <w:ilvl w:val="0"/>
          <w:numId w:val="2"/>
        </w:numPr>
      </w:pPr>
      <w:r>
        <w:t xml:space="preserve">Links para tutoriais e documentação</w:t>
      </w:r>
    </w:p>
    <w:p>
      <w:pPr>
        <w:pStyle w:val="ListParagraph"/>
        <w:numPr>
          <w:ilvl w:val="0"/>
          <w:numId w:val="2"/>
        </w:numPr>
      </w:pPr>
      <w:r>
        <w:t xml:space="preserve">Acesso rápido a recursos recentes</w:t>
      </w:r>
    </w:p>
    <w:p/>
    <w:p>
      <w:r>
        <w:rPr>
          <w:b/>
          <w:bCs/>
        </w:rPr>
        <w:t xml:space="preserve">💾 Data</w:t>
      </w:r>
    </w:p>
    <w:p>
      <w:pPr>
        <w:pStyle w:val="ListParagraph"/>
        <w:numPr>
          <w:ilvl w:val="0"/>
          <w:numId w:val="2"/>
        </w:numPr>
      </w:pPr>
      <w:r>
        <w:t xml:space="preserve">Explorar databases e data lakes</w:t>
      </w:r>
    </w:p>
    <w:p>
      <w:pPr>
        <w:pStyle w:val="ListParagraph"/>
        <w:numPr>
          <w:ilvl w:val="0"/>
          <w:numId w:val="2"/>
        </w:numPr>
      </w:pPr>
      <w:r>
        <w:t xml:space="preserve">Criar e gerenciar tabelas</w:t>
      </w:r>
    </w:p>
    <w:p>
      <w:pPr>
        <w:pStyle w:val="ListParagraph"/>
        <w:numPr>
          <w:ilvl w:val="0"/>
          <w:numId w:val="2"/>
        </w:numPr>
      </w:pPr>
      <w:r>
        <w:t xml:space="preserve">Visualizar linked services</w:t>
      </w:r>
    </w:p>
    <w:p/>
    <w:p>
      <w:r>
        <w:rPr>
          <w:b/>
          <w:bCs/>
        </w:rPr>
        <w:t xml:space="preserve">🧪 Develop</w:t>
      </w:r>
    </w:p>
    <w:p>
      <w:pPr>
        <w:pStyle w:val="ListParagraph"/>
        <w:numPr>
          <w:ilvl w:val="0"/>
          <w:numId w:val="2"/>
        </w:numPr>
      </w:pPr>
      <w:r>
        <w:t xml:space="preserve">Criar SQL scripts</w:t>
      </w:r>
    </w:p>
    <w:p>
      <w:pPr>
        <w:pStyle w:val="ListParagraph"/>
        <w:numPr>
          <w:ilvl w:val="0"/>
          <w:numId w:val="2"/>
        </w:numPr>
      </w:pPr>
      <w:r>
        <w:t xml:space="preserve">Desenvolver notebooks Spark</w:t>
      </w:r>
    </w:p>
    <w:p>
      <w:pPr>
        <w:pStyle w:val="ListParagraph"/>
        <w:numPr>
          <w:ilvl w:val="0"/>
          <w:numId w:val="2"/>
        </w:numPr>
      </w:pPr>
      <w:r>
        <w:t xml:space="preserve">Criar Data flows</w:t>
      </w:r>
    </w:p>
    <w:p/>
    <w:p>
      <w:r>
        <w:rPr>
          <w:b/>
          <w:bCs/>
        </w:rPr>
        <w:t xml:space="preserve">🔄 Integrate</w:t>
      </w:r>
    </w:p>
    <w:p>
      <w:pPr>
        <w:pStyle w:val="ListParagraph"/>
        <w:numPr>
          <w:ilvl w:val="0"/>
          <w:numId w:val="2"/>
        </w:numPr>
      </w:pPr>
      <w:r>
        <w:t xml:space="preserve">Criar e gerenciar pipelines</w:t>
      </w:r>
    </w:p>
    <w:p>
      <w:pPr>
        <w:pStyle w:val="ListParagraph"/>
        <w:numPr>
          <w:ilvl w:val="0"/>
          <w:numId w:val="2"/>
        </w:numPr>
      </w:pPr>
      <w:r>
        <w:t xml:space="preserve">Similar ao Azure Data Factory</w:t>
      </w:r>
    </w:p>
    <w:p>
      <w:pPr>
        <w:pStyle w:val="ListParagraph"/>
        <w:numPr>
          <w:ilvl w:val="0"/>
          <w:numId w:val="2"/>
        </w:numPr>
      </w:pPr>
      <w:r>
        <w:t xml:space="preserve">Orquestrar workflows</w:t>
      </w:r>
    </w:p>
    <w:p/>
    <w:p>
      <w:r>
        <w:rPr>
          <w:b/>
          <w:bCs/>
        </w:rPr>
        <w:t xml:space="preserve">📊 Monitor</w:t>
      </w:r>
    </w:p>
    <w:p>
      <w:pPr>
        <w:pStyle w:val="ListParagraph"/>
        <w:numPr>
          <w:ilvl w:val="0"/>
          <w:numId w:val="2"/>
        </w:numPr>
      </w:pPr>
      <w:r>
        <w:t xml:space="preserve">Acompanhar execuções de pipelines</w:t>
      </w:r>
    </w:p>
    <w:p>
      <w:pPr>
        <w:pStyle w:val="ListParagraph"/>
        <w:numPr>
          <w:ilvl w:val="0"/>
          <w:numId w:val="2"/>
        </w:numPr>
      </w:pPr>
      <w:r>
        <w:t xml:space="preserve">Ver histórico de queries</w:t>
      </w:r>
    </w:p>
    <w:p>
      <w:pPr>
        <w:pStyle w:val="ListParagraph"/>
        <w:numPr>
          <w:ilvl w:val="0"/>
          <w:numId w:val="2"/>
        </w:numPr>
      </w:pPr>
      <w:r>
        <w:t xml:space="preserve">Monitorar Spark jobs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Junior_Cap07_synapse_studio_home.png</w:t>
      </w:r>
    </w:p>
    <w:p>
      <w:pPr>
        <w:spacing w:after="200"/>
      </w:pPr>
      <w:r>
        <w:rPr>
          <w:i/>
          <w:iCs/>
          <w:color w:val="666666"/>
        </w:rPr>
        <w:t xml:space="preserve">Figura 7.9 - Interface do Synapse Studio com os 5 hubs</w:t>
      </w:r>
    </w:p>
    <w:p/>
    <w:p/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2026-02-14T00:04:37.181Z</dcterms:created>
  <dcterms:modified xsi:type="dcterms:W3CDTF">2026-02-14T00:04:37.182Z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