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878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63BEF" w:rsidTr="00163BE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3BEF" w:rsidRDefault="00163BEF" w:rsidP="00163BEF">
            <w:pPr>
              <w:suppressAutoHyphens w:val="0"/>
              <w:ind w:left="38"/>
              <w:jc w:val="center"/>
              <w:textAlignment w:val="auto"/>
              <w:rPr>
                <w:rFonts w:hint="eastAsia"/>
              </w:rPr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8480" behindDoc="1" locked="0" layoutInCell="1" allowOverlap="1" wp14:anchorId="3247B6AB" wp14:editId="04379E55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63BEF" w:rsidRDefault="00163BEF" w:rsidP="00163BEF">
            <w:pPr>
              <w:suppressAutoHyphens w:val="0"/>
              <w:ind w:left="38"/>
              <w:jc w:val="center"/>
              <w:textAlignment w:val="auto"/>
              <w:rPr>
                <w:rFonts w:hint="eastAsia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3BEF" w:rsidRDefault="00163BEF" w:rsidP="00163BEF">
            <w:pPr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63BEF" w:rsidRDefault="00163BEF" w:rsidP="00163BEF">
            <w:pPr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63BEF" w:rsidRDefault="00163BEF" w:rsidP="00163BEF">
            <w:pPr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63BEF" w:rsidTr="00163BEF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3BEF" w:rsidRDefault="00163BEF" w:rsidP="00163BEF">
            <w:pPr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63BEF" w:rsidRDefault="00163BEF" w:rsidP="00163BEF">
            <w:pPr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63BEF" w:rsidRDefault="00163BEF" w:rsidP="00163BEF">
            <w:pPr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3BEF" w:rsidRDefault="00163BEF" w:rsidP="00163BEF">
            <w:pPr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63BEF" w:rsidRDefault="00163BEF" w:rsidP="00163BEF">
            <w:pPr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63BEF" w:rsidRDefault="00163BEF" w:rsidP="00163BEF">
      <w:pPr>
        <w:pStyle w:val="Standard"/>
        <w:jc w:val="center"/>
        <w:rPr>
          <w:rFonts w:hint="eastAsia"/>
        </w:rPr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63BEF" w:rsidRDefault="00163BEF" w:rsidP="00163BEF">
      <w:pPr>
        <w:pStyle w:val="Standard"/>
        <w:jc w:val="center"/>
        <w:rPr>
          <w:rFonts w:hint="eastAsia"/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63BEF" w:rsidRDefault="00163BEF" w:rsidP="00163BEF">
      <w:pPr>
        <w:pStyle w:val="Standard"/>
        <w:jc w:val="center"/>
        <w:rPr>
          <w:rFonts w:hint="eastAsia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E356C" wp14:editId="4204730F">
                <wp:simplePos x="0" y="0"/>
                <wp:positionH relativeFrom="column">
                  <wp:posOffset>-113400</wp:posOffset>
                </wp:positionH>
                <wp:positionV relativeFrom="paragraph">
                  <wp:posOffset>216360</wp:posOffset>
                </wp:positionV>
                <wp:extent cx="6765120" cy="0"/>
                <wp:effectExtent l="0" t="0" r="3573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12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A2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8.95pt;margin-top:17.05pt;width:532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163BEF" w:rsidTr="00B45308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5A7C" w:rsidRDefault="00A25A7C" w:rsidP="00A25A7C">
            <w:pPr>
              <w:pStyle w:val="TableContents"/>
              <w:rPr>
                <w:rFonts w:hint="eastAsia"/>
              </w:rPr>
            </w:pPr>
          </w:p>
          <w:p w:rsidR="00163BEF" w:rsidRDefault="00163BEF" w:rsidP="00A25A7C">
            <w:pPr>
              <w:pStyle w:val="TableContents"/>
              <w:rPr>
                <w:rFonts w:hint="eastAsia"/>
              </w:rPr>
            </w:pPr>
            <w:r>
              <w:t>Ing. Manuel Castañeda Castañeda</w:t>
            </w:r>
          </w:p>
        </w:tc>
      </w:tr>
      <w:tr w:rsidR="00163BEF" w:rsidTr="00B45308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5A7C" w:rsidRDefault="00A25A7C" w:rsidP="00A25A7C">
            <w:pPr>
              <w:pStyle w:val="TableContents"/>
              <w:rPr>
                <w:rFonts w:hint="eastAsia"/>
              </w:rPr>
            </w:pPr>
          </w:p>
          <w:p w:rsidR="00163BEF" w:rsidRDefault="00163BEF" w:rsidP="00A25A7C">
            <w:pPr>
              <w:pStyle w:val="TableContents"/>
              <w:rPr>
                <w:rFonts w:hint="eastAsia"/>
              </w:rPr>
            </w:pPr>
            <w:r>
              <w:t>Fundamentos de Programación</w:t>
            </w:r>
          </w:p>
        </w:tc>
      </w:tr>
      <w:tr w:rsidR="00163BEF" w:rsidTr="00B45308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5A7C" w:rsidRDefault="00A25A7C" w:rsidP="00A25A7C">
            <w:pPr>
              <w:pStyle w:val="TableContents"/>
              <w:rPr>
                <w:rFonts w:hint="eastAsia"/>
              </w:rPr>
            </w:pPr>
          </w:p>
          <w:p w:rsidR="00163BEF" w:rsidRDefault="00163BEF" w:rsidP="00A25A7C">
            <w:pPr>
              <w:pStyle w:val="TableContents"/>
              <w:rPr>
                <w:rFonts w:hint="eastAsia"/>
              </w:rPr>
            </w:pPr>
            <w:r>
              <w:t>16</w:t>
            </w:r>
          </w:p>
        </w:tc>
      </w:tr>
      <w:tr w:rsidR="00163BEF" w:rsidTr="00B45308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5A7C" w:rsidRDefault="00A25A7C" w:rsidP="00A25A7C">
            <w:pPr>
              <w:pStyle w:val="TableContents"/>
              <w:rPr>
                <w:rFonts w:hint="eastAsia"/>
              </w:rPr>
            </w:pPr>
          </w:p>
          <w:p w:rsidR="00163BEF" w:rsidRDefault="00163BEF" w:rsidP="00A25A7C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</w:tr>
      <w:tr w:rsidR="00163BEF" w:rsidTr="00B45308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TableContents"/>
              <w:ind w:left="629"/>
              <w:rPr>
                <w:rFonts w:hint="eastAsia"/>
              </w:rPr>
            </w:pPr>
          </w:p>
          <w:p w:rsidR="00A25A7C" w:rsidRDefault="00A25A7C" w:rsidP="00A25A7C">
            <w:pPr>
              <w:pStyle w:val="TableContents"/>
              <w:rPr>
                <w:rFonts w:hint="eastAsia"/>
              </w:rPr>
            </w:pPr>
            <w:r>
              <w:t>Suástegui Rodriguez Kevin Xavier</w:t>
            </w:r>
          </w:p>
        </w:tc>
      </w:tr>
      <w:tr w:rsidR="00163BEF" w:rsidTr="00B45308">
        <w:trPr>
          <w:trHeight w:hRule="exact" w:val="783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5A7C" w:rsidRDefault="00A25A7C" w:rsidP="00A25A7C">
            <w:pPr>
              <w:pStyle w:val="TableContents"/>
              <w:rPr>
                <w:rFonts w:hint="eastAsia"/>
              </w:rPr>
            </w:pPr>
          </w:p>
          <w:p w:rsidR="00163BEF" w:rsidRDefault="00163BEF" w:rsidP="00A25A7C">
            <w:pPr>
              <w:pStyle w:val="TableContents"/>
              <w:rPr>
                <w:rFonts w:hint="eastAsia"/>
              </w:rPr>
            </w:pPr>
            <w:r>
              <w:t>14</w:t>
            </w:r>
          </w:p>
        </w:tc>
      </w:tr>
      <w:tr w:rsidR="00163BEF" w:rsidTr="00B45308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63BEF" w:rsidRDefault="00163BEF" w:rsidP="00B4530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TableContents"/>
              <w:ind w:left="629"/>
              <w:rPr>
                <w:rFonts w:hint="eastAsia"/>
              </w:rPr>
            </w:pPr>
          </w:p>
        </w:tc>
      </w:tr>
      <w:tr w:rsidR="00163BEF" w:rsidTr="00B45308">
        <w:trPr>
          <w:trHeight w:hRule="exact" w:val="825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5A7C" w:rsidRDefault="00A25A7C" w:rsidP="00A25A7C">
            <w:pPr>
              <w:pStyle w:val="TableContents"/>
              <w:rPr>
                <w:rFonts w:hint="eastAsia"/>
              </w:rPr>
            </w:pPr>
          </w:p>
          <w:p w:rsidR="00163BEF" w:rsidRDefault="00163BEF" w:rsidP="00A25A7C">
            <w:pPr>
              <w:pStyle w:val="TableContents"/>
              <w:rPr>
                <w:rFonts w:hint="eastAsia"/>
              </w:rPr>
            </w:pPr>
            <w:r>
              <w:t>Primero</w:t>
            </w:r>
          </w:p>
        </w:tc>
      </w:tr>
      <w:tr w:rsidR="00163BEF" w:rsidTr="00B45308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63BEF" w:rsidRDefault="00163BEF" w:rsidP="00B45308">
            <w:pPr>
              <w:pStyle w:val="Standard"/>
              <w:ind w:left="629"/>
              <w:jc w:val="right"/>
              <w:rPr>
                <w:rFonts w:hint="eastAsia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5A7C" w:rsidRDefault="00A25A7C" w:rsidP="00A25A7C">
            <w:pPr>
              <w:pStyle w:val="TableContents"/>
              <w:rPr>
                <w:rFonts w:hint="eastAsia"/>
              </w:rPr>
            </w:pPr>
          </w:p>
          <w:p w:rsidR="00163BEF" w:rsidRDefault="00B40587" w:rsidP="00A25A7C">
            <w:pPr>
              <w:pStyle w:val="TableContents"/>
              <w:rPr>
                <w:rFonts w:hint="eastAsia"/>
              </w:rPr>
            </w:pPr>
            <w:r>
              <w:t>21</w:t>
            </w:r>
            <w:bookmarkStart w:id="0" w:name="_GoBack"/>
            <w:bookmarkEnd w:id="0"/>
            <w:r w:rsidR="00163BEF">
              <w:t xml:space="preserve"> de agosto de 2019</w:t>
            </w:r>
          </w:p>
        </w:tc>
      </w:tr>
      <w:tr w:rsidR="00163BEF" w:rsidTr="00B45308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63BEF" w:rsidRDefault="00163BEF" w:rsidP="00B45308">
            <w:pPr>
              <w:pStyle w:val="Standard"/>
              <w:ind w:left="629"/>
              <w:jc w:val="right"/>
              <w:rPr>
                <w:rFonts w:hint="eastAsia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TableContents"/>
              <w:ind w:left="629"/>
              <w:rPr>
                <w:rFonts w:hint="eastAsia"/>
              </w:rPr>
            </w:pPr>
          </w:p>
        </w:tc>
      </w:tr>
      <w:tr w:rsidR="00163BEF" w:rsidTr="00B45308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Standard"/>
              <w:ind w:left="629"/>
              <w:jc w:val="right"/>
              <w:rPr>
                <w:rFonts w:hint="eastAsia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F" w:rsidRDefault="00163BEF" w:rsidP="00B45308">
            <w:pPr>
              <w:pStyle w:val="TableContents"/>
              <w:ind w:left="629"/>
              <w:rPr>
                <w:rFonts w:hint="eastAsia"/>
              </w:rPr>
            </w:pPr>
          </w:p>
        </w:tc>
      </w:tr>
    </w:tbl>
    <w:p w:rsidR="00163BEF" w:rsidRDefault="00163BEF" w:rsidP="00163BEF">
      <w:pPr>
        <w:pStyle w:val="Standard"/>
        <w:rPr>
          <w:rFonts w:hint="eastAsia"/>
        </w:rPr>
      </w:pPr>
    </w:p>
    <w:p w:rsidR="00163BEF" w:rsidRDefault="00163BEF" w:rsidP="00163BEF">
      <w:pPr>
        <w:pStyle w:val="Standard"/>
        <w:rPr>
          <w:rFonts w:hint="eastAsia"/>
        </w:rPr>
      </w:pPr>
    </w:p>
    <w:p w:rsidR="00163BEF" w:rsidRDefault="00163BEF" w:rsidP="00163BEF">
      <w:pPr>
        <w:pStyle w:val="Standard"/>
        <w:rPr>
          <w:rFonts w:hint="eastAsia"/>
        </w:rPr>
        <w:sectPr w:rsidR="00163BEF">
          <w:pgSz w:w="12240" w:h="15840"/>
          <w:pgMar w:top="1134" w:right="1134" w:bottom="1134" w:left="1134" w:header="720" w:footer="720" w:gutter="0"/>
          <w:cols w:space="72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</w:t>
      </w:r>
    </w:p>
    <w:p w:rsidR="00163BEF" w:rsidRPr="00A25A7C" w:rsidRDefault="00163BEF" w:rsidP="00A25A7C">
      <w:pPr>
        <w:pStyle w:val="Ttulo1"/>
        <w:rPr>
          <w:sz w:val="28"/>
        </w:rPr>
      </w:pPr>
      <w:r w:rsidRPr="00A25A7C">
        <w:rPr>
          <w:sz w:val="28"/>
        </w:rPr>
        <w:lastRenderedPageBreak/>
        <w:t>¿Qué necesito para montar un jardín hidropónico?</w:t>
      </w:r>
    </w:p>
    <w:p w:rsidR="00163BEF" w:rsidRDefault="00132D02" w:rsidP="00163BEF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Diseñar</w:t>
      </w:r>
      <w:r w:rsidR="00163BEF">
        <w:rPr>
          <w:rFonts w:ascii="Arial" w:hAnsi="Arial"/>
        </w:rPr>
        <w:t xml:space="preserve"> el sistema, el cual </w:t>
      </w:r>
      <w:r>
        <w:rPr>
          <w:rFonts w:ascii="Arial" w:hAnsi="Arial"/>
        </w:rPr>
        <w:t>tendrá</w:t>
      </w:r>
      <w:r w:rsidR="00163BEF">
        <w:rPr>
          <w:rFonts w:ascii="Arial" w:hAnsi="Arial"/>
        </w:rPr>
        <w:t xml:space="preserve">́ dos zonas fijas y una </w:t>
      </w:r>
      <w:r>
        <w:rPr>
          <w:rFonts w:ascii="Arial" w:hAnsi="Arial"/>
        </w:rPr>
        <w:t>móvil</w:t>
      </w:r>
      <w:r w:rsidR="00163BEF">
        <w:rPr>
          <w:rFonts w:ascii="Arial" w:hAnsi="Arial"/>
        </w:rPr>
        <w:t>.</w:t>
      </w:r>
    </w:p>
    <w:p w:rsidR="00163BEF" w:rsidRDefault="00132D02" w:rsidP="00163BEF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Diseñar el sistema de riego, </w:t>
      </w:r>
      <w:r w:rsidR="00163BEF">
        <w:rPr>
          <w:rFonts w:ascii="Arial" w:hAnsi="Arial"/>
        </w:rPr>
        <w:t>el cual debe ser sencillo y de bajo costo.</w:t>
      </w:r>
    </w:p>
    <w:p w:rsidR="00163BEF" w:rsidRDefault="00163BEF" w:rsidP="00163BEF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Emplear material de reciclaje para maximizar la cantidad de plantas que se puede mantener el sistema.</w:t>
      </w:r>
    </w:p>
    <w:p w:rsidR="00163BEF" w:rsidRDefault="00132D02" w:rsidP="00163BEF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Diseñar</w:t>
      </w:r>
      <w:r w:rsidR="00163BEF">
        <w:rPr>
          <w:rFonts w:ascii="Arial" w:hAnsi="Arial"/>
        </w:rPr>
        <w:t xml:space="preserve"> dos sistemas, uno para una terraza de por lo menos 2.25m cuadrados.</w:t>
      </w:r>
    </w:p>
    <w:p w:rsidR="00163BEF" w:rsidRDefault="00163BEF" w:rsidP="00163BEF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Hacer los </w:t>
      </w:r>
      <w:r w:rsidR="00132D02">
        <w:rPr>
          <w:rFonts w:ascii="Arial" w:hAnsi="Arial"/>
        </w:rPr>
        <w:t>cálculos</w:t>
      </w:r>
      <w:r>
        <w:rPr>
          <w:rFonts w:ascii="Arial" w:hAnsi="Arial"/>
        </w:rPr>
        <w:t xml:space="preserve"> de costo beneficio.</w:t>
      </w:r>
    </w:p>
    <w:p w:rsidR="00163BEF" w:rsidRDefault="00163BEF" w:rsidP="00163BEF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Realizar los </w:t>
      </w:r>
      <w:r w:rsidR="00132D02">
        <w:rPr>
          <w:rFonts w:ascii="Arial" w:hAnsi="Arial"/>
        </w:rPr>
        <w:t>cálculos</w:t>
      </w:r>
      <w:r>
        <w:rPr>
          <w:rFonts w:ascii="Arial" w:hAnsi="Arial"/>
        </w:rPr>
        <w:t xml:space="preserve"> de </w:t>
      </w:r>
      <w:r w:rsidR="00132D02">
        <w:rPr>
          <w:rFonts w:ascii="Arial" w:hAnsi="Arial"/>
        </w:rPr>
        <w:t>dióxido</w:t>
      </w:r>
      <w:r>
        <w:rPr>
          <w:rFonts w:ascii="Arial" w:hAnsi="Arial"/>
        </w:rPr>
        <w:t xml:space="preserve"> de carbono, polvo, </w:t>
      </w:r>
      <w:r w:rsidR="00132D02">
        <w:rPr>
          <w:rFonts w:ascii="Arial" w:hAnsi="Arial"/>
        </w:rPr>
        <w:t>oxígeno</w:t>
      </w:r>
      <w:r>
        <w:rPr>
          <w:rFonts w:ascii="Arial" w:hAnsi="Arial"/>
        </w:rPr>
        <w:t xml:space="preserve"> y vapor de agua que se </w:t>
      </w:r>
      <w:r w:rsidR="00132D02">
        <w:rPr>
          <w:rFonts w:ascii="Arial" w:hAnsi="Arial"/>
        </w:rPr>
        <w:t>podrían</w:t>
      </w:r>
      <w:r>
        <w:rPr>
          <w:rFonts w:ascii="Arial" w:hAnsi="Arial"/>
        </w:rPr>
        <w:t xml:space="preserve"> producir.</w:t>
      </w:r>
    </w:p>
    <w:p w:rsidR="00163BEF" w:rsidRDefault="00163BEF" w:rsidP="00163BEF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Determinar la diferencia de temperatura que hay entre el sistema y el medio.</w:t>
      </w:r>
    </w:p>
    <w:p w:rsidR="00163BEF" w:rsidRDefault="00163BEF" w:rsidP="00A25A7C">
      <w:pPr>
        <w:pStyle w:val="Ttulo1"/>
        <w:rPr>
          <w:sz w:val="28"/>
        </w:rPr>
      </w:pPr>
      <w:r w:rsidRPr="00A25A7C">
        <w:rPr>
          <w:sz w:val="28"/>
        </w:rPr>
        <w:t>¿Es posible construir un cluster con consolas de videojuegos?</w:t>
      </w:r>
    </w:p>
    <w:p w:rsidR="00B94A7B" w:rsidRPr="00B94A7B" w:rsidRDefault="00B94A7B" w:rsidP="00B94A7B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94A7B">
        <w:rPr>
          <w:rFonts w:ascii="Arial" w:hAnsi="Arial" w:cs="Arial"/>
        </w:rPr>
        <w:t>Sí</w:t>
      </w:r>
      <w:r>
        <w:rPr>
          <w:rFonts w:ascii="Arial" w:hAnsi="Arial" w:cs="Arial"/>
        </w:rPr>
        <w:t xml:space="preserve">. Link de vídeo en donde se prueba la validez de esta afirmación: </w:t>
      </w:r>
      <w:hyperlink r:id="rId8" w:history="1">
        <w:r w:rsidRPr="00B94A7B">
          <w:rPr>
            <w:rStyle w:val="Hipervnculo"/>
            <w:rFonts w:ascii="Arial" w:hAnsi="Arial" w:cs="Arial"/>
            <w:color w:val="000000" w:themeColor="text1"/>
            <w:u w:val="none"/>
          </w:rPr>
          <w:t>https://www.youtube.com/watch?v=xIuFSAYWvg0</w:t>
        </w:r>
      </w:hyperlink>
    </w:p>
    <w:p w:rsidR="00163BEF" w:rsidRPr="00A25A7C" w:rsidRDefault="00163BEF" w:rsidP="00A25A7C">
      <w:pPr>
        <w:pStyle w:val="Ttulo1"/>
        <w:rPr>
          <w:sz w:val="28"/>
        </w:rPr>
      </w:pPr>
      <w:r w:rsidRPr="00A25A7C">
        <w:rPr>
          <w:sz w:val="28"/>
        </w:rPr>
        <w:t>¿Qué necesito para alimentar un calentador de una pecera de 600 [l] con energía solar?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132D02">
        <w:rPr>
          <w:rFonts w:ascii="Arial" w:hAnsi="Arial" w:cs="Arial"/>
          <w:color w:val="000000"/>
        </w:rPr>
        <w:t>Flexómetro.</w:t>
      </w:r>
    </w:p>
    <w:p w:rsidR="00163BEF" w:rsidRPr="00132D02" w:rsidRDefault="00132D02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132D02">
        <w:rPr>
          <w:rFonts w:ascii="Arial" w:hAnsi="Arial" w:cs="Arial"/>
          <w:color w:val="000000"/>
        </w:rPr>
        <w:t>Brújula</w:t>
      </w:r>
      <w:r w:rsidR="00163BEF" w:rsidRPr="00132D02">
        <w:rPr>
          <w:rFonts w:ascii="Arial" w:hAnsi="Arial" w:cs="Arial"/>
          <w:color w:val="000000"/>
        </w:rPr>
        <w:t>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132D02">
        <w:rPr>
          <w:rFonts w:ascii="Arial" w:hAnsi="Arial" w:cs="Arial"/>
          <w:color w:val="000000"/>
        </w:rPr>
        <w:t>Nivel de burbuja.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</w:rPr>
      </w:pPr>
      <w:r w:rsidRPr="00132D02">
        <w:rPr>
          <w:rFonts w:ascii="Arial" w:hAnsi="Arial" w:cs="Arial"/>
          <w:color w:val="000000"/>
        </w:rPr>
        <w:t xml:space="preserve">Llaves perica, stillson, mixtas, </w:t>
      </w:r>
      <w:r w:rsidR="00132D02" w:rsidRPr="00132D02">
        <w:rPr>
          <w:rFonts w:ascii="Arial" w:hAnsi="Arial" w:cs="Arial"/>
          <w:color w:val="000000"/>
        </w:rPr>
        <w:t>española</w:t>
      </w:r>
      <w:r w:rsidRPr="00132D02">
        <w:rPr>
          <w:rFonts w:ascii="Arial" w:hAnsi="Arial" w:cs="Arial"/>
          <w:color w:val="000000"/>
        </w:rPr>
        <w:t>, matraca y tambores.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</w:rPr>
      </w:pPr>
      <w:r w:rsidRPr="00132D02">
        <w:rPr>
          <w:rFonts w:ascii="Arial" w:hAnsi="Arial" w:cs="Arial"/>
          <w:color w:val="000000"/>
        </w:rPr>
        <w:t>Taladro y brocas.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</w:rPr>
      </w:pPr>
      <w:r w:rsidRPr="00132D02">
        <w:rPr>
          <w:rFonts w:ascii="Arial" w:hAnsi="Arial" w:cs="Arial"/>
          <w:color w:val="000000"/>
        </w:rPr>
        <w:t xml:space="preserve">Cortatubo para tubo de </w:t>
      </w:r>
      <w:r w:rsidR="00132D02" w:rsidRPr="00132D02">
        <w:rPr>
          <w:rFonts w:ascii="Arial" w:hAnsi="Arial" w:cs="Arial"/>
          <w:color w:val="000000"/>
        </w:rPr>
        <w:t>polímero</w:t>
      </w:r>
      <w:r w:rsidRPr="00132D02">
        <w:rPr>
          <w:rFonts w:ascii="Arial" w:hAnsi="Arial" w:cs="Arial"/>
          <w:color w:val="000000"/>
        </w:rPr>
        <w:t xml:space="preserve"> o CPVC.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</w:rPr>
      </w:pPr>
      <w:r w:rsidRPr="00132D02">
        <w:rPr>
          <w:rFonts w:ascii="Arial" w:hAnsi="Arial" w:cs="Arial"/>
          <w:color w:val="000000"/>
        </w:rPr>
        <w:t>Arco con segueta o tijeras para tubo de CPVC.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</w:rPr>
      </w:pPr>
      <w:r w:rsidRPr="00132D02">
        <w:rPr>
          <w:rFonts w:ascii="Arial" w:hAnsi="Arial" w:cs="Arial"/>
          <w:color w:val="000000"/>
        </w:rPr>
        <w:t xml:space="preserve">Tanque de gas, cortador de tubo, soldadura, pasta, soplete, boquilla y lija, para </w:t>
      </w:r>
      <w:r w:rsidR="00132D02" w:rsidRPr="00132D02">
        <w:rPr>
          <w:rFonts w:ascii="Arial" w:hAnsi="Arial" w:cs="Arial"/>
          <w:color w:val="000000"/>
        </w:rPr>
        <w:t>tubería</w:t>
      </w:r>
      <w:r w:rsidRPr="00132D02">
        <w:rPr>
          <w:rFonts w:ascii="Arial" w:hAnsi="Arial" w:cs="Arial"/>
          <w:color w:val="000000"/>
        </w:rPr>
        <w:t xml:space="preserve"> de cobre.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</w:rPr>
      </w:pPr>
      <w:r w:rsidRPr="00132D02">
        <w:rPr>
          <w:rFonts w:ascii="Arial" w:hAnsi="Arial" w:cs="Arial"/>
          <w:color w:val="000000"/>
        </w:rPr>
        <w:t xml:space="preserve">Termo </w:t>
      </w:r>
      <w:r w:rsidR="00132D02" w:rsidRPr="00132D02">
        <w:rPr>
          <w:rFonts w:ascii="Arial" w:hAnsi="Arial" w:cs="Arial"/>
          <w:color w:val="000000"/>
        </w:rPr>
        <w:t>fusión</w:t>
      </w:r>
      <w:r w:rsidRPr="00132D02">
        <w:rPr>
          <w:rFonts w:ascii="Arial" w:hAnsi="Arial" w:cs="Arial"/>
          <w:color w:val="000000"/>
        </w:rPr>
        <w:t xml:space="preserve"> para tubo de </w:t>
      </w:r>
      <w:r w:rsidR="00132D02" w:rsidRPr="00132D02">
        <w:rPr>
          <w:rFonts w:ascii="Arial" w:hAnsi="Arial" w:cs="Arial"/>
          <w:color w:val="000000"/>
        </w:rPr>
        <w:t>polímero</w:t>
      </w:r>
      <w:r w:rsidRPr="00132D02">
        <w:rPr>
          <w:rFonts w:ascii="Arial" w:hAnsi="Arial" w:cs="Arial"/>
          <w:color w:val="000000"/>
        </w:rPr>
        <w:t xml:space="preserve"> </w:t>
      </w:r>
      <w:r w:rsidR="00132D02" w:rsidRPr="00132D02">
        <w:rPr>
          <w:rFonts w:ascii="Arial" w:hAnsi="Arial" w:cs="Arial"/>
          <w:color w:val="000000"/>
        </w:rPr>
        <w:t>termo soldable</w:t>
      </w:r>
      <w:r w:rsidRPr="00132D02">
        <w:rPr>
          <w:rFonts w:ascii="Arial" w:hAnsi="Arial" w:cs="Arial"/>
          <w:color w:val="000000"/>
        </w:rPr>
        <w:t>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</w:rPr>
      </w:pPr>
      <w:r w:rsidRPr="00132D02">
        <w:rPr>
          <w:rFonts w:ascii="Arial" w:hAnsi="Arial" w:cs="Arial"/>
          <w:color w:val="000000"/>
        </w:rPr>
        <w:t xml:space="preserve">Cinta </w:t>
      </w:r>
      <w:r w:rsidR="00132D02" w:rsidRPr="00132D02">
        <w:rPr>
          <w:rFonts w:ascii="Arial" w:hAnsi="Arial" w:cs="Arial"/>
          <w:color w:val="000000"/>
        </w:rPr>
        <w:t>teflón</w:t>
      </w:r>
      <w:r w:rsidRPr="00132D02">
        <w:rPr>
          <w:rFonts w:ascii="Arial" w:hAnsi="Arial" w:cs="Arial"/>
          <w:color w:val="000000"/>
        </w:rPr>
        <w:t xml:space="preserve"> y sellador.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</w:rPr>
      </w:pPr>
      <w:r w:rsidRPr="00132D02">
        <w:rPr>
          <w:rFonts w:ascii="Arial" w:hAnsi="Arial" w:cs="Arial"/>
          <w:color w:val="000000"/>
        </w:rPr>
        <w:t>Pegamento para tubo de CPVC.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132D02">
        <w:rPr>
          <w:rFonts w:ascii="Arial" w:hAnsi="Arial" w:cs="Arial"/>
          <w:color w:val="000000"/>
        </w:rPr>
        <w:t xml:space="preserve">Tubo CPVC de </w:t>
      </w:r>
      <w:r w:rsidR="00132D02" w:rsidRPr="00132D02">
        <w:rPr>
          <w:rFonts w:ascii="Arial" w:hAnsi="Arial" w:cs="Arial"/>
          <w:color w:val="000000"/>
        </w:rPr>
        <w:t>célula</w:t>
      </w:r>
      <w:r w:rsidRPr="00132D02">
        <w:rPr>
          <w:rFonts w:ascii="Arial" w:hAnsi="Arial" w:cs="Arial"/>
          <w:color w:val="000000"/>
        </w:rPr>
        <w:t xml:space="preserve"> 40 o </w:t>
      </w:r>
      <w:r w:rsidR="00132D02" w:rsidRPr="00132D02">
        <w:rPr>
          <w:rFonts w:ascii="Arial" w:hAnsi="Arial" w:cs="Arial"/>
          <w:color w:val="000000"/>
        </w:rPr>
        <w:t>más</w:t>
      </w:r>
      <w:r w:rsidRPr="00132D02">
        <w:rPr>
          <w:rFonts w:ascii="Arial" w:hAnsi="Arial" w:cs="Arial"/>
          <w:color w:val="000000"/>
        </w:rPr>
        <w:t xml:space="preserve"> grueso.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132D02">
        <w:rPr>
          <w:rFonts w:ascii="Arial" w:hAnsi="Arial" w:cs="Arial"/>
          <w:color w:val="000000"/>
        </w:rPr>
        <w:t xml:space="preserve">Tubo de </w:t>
      </w:r>
      <w:r w:rsidR="00132D02" w:rsidRPr="00132D02">
        <w:rPr>
          <w:rFonts w:ascii="Arial" w:hAnsi="Arial" w:cs="Arial"/>
          <w:color w:val="000000"/>
        </w:rPr>
        <w:t>polímero</w:t>
      </w:r>
      <w:r w:rsidRPr="00132D02">
        <w:rPr>
          <w:rFonts w:ascii="Arial" w:hAnsi="Arial" w:cs="Arial"/>
          <w:color w:val="000000"/>
        </w:rPr>
        <w:t xml:space="preserve"> </w:t>
      </w:r>
      <w:r w:rsidR="00132D02" w:rsidRPr="00132D02">
        <w:rPr>
          <w:rFonts w:ascii="Arial" w:hAnsi="Arial" w:cs="Arial"/>
          <w:color w:val="000000"/>
        </w:rPr>
        <w:t>termo soldable</w:t>
      </w:r>
      <w:r w:rsidR="00132D02">
        <w:rPr>
          <w:rFonts w:ascii="Arial" w:hAnsi="Arial" w:cs="Arial"/>
          <w:color w:val="000000"/>
        </w:rPr>
        <w:t>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132D02">
        <w:rPr>
          <w:rFonts w:ascii="Arial" w:hAnsi="Arial" w:cs="Arial"/>
          <w:color w:val="000000"/>
        </w:rPr>
        <w:t>Tubo tricapa pex-al-pex</w:t>
      </w:r>
      <w:r w:rsidR="00132D02">
        <w:rPr>
          <w:rFonts w:ascii="Arial" w:hAnsi="Arial" w:cs="Arial"/>
          <w:color w:val="000000"/>
        </w:rPr>
        <w:t>.</w:t>
      </w:r>
    </w:p>
    <w:p w:rsidR="00163BEF" w:rsidRPr="00132D02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132D02">
        <w:rPr>
          <w:rFonts w:ascii="Arial" w:hAnsi="Arial" w:cs="Arial"/>
          <w:color w:val="000000"/>
        </w:rPr>
        <w:t>Cobre</w:t>
      </w:r>
      <w:r w:rsidR="00132D02">
        <w:rPr>
          <w:rFonts w:ascii="Arial" w:hAnsi="Arial" w:cs="Arial"/>
          <w:color w:val="000000"/>
        </w:rPr>
        <w:t>.</w:t>
      </w:r>
    </w:p>
    <w:p w:rsidR="00163BEF" w:rsidRDefault="00132D02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hint="eastAsia"/>
        </w:rPr>
      </w:pPr>
      <w:r>
        <w:rPr>
          <w:rFonts w:ascii="Arial" w:hAnsi="Arial"/>
          <w:color w:val="000000"/>
        </w:rPr>
        <w:t>Calzado de s</w:t>
      </w:r>
      <w:r w:rsidR="00163BEF">
        <w:rPr>
          <w:rFonts w:ascii="Arial" w:hAnsi="Arial"/>
          <w:color w:val="000000"/>
        </w:rPr>
        <w:t>eguridad de punta dura para proteger el pie de caída de equipo pesado.</w:t>
      </w:r>
    </w:p>
    <w:p w:rsidR="00163BEF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hint="eastAsia"/>
        </w:rPr>
      </w:pPr>
      <w:r>
        <w:rPr>
          <w:rFonts w:ascii="Arial" w:hAnsi="Arial"/>
          <w:color w:val="000000"/>
        </w:rPr>
        <w:t xml:space="preserve">Antiderrapante para mayor seguridad y </w:t>
      </w:r>
      <w:r w:rsidR="00132D02">
        <w:rPr>
          <w:rFonts w:ascii="Arial" w:hAnsi="Arial"/>
          <w:color w:val="000000"/>
        </w:rPr>
        <w:t>confianza manio-</w:t>
      </w:r>
      <w:r>
        <w:rPr>
          <w:rFonts w:ascii="Arial" w:hAnsi="Arial"/>
          <w:color w:val="000000"/>
        </w:rPr>
        <w:t>brando el equipo en las alturas.</w:t>
      </w:r>
    </w:p>
    <w:p w:rsidR="00163BEF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hint="eastAsia"/>
        </w:rPr>
      </w:pPr>
      <w:r>
        <w:rPr>
          <w:rFonts w:ascii="Arial" w:hAnsi="Arial"/>
          <w:color w:val="000000"/>
        </w:rPr>
        <w:t xml:space="preserve">Lentes o gafas de seguridad para evitar caída de </w:t>
      </w:r>
      <w:r w:rsidR="00132D02">
        <w:rPr>
          <w:rFonts w:ascii="Arial" w:hAnsi="Arial"/>
          <w:color w:val="000000"/>
        </w:rPr>
        <w:t>partículas</w:t>
      </w:r>
      <w:r>
        <w:rPr>
          <w:rFonts w:ascii="Arial" w:hAnsi="Arial"/>
          <w:color w:val="000000"/>
        </w:rPr>
        <w:t xml:space="preserve"> en los ojos. De preferencia oscuras para protegerse de los reflejos de la luz solar.</w:t>
      </w:r>
    </w:p>
    <w:p w:rsidR="00163BEF" w:rsidRDefault="00163BEF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hint="eastAsia"/>
        </w:rPr>
      </w:pPr>
      <w:r>
        <w:rPr>
          <w:rFonts w:ascii="Arial" w:hAnsi="Arial"/>
          <w:color w:val="000000"/>
        </w:rPr>
        <w:lastRenderedPageBreak/>
        <w:t xml:space="preserve">Guantes antiderrapantes para poder agarrar y cargar los equipos </w:t>
      </w:r>
      <w:r w:rsidR="00132D02">
        <w:rPr>
          <w:rFonts w:ascii="Arial" w:hAnsi="Arial"/>
          <w:color w:val="000000"/>
        </w:rPr>
        <w:t>así</w:t>
      </w:r>
      <w:r>
        <w:rPr>
          <w:rFonts w:ascii="Arial" w:hAnsi="Arial"/>
          <w:color w:val="000000"/>
        </w:rPr>
        <w:t xml:space="preserve">́ como para evitar quemaduras. Auxiliar en el uso de la herramienta de armado y </w:t>
      </w:r>
      <w:r w:rsidR="00132D02">
        <w:rPr>
          <w:rFonts w:ascii="Arial" w:hAnsi="Arial"/>
          <w:color w:val="000000"/>
        </w:rPr>
        <w:t>fontanería</w:t>
      </w:r>
      <w:r>
        <w:rPr>
          <w:rFonts w:ascii="Arial" w:hAnsi="Arial"/>
          <w:color w:val="000000"/>
        </w:rPr>
        <w:t>.</w:t>
      </w:r>
    </w:p>
    <w:p w:rsidR="00163BEF" w:rsidRDefault="00132D02" w:rsidP="00163BEF">
      <w:pPr>
        <w:pStyle w:val="Textbody"/>
        <w:numPr>
          <w:ilvl w:val="0"/>
          <w:numId w:val="2"/>
        </w:numPr>
        <w:spacing w:after="0" w:line="360" w:lineRule="auto"/>
        <w:jc w:val="both"/>
        <w:rPr>
          <w:rFonts w:hint="eastAsia"/>
        </w:rPr>
      </w:pPr>
      <w:r>
        <w:rPr>
          <w:rFonts w:ascii="Arial" w:hAnsi="Arial"/>
          <w:color w:val="000000"/>
        </w:rPr>
        <w:t>Arnés</w:t>
      </w:r>
      <w:r w:rsidR="00163BEF">
        <w:rPr>
          <w:rFonts w:ascii="Arial" w:hAnsi="Arial"/>
          <w:color w:val="000000"/>
        </w:rPr>
        <w:t xml:space="preserve"> para situaciones de </w:t>
      </w:r>
      <w:r>
        <w:rPr>
          <w:rFonts w:ascii="Arial" w:hAnsi="Arial"/>
          <w:color w:val="000000"/>
        </w:rPr>
        <w:t>difícil</w:t>
      </w:r>
      <w:r w:rsidR="00163BEF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instalación</w:t>
      </w:r>
      <w:r w:rsidR="00163BEF">
        <w:rPr>
          <w:rFonts w:ascii="Arial" w:hAnsi="Arial"/>
          <w:color w:val="000000"/>
        </w:rPr>
        <w:t xml:space="preserve"> en donde hay riesgo de </w:t>
      </w:r>
      <w:r>
        <w:rPr>
          <w:rFonts w:ascii="Arial" w:hAnsi="Arial"/>
          <w:color w:val="000000"/>
        </w:rPr>
        <w:t>caídas</w:t>
      </w:r>
      <w:r w:rsidR="00163BEF">
        <w:rPr>
          <w:rFonts w:ascii="Arial" w:hAnsi="Arial"/>
          <w:color w:val="000000"/>
        </w:rPr>
        <w:t xml:space="preserve"> con consecuencias graves para el instalador.</w:t>
      </w:r>
    </w:p>
    <w:p w:rsidR="00163BEF" w:rsidRPr="00A25A7C" w:rsidRDefault="00163BEF" w:rsidP="00A25A7C">
      <w:pPr>
        <w:pStyle w:val="Ttulo1"/>
        <w:rPr>
          <w:sz w:val="28"/>
        </w:rPr>
      </w:pPr>
      <w:r w:rsidRPr="00A25A7C">
        <w:rPr>
          <w:sz w:val="28"/>
        </w:rPr>
        <w:t>¿Quiénes participaron en la mejor partida de ajedrez?</w:t>
      </w:r>
    </w:p>
    <w:p w:rsidR="00163BEF" w:rsidRDefault="00163BEF" w:rsidP="00163BEF">
      <w:pPr>
        <w:pStyle w:val="Textbody"/>
        <w:spacing w:after="0" w:line="360" w:lineRule="auto"/>
        <w:jc w:val="both"/>
        <w:rPr>
          <w:rFonts w:hint="eastAsia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4F36FBF1" wp14:editId="0B6C2EC9">
            <wp:simplePos x="0" y="0"/>
            <wp:positionH relativeFrom="column">
              <wp:posOffset>-124560</wp:posOffset>
            </wp:positionH>
            <wp:positionV relativeFrom="paragraph">
              <wp:posOffset>-3240</wp:posOffset>
            </wp:positionV>
            <wp:extent cx="6623640" cy="472320"/>
            <wp:effectExtent l="0" t="0" r="5760" b="393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40" cy="47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BEF" w:rsidRDefault="00163BEF" w:rsidP="00163BEF">
      <w:pPr>
        <w:pStyle w:val="Textbody"/>
        <w:spacing w:before="114" w:after="114" w:line="360" w:lineRule="auto"/>
        <w:jc w:val="both"/>
        <w:rPr>
          <w:rFonts w:hint="eastAsia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504B8D84" wp14:editId="7D80D924">
            <wp:simplePos x="0" y="0"/>
            <wp:positionH relativeFrom="column">
              <wp:posOffset>-124560</wp:posOffset>
            </wp:positionH>
            <wp:positionV relativeFrom="paragraph">
              <wp:posOffset>161280</wp:posOffset>
            </wp:positionV>
            <wp:extent cx="6623640" cy="2061360"/>
            <wp:effectExtent l="0" t="0" r="5760" b="0"/>
            <wp:wrapSquare wrapText="bothSides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40" cy="20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/>
    </w:p>
    <w:p w:rsidR="00163BEF" w:rsidRDefault="009960E1" w:rsidP="00163BEF">
      <w:pPr>
        <w:pStyle w:val="Textbody"/>
        <w:spacing w:before="114" w:after="114" w:line="360" w:lineRule="auto"/>
        <w:jc w:val="both"/>
        <w:rPr>
          <w:rFonts w:hint="eastAsia"/>
        </w:rPr>
      </w:pPr>
      <w:hyperlink r:id="rId12" w:history="1"/>
    </w:p>
    <w:p w:rsidR="00163BEF" w:rsidRDefault="009960E1" w:rsidP="00163BEF">
      <w:pPr>
        <w:pStyle w:val="Textbody"/>
        <w:spacing w:before="114" w:after="114" w:line="360" w:lineRule="auto"/>
        <w:jc w:val="both"/>
        <w:rPr>
          <w:rFonts w:hint="eastAsia"/>
        </w:rPr>
      </w:pPr>
      <w:hyperlink r:id="rId13" w:history="1"/>
    </w:p>
    <w:p w:rsidR="00163BEF" w:rsidRDefault="009960E1" w:rsidP="00163BEF">
      <w:pPr>
        <w:pStyle w:val="Textbody"/>
        <w:spacing w:before="114" w:after="114" w:line="360" w:lineRule="auto"/>
        <w:jc w:val="both"/>
        <w:rPr>
          <w:rFonts w:hint="eastAsia"/>
        </w:rPr>
      </w:pPr>
      <w:hyperlink r:id="rId14" w:history="1"/>
    </w:p>
    <w:p w:rsidR="00163BEF" w:rsidRDefault="009960E1" w:rsidP="00163BEF">
      <w:pPr>
        <w:pStyle w:val="Textbody"/>
        <w:spacing w:before="114" w:after="114" w:line="360" w:lineRule="auto"/>
        <w:jc w:val="both"/>
        <w:rPr>
          <w:rFonts w:hint="eastAsia"/>
        </w:rPr>
      </w:pPr>
      <w:hyperlink r:id="rId15" w:history="1"/>
    </w:p>
    <w:p w:rsidR="00163BEF" w:rsidRDefault="009960E1" w:rsidP="00163BEF">
      <w:pPr>
        <w:pStyle w:val="Textbody"/>
        <w:spacing w:before="114" w:after="114" w:line="360" w:lineRule="auto"/>
        <w:jc w:val="both"/>
        <w:rPr>
          <w:rFonts w:hint="eastAsia"/>
        </w:rPr>
      </w:pPr>
      <w:hyperlink r:id="rId16" w:history="1"/>
    </w:p>
    <w:p w:rsidR="00163BEF" w:rsidRPr="00A25A7C" w:rsidRDefault="00163BEF" w:rsidP="00A25A7C">
      <w:pPr>
        <w:pStyle w:val="Ttulo1"/>
        <w:rPr>
          <w:sz w:val="28"/>
        </w:rPr>
      </w:pPr>
      <w:r w:rsidRPr="00A25A7C">
        <w:rPr>
          <w:sz w:val="28"/>
        </w:rPr>
        <w:t>¿Cuál es el principio de operación de un circuito integrado?</w:t>
      </w:r>
    </w:p>
    <w:p w:rsidR="00163BEF" w:rsidRDefault="00163BEF" w:rsidP="00163BEF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Arial" w:hAnsi="Arial"/>
          <w:color w:val="000000"/>
        </w:rPr>
        <w:t xml:space="preserve">Un circuito integrado, también conocido como chip o microchip, es una estructura de pequeñas dimensiones de material </w:t>
      </w:r>
      <w:hyperlink r:id="rId17" w:history="1">
        <w:r>
          <w:rPr>
            <w:rFonts w:ascii="Arial" w:hAnsi="Arial"/>
            <w:color w:val="000000"/>
          </w:rPr>
          <w:t>semiconductor</w:t>
        </w:r>
      </w:hyperlink>
      <w:r>
        <w:rPr>
          <w:rFonts w:ascii="Arial" w:hAnsi="Arial"/>
          <w:color w:val="000000"/>
        </w:rPr>
        <w:t xml:space="preserve">, normalmente </w:t>
      </w:r>
      <w:hyperlink r:id="rId18" w:history="1">
        <w:r>
          <w:rPr>
            <w:rFonts w:ascii="Arial" w:hAnsi="Arial"/>
            <w:color w:val="000000"/>
          </w:rPr>
          <w:t>silicio</w:t>
        </w:r>
      </w:hyperlink>
      <w:r>
        <w:rPr>
          <w:rFonts w:ascii="Arial" w:hAnsi="Arial"/>
          <w:color w:val="000000"/>
        </w:rPr>
        <w:t>, de algunos milímetros cuadrados de superficie (</w:t>
      </w:r>
      <w:hyperlink r:id="rId19" w:history="1">
        <w:r>
          <w:rPr>
            <w:rFonts w:ascii="Arial" w:hAnsi="Arial"/>
            <w:color w:val="000000"/>
          </w:rPr>
          <w:t>área</w:t>
        </w:r>
      </w:hyperlink>
      <w:r>
        <w:rPr>
          <w:rFonts w:ascii="Arial" w:hAnsi="Arial"/>
          <w:color w:val="000000"/>
        </w:rPr>
        <w:t xml:space="preserve">), sobre la que se fabrican </w:t>
      </w:r>
      <w:hyperlink r:id="rId20" w:history="1">
        <w:r>
          <w:rPr>
            <w:rFonts w:ascii="Arial" w:hAnsi="Arial"/>
            <w:color w:val="000000"/>
          </w:rPr>
          <w:t>circuitos electrónicos</w:t>
        </w:r>
      </w:hyperlink>
      <w:r>
        <w:rPr>
          <w:rFonts w:ascii="Arial" w:hAnsi="Arial"/>
          <w:color w:val="000000"/>
        </w:rPr>
        <w:t xml:space="preserve"> generalmente mediante </w:t>
      </w:r>
      <w:hyperlink r:id="rId21" w:history="1">
        <w:r>
          <w:rPr>
            <w:rFonts w:ascii="Arial" w:hAnsi="Arial"/>
            <w:color w:val="000000"/>
          </w:rPr>
          <w:t>fotolitografía</w:t>
        </w:r>
      </w:hyperlink>
      <w:r>
        <w:rPr>
          <w:rFonts w:ascii="Arial" w:hAnsi="Arial"/>
          <w:color w:val="000000"/>
        </w:rPr>
        <w:t xml:space="preserve"> y que está protegida dentro de un encapsulado de </w:t>
      </w:r>
      <w:hyperlink r:id="rId22" w:history="1">
        <w:r>
          <w:rPr>
            <w:rFonts w:ascii="Arial" w:hAnsi="Arial"/>
            <w:color w:val="000000"/>
          </w:rPr>
          <w:t>plástico</w:t>
        </w:r>
      </w:hyperlink>
      <w:r>
        <w:rPr>
          <w:rFonts w:ascii="Arial" w:hAnsi="Arial"/>
          <w:color w:val="000000"/>
        </w:rPr>
        <w:t xml:space="preserve"> o de </w:t>
      </w:r>
      <w:hyperlink r:id="rId23" w:history="1">
        <w:r>
          <w:rPr>
            <w:rFonts w:ascii="Arial" w:hAnsi="Arial"/>
            <w:color w:val="000000"/>
          </w:rPr>
          <w:t>cerámica</w:t>
        </w:r>
      </w:hyperlink>
      <w:r>
        <w:rPr>
          <w:rFonts w:ascii="Arial" w:hAnsi="Arial"/>
          <w:color w:val="000000"/>
        </w:rPr>
        <w:t xml:space="preserve">. El encapsulado posee </w:t>
      </w:r>
      <w:hyperlink r:id="rId24" w:history="1">
        <w:r>
          <w:rPr>
            <w:rFonts w:ascii="Arial" w:hAnsi="Arial"/>
            <w:color w:val="000000"/>
          </w:rPr>
          <w:t>conductores</w:t>
        </w:r>
      </w:hyperlink>
      <w:hyperlink r:id="rId25" w:history="1">
        <w:r>
          <w:rPr>
            <w:rFonts w:ascii="Arial" w:hAnsi="Arial"/>
            <w:color w:val="000000"/>
          </w:rPr>
          <w:t xml:space="preserve"> metálicos</w:t>
        </w:r>
      </w:hyperlink>
      <w:r>
        <w:rPr>
          <w:rFonts w:ascii="Arial" w:hAnsi="Arial"/>
          <w:color w:val="000000"/>
        </w:rPr>
        <w:t xml:space="preserve"> apropiados para hacer conexión entre el circuito integrado y un </w:t>
      </w:r>
      <w:hyperlink r:id="rId26" w:history="1">
        <w:r>
          <w:rPr>
            <w:rFonts w:ascii="Arial" w:hAnsi="Arial"/>
            <w:color w:val="000000"/>
          </w:rPr>
          <w:t>circuito impreso</w:t>
        </w:r>
      </w:hyperlink>
      <w:r>
        <w:rPr>
          <w:rFonts w:ascii="Arial" w:hAnsi="Arial"/>
          <w:color w:val="000000"/>
        </w:rPr>
        <w:t>.</w:t>
      </w:r>
    </w:p>
    <w:p w:rsidR="00163BEF" w:rsidRPr="00A25A7C" w:rsidRDefault="00163BEF" w:rsidP="00A25A7C">
      <w:pPr>
        <w:pStyle w:val="Ttulo1"/>
        <w:rPr>
          <w:sz w:val="28"/>
        </w:rPr>
      </w:pPr>
      <w:r w:rsidRPr="00A25A7C">
        <w:rPr>
          <w:sz w:val="28"/>
        </w:rPr>
        <w:t>¿Qué es el catabolismo y cómo se contrarresta?</w:t>
      </w:r>
    </w:p>
    <w:p w:rsidR="00132D02" w:rsidRPr="00132D02" w:rsidRDefault="00163BEF" w:rsidP="00132D02">
      <w:pPr>
        <w:pStyle w:val="NormalWeb"/>
        <w:shd w:val="clear" w:color="auto" w:fill="FFFFFF"/>
        <w:spacing w:before="0" w:beforeAutospacing="0" w:after="245" w:afterAutospacing="0" w:line="360" w:lineRule="auto"/>
        <w:jc w:val="both"/>
        <w:rPr>
          <w:rFonts w:ascii="Arial" w:hAnsi="Arial" w:cs="Arial"/>
          <w:color w:val="000000" w:themeColor="text1"/>
          <w:szCs w:val="29"/>
        </w:rPr>
      </w:pPr>
      <w:r w:rsidRPr="00132D02">
        <w:rPr>
          <w:rFonts w:ascii="Arial" w:hAnsi="Arial" w:cs="Arial"/>
          <w:bCs/>
          <w:color w:val="222222"/>
        </w:rPr>
        <w:t xml:space="preserve">Es la parte del proceso </w:t>
      </w:r>
      <w:hyperlink r:id="rId27" w:history="1">
        <w:r w:rsidRPr="00132D02">
          <w:rPr>
            <w:rFonts w:ascii="Arial" w:hAnsi="Arial" w:cs="Arial"/>
            <w:bCs/>
            <w:color w:val="000000" w:themeColor="text1"/>
          </w:rPr>
          <w:t>metabólico</w:t>
        </w:r>
      </w:hyperlink>
      <w:r w:rsidRPr="00132D02">
        <w:rPr>
          <w:rFonts w:ascii="Arial" w:hAnsi="Arial" w:cs="Arial"/>
          <w:bCs/>
          <w:color w:val="222222"/>
        </w:rPr>
        <w:t> que consiste en la degradación de nutrientes orgánicos transformándolos en productos finales simples, con el fin de extraer de ellos energía química y convertirla en una forma útil para la célula. La energía liberada por las reacciones catabólicas es usada en la síntesis del ATP.</w:t>
      </w:r>
      <w:r w:rsidR="00132D02">
        <w:rPr>
          <w:rFonts w:ascii="Arial" w:hAnsi="Arial" w:cs="Arial"/>
          <w:bCs/>
          <w:color w:val="222222"/>
        </w:rPr>
        <w:t xml:space="preserve"> </w:t>
      </w:r>
      <w:r w:rsidR="00132D02" w:rsidRPr="00132D02">
        <w:rPr>
          <w:rFonts w:ascii="Arial" w:hAnsi="Arial" w:cs="Arial"/>
          <w:color w:val="000000" w:themeColor="text1"/>
          <w:szCs w:val="29"/>
        </w:rPr>
        <w:t>Para evitar el catabolismo lo importante es </w:t>
      </w:r>
      <w:r w:rsidR="00132D02" w:rsidRPr="00132D02">
        <w:rPr>
          <w:rStyle w:val="Textoennegrita"/>
          <w:rFonts w:ascii="Arial" w:hAnsi="Arial" w:cs="Arial"/>
          <w:b w:val="0"/>
          <w:color w:val="000000" w:themeColor="text1"/>
          <w:szCs w:val="29"/>
        </w:rPr>
        <w:t>dotar al organismo de las proteínas necesarias</w:t>
      </w:r>
      <w:r w:rsidR="00132D02" w:rsidRPr="00132D02">
        <w:rPr>
          <w:rStyle w:val="Textoennegrita"/>
          <w:rFonts w:ascii="Arial" w:hAnsi="Arial" w:cs="Arial"/>
          <w:color w:val="000000" w:themeColor="text1"/>
          <w:szCs w:val="29"/>
        </w:rPr>
        <w:t> </w:t>
      </w:r>
      <w:r w:rsidR="00132D02" w:rsidRPr="00132D02">
        <w:rPr>
          <w:rFonts w:ascii="Arial" w:hAnsi="Arial" w:cs="Arial"/>
          <w:color w:val="000000" w:themeColor="text1"/>
          <w:szCs w:val="29"/>
        </w:rPr>
        <w:t>para que el músculo esté bien alimentado. Normalmente nuestro organismo </w:t>
      </w:r>
      <w:r w:rsidR="00132D02" w:rsidRPr="00132D02">
        <w:rPr>
          <w:rStyle w:val="Textoennegrita"/>
          <w:rFonts w:ascii="Arial" w:hAnsi="Arial" w:cs="Arial"/>
          <w:b w:val="0"/>
          <w:color w:val="000000" w:themeColor="text1"/>
          <w:szCs w:val="29"/>
        </w:rPr>
        <w:t>necesita</w:t>
      </w:r>
      <w:r w:rsidR="00132D02" w:rsidRPr="00132D02">
        <w:rPr>
          <w:rStyle w:val="Textoennegrita"/>
          <w:rFonts w:ascii="Arial" w:hAnsi="Arial" w:cs="Arial"/>
          <w:color w:val="000000" w:themeColor="text1"/>
          <w:szCs w:val="29"/>
        </w:rPr>
        <w:t xml:space="preserve"> </w:t>
      </w:r>
      <w:r w:rsidR="00132D02">
        <w:rPr>
          <w:rStyle w:val="Textoennegrita"/>
          <w:rFonts w:ascii="Arial" w:hAnsi="Arial" w:cs="Arial"/>
          <w:b w:val="0"/>
          <w:color w:val="000000" w:themeColor="text1"/>
          <w:szCs w:val="29"/>
        </w:rPr>
        <w:t>alrededor de</w:t>
      </w:r>
      <w:r w:rsidR="00132D02" w:rsidRPr="00132D02">
        <w:rPr>
          <w:rStyle w:val="Textoennegrita"/>
          <w:rFonts w:ascii="Arial" w:hAnsi="Arial" w:cs="Arial"/>
          <w:b w:val="0"/>
          <w:color w:val="000000" w:themeColor="text1"/>
          <w:szCs w:val="29"/>
        </w:rPr>
        <w:t xml:space="preserve"> 2 gramos de proteínas por kilo de peso</w:t>
      </w:r>
      <w:r w:rsidR="00132D02" w:rsidRPr="00132D02">
        <w:rPr>
          <w:rFonts w:ascii="Arial" w:hAnsi="Arial" w:cs="Arial"/>
          <w:color w:val="000000" w:themeColor="text1"/>
          <w:szCs w:val="29"/>
        </w:rPr>
        <w:t xml:space="preserve">. Aunque esta cantidad aumenta en el caso de la gente que quiere aumentar considerablemente su masa muscular, que deberán ingerir </w:t>
      </w:r>
      <w:r w:rsidR="00132D02">
        <w:rPr>
          <w:rFonts w:ascii="Arial" w:hAnsi="Arial" w:cs="Arial"/>
          <w:color w:val="000000" w:themeColor="text1"/>
          <w:szCs w:val="29"/>
        </w:rPr>
        <w:t>alrededor de</w:t>
      </w:r>
      <w:r w:rsidR="00132D02" w:rsidRPr="00132D02">
        <w:rPr>
          <w:rFonts w:ascii="Arial" w:hAnsi="Arial" w:cs="Arial"/>
          <w:color w:val="000000" w:themeColor="text1"/>
          <w:szCs w:val="29"/>
        </w:rPr>
        <w:t xml:space="preserve"> 4 gramos por kilo de peso.</w:t>
      </w:r>
    </w:p>
    <w:p w:rsidR="00A25A7C" w:rsidRDefault="00132D02" w:rsidP="00A25A7C">
      <w:pPr>
        <w:pStyle w:val="NormalWeb"/>
        <w:shd w:val="clear" w:color="auto" w:fill="FFFFFF"/>
        <w:spacing w:before="0" w:beforeAutospacing="0" w:after="245" w:afterAutospacing="0" w:line="360" w:lineRule="auto"/>
        <w:jc w:val="both"/>
        <w:rPr>
          <w:rFonts w:ascii="Arial" w:hAnsi="Arial" w:cs="Arial"/>
          <w:color w:val="000000" w:themeColor="text1"/>
          <w:szCs w:val="29"/>
        </w:rPr>
      </w:pPr>
      <w:r w:rsidRPr="00132D02">
        <w:rPr>
          <w:rFonts w:ascii="Arial" w:hAnsi="Arial" w:cs="Arial"/>
          <w:color w:val="000000" w:themeColor="text1"/>
          <w:szCs w:val="29"/>
        </w:rPr>
        <w:t>Consumir la cantidad adecuada de proteínas no va a implicar engordar, pues lo que debemos hacer es </w:t>
      </w:r>
      <w:r w:rsidRPr="00132D02">
        <w:rPr>
          <w:rStyle w:val="Textoennegrita"/>
          <w:rFonts w:ascii="Arial" w:hAnsi="Arial" w:cs="Arial"/>
          <w:b w:val="0"/>
          <w:color w:val="000000" w:themeColor="text1"/>
          <w:szCs w:val="29"/>
        </w:rPr>
        <w:t>comprobar que los alimentos que consumimos tienen un mayor aporte proteínico que calórico o de grasas</w:t>
      </w:r>
      <w:r w:rsidRPr="00132D02">
        <w:rPr>
          <w:rFonts w:ascii="Arial" w:hAnsi="Arial" w:cs="Arial"/>
          <w:color w:val="000000" w:themeColor="text1"/>
          <w:szCs w:val="29"/>
        </w:rPr>
        <w:t>. Es recomendable ingerir proteínas limpias que se encuentran en las carnes</w:t>
      </w:r>
      <w:r>
        <w:rPr>
          <w:rFonts w:ascii="Arial" w:hAnsi="Arial" w:cs="Arial"/>
          <w:color w:val="000000" w:themeColor="text1"/>
          <w:szCs w:val="29"/>
        </w:rPr>
        <w:t xml:space="preserve"> blancas como el pollo, pavo o </w:t>
      </w:r>
      <w:r w:rsidRPr="00132D02">
        <w:rPr>
          <w:rFonts w:ascii="Arial" w:hAnsi="Arial" w:cs="Arial"/>
          <w:color w:val="000000" w:themeColor="text1"/>
          <w:szCs w:val="29"/>
        </w:rPr>
        <w:t>pes</w:t>
      </w:r>
      <w:r>
        <w:rPr>
          <w:rFonts w:ascii="Arial" w:hAnsi="Arial" w:cs="Arial"/>
          <w:color w:val="000000" w:themeColor="text1"/>
          <w:szCs w:val="29"/>
        </w:rPr>
        <w:t xml:space="preserve">cados como el atún, salmón, y </w:t>
      </w:r>
      <w:r w:rsidRPr="00132D02">
        <w:rPr>
          <w:rFonts w:ascii="Arial" w:hAnsi="Arial" w:cs="Arial"/>
          <w:color w:val="000000" w:themeColor="text1"/>
          <w:szCs w:val="29"/>
        </w:rPr>
        <w:t>en numerosas verduras y cereales</w:t>
      </w:r>
      <w:r>
        <w:rPr>
          <w:rFonts w:ascii="Arial" w:hAnsi="Arial" w:cs="Arial"/>
          <w:color w:val="000000" w:themeColor="text1"/>
          <w:szCs w:val="29"/>
        </w:rPr>
        <w:t>.</w:t>
      </w:r>
    </w:p>
    <w:p w:rsidR="00A25A7C" w:rsidRPr="00A25A7C" w:rsidRDefault="00A25A7C" w:rsidP="00A25A7C">
      <w:pPr>
        <w:pStyle w:val="Ttulo1"/>
        <w:rPr>
          <w:sz w:val="28"/>
        </w:rPr>
      </w:pPr>
      <w:r w:rsidRPr="00A25A7C">
        <w:rPr>
          <w:sz w:val="28"/>
        </w:rPr>
        <w:lastRenderedPageBreak/>
        <w:t>Bibliografía</w:t>
      </w:r>
    </w:p>
    <w:p w:rsidR="00163BEF" w:rsidRPr="00A25A7C" w:rsidRDefault="009960E1" w:rsidP="00163BEF">
      <w:pPr>
        <w:pStyle w:val="Textbody"/>
        <w:spacing w:before="114" w:after="114" w:line="360" w:lineRule="auto"/>
        <w:jc w:val="both"/>
        <w:rPr>
          <w:rFonts w:ascii="Arial" w:hAnsi="Arial" w:cs="Arial"/>
          <w:color w:val="000000" w:themeColor="text1"/>
        </w:rPr>
      </w:pPr>
      <w:hyperlink r:id="rId28" w:history="1">
        <w:r w:rsidR="00163BEF" w:rsidRPr="00A25A7C">
          <w:rPr>
            <w:rFonts w:ascii="Arial" w:hAnsi="Arial" w:cs="Arial"/>
            <w:color w:val="000000" w:themeColor="text1"/>
          </w:rPr>
          <w:t>https://feriadelasciencias.unam.mx/anteriores/feria22/feria451_01_sistema_hidroponico_fijogiratorio.pdf</w:t>
        </w:r>
      </w:hyperlink>
    </w:p>
    <w:p w:rsidR="00163BEF" w:rsidRPr="00A25A7C" w:rsidRDefault="00163BEF" w:rsidP="00163BEF">
      <w:pPr>
        <w:pStyle w:val="Textbody"/>
        <w:spacing w:before="114" w:after="114" w:line="360" w:lineRule="auto"/>
        <w:jc w:val="both"/>
        <w:rPr>
          <w:rFonts w:ascii="Arial" w:hAnsi="Arial" w:cs="Arial"/>
          <w:color w:val="000000" w:themeColor="text1"/>
        </w:rPr>
      </w:pPr>
      <w:r w:rsidRPr="00A25A7C">
        <w:rPr>
          <w:rFonts w:ascii="Arial" w:hAnsi="Arial" w:cs="Arial"/>
          <w:color w:val="000000" w:themeColor="text1"/>
        </w:rPr>
        <w:t>https://energypedia.info/images/1/1a/Guia_CalentadoresSolares_03.pdf</w:t>
      </w:r>
    </w:p>
    <w:p w:rsidR="00163BEF" w:rsidRPr="00A25A7C" w:rsidRDefault="00163BEF" w:rsidP="00163BEF">
      <w:pPr>
        <w:pStyle w:val="Textbody"/>
        <w:spacing w:before="114" w:after="114" w:line="360" w:lineRule="auto"/>
        <w:jc w:val="both"/>
        <w:rPr>
          <w:rFonts w:ascii="Arial" w:hAnsi="Arial" w:cs="Arial"/>
          <w:color w:val="000000" w:themeColor="text1"/>
        </w:rPr>
      </w:pPr>
      <w:r w:rsidRPr="00A25A7C">
        <w:rPr>
          <w:rFonts w:ascii="Arial" w:hAnsi="Arial" w:cs="Arial"/>
          <w:color w:val="000000" w:themeColor="text1"/>
        </w:rPr>
        <w:t>https://es.wikipedia.org/wiki/Campeonato_del_mundo_de_ajedrez#Encuentros</w:t>
      </w:r>
    </w:p>
    <w:p w:rsidR="00163BEF" w:rsidRPr="00A25A7C" w:rsidRDefault="009960E1" w:rsidP="00163BEF">
      <w:pPr>
        <w:pStyle w:val="Textbody"/>
        <w:spacing w:before="114" w:after="114" w:line="360" w:lineRule="auto"/>
        <w:jc w:val="both"/>
        <w:rPr>
          <w:rFonts w:ascii="Arial" w:hAnsi="Arial" w:cs="Arial"/>
          <w:color w:val="000000" w:themeColor="text1"/>
        </w:rPr>
      </w:pPr>
      <w:hyperlink r:id="rId29" w:history="1">
        <w:r w:rsidR="00A25A7C" w:rsidRPr="00A25A7C">
          <w:rPr>
            <w:rStyle w:val="Hipervnculo"/>
            <w:rFonts w:ascii="Arial" w:hAnsi="Arial" w:cs="Arial"/>
            <w:color w:val="000000" w:themeColor="text1"/>
            <w:u w:val="none"/>
          </w:rPr>
          <w:t>https://www.naturisima.org/que-es-el-catabolismo/</w:t>
        </w:r>
      </w:hyperlink>
    </w:p>
    <w:p w:rsidR="00FC2229" w:rsidRPr="005E6B04" w:rsidRDefault="005E6B04" w:rsidP="005E6B0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hyperlink r:id="rId30" w:history="1">
        <w:r w:rsidRPr="005E6B04">
          <w:rPr>
            <w:rStyle w:val="Hipervnculo"/>
            <w:rFonts w:ascii="Arial" w:hAnsi="Arial" w:cs="Arial"/>
            <w:color w:val="000000" w:themeColor="text1"/>
            <w:u w:val="none"/>
          </w:rPr>
          <w:t>https://www.youtube.com/watch?v=xIuFSAYWvg0</w:t>
        </w:r>
      </w:hyperlink>
    </w:p>
    <w:sectPr w:rsidR="00FC2229" w:rsidRPr="005E6B04" w:rsidSect="00132D0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0E1" w:rsidRDefault="009960E1" w:rsidP="00163BEF">
      <w:pPr>
        <w:rPr>
          <w:rFonts w:hint="eastAsia"/>
        </w:rPr>
      </w:pPr>
      <w:r>
        <w:separator/>
      </w:r>
    </w:p>
  </w:endnote>
  <w:endnote w:type="continuationSeparator" w:id="0">
    <w:p w:rsidR="009960E1" w:rsidRDefault="009960E1" w:rsidP="00163B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0E1" w:rsidRDefault="009960E1" w:rsidP="00163BEF">
      <w:pPr>
        <w:rPr>
          <w:rFonts w:hint="eastAsia"/>
        </w:rPr>
      </w:pPr>
      <w:r>
        <w:separator/>
      </w:r>
    </w:p>
  </w:footnote>
  <w:footnote w:type="continuationSeparator" w:id="0">
    <w:p w:rsidR="009960E1" w:rsidRDefault="009960E1" w:rsidP="00163B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B0A"/>
    <w:multiLevelType w:val="multilevel"/>
    <w:tmpl w:val="CD9EE23C"/>
    <w:lvl w:ilvl="0">
      <w:start w:val="1"/>
      <w:numFmt w:val="decimal"/>
      <w:lvlText w:val="%1."/>
      <w:lvlJc w:val="left"/>
      <w:pPr>
        <w:ind w:left="707" w:hanging="283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Arial" w:hAnsi="Arial"/>
        <w:b w:val="0"/>
        <w:bCs w:val="0"/>
        <w:sz w:val="24"/>
        <w:szCs w:val="24"/>
      </w:rPr>
    </w:lvl>
  </w:abstractNum>
  <w:abstractNum w:abstractNumId="1" w15:restartNumberingAfterBreak="0">
    <w:nsid w:val="49B85C89"/>
    <w:multiLevelType w:val="multilevel"/>
    <w:tmpl w:val="8972765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  <w:b w:val="0"/>
        <w:bCs w:val="0"/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  <w:b w:val="0"/>
        <w:bCs w:val="0"/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  <w:b w:val="0"/>
        <w:bCs w:val="0"/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  <w:b w:val="0"/>
        <w:bCs w:val="0"/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  <w:b w:val="0"/>
        <w:bCs w:val="0"/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  <w:b w:val="0"/>
        <w:bCs w:val="0"/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  <w:b w:val="0"/>
        <w:bCs w:val="0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EF"/>
    <w:rsid w:val="00132D02"/>
    <w:rsid w:val="00163BEF"/>
    <w:rsid w:val="001765C7"/>
    <w:rsid w:val="002A1C42"/>
    <w:rsid w:val="003E4CAF"/>
    <w:rsid w:val="005E6B04"/>
    <w:rsid w:val="0061305A"/>
    <w:rsid w:val="009960E1"/>
    <w:rsid w:val="00A25A7C"/>
    <w:rsid w:val="00B40587"/>
    <w:rsid w:val="00B94A7B"/>
    <w:rsid w:val="00CA5D4B"/>
    <w:rsid w:val="00FC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D7BA"/>
  <w15:chartTrackingRefBased/>
  <w15:docId w15:val="{7DF203DD-DFF2-404A-8969-80747048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BEF"/>
    <w:pPr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val="es-ES" w:eastAsia="zh-CN" w:bidi="hi-IN"/>
    </w:rPr>
  </w:style>
  <w:style w:type="paragraph" w:styleId="Ttulo1">
    <w:name w:val="heading 1"/>
    <w:basedOn w:val="Ttulo"/>
    <w:next w:val="Normal"/>
    <w:link w:val="Ttulo1Car"/>
    <w:uiPriority w:val="9"/>
    <w:qFormat/>
    <w:rsid w:val="001765C7"/>
    <w:pPr>
      <w:spacing w:line="360" w:lineRule="auto"/>
      <w:outlineLvl w:val="0"/>
    </w:pPr>
    <w:rPr>
      <w:rFonts w:ascii="Cambria" w:hAnsi="Cambria"/>
      <w:b/>
      <w:color w:val="000000" w:themeColor="text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5C7"/>
    <w:rPr>
      <w:rFonts w:ascii="Cambria" w:eastAsiaTheme="majorEastAsia" w:hAnsi="Cambria" w:cstheme="majorBidi"/>
      <w:b/>
      <w:color w:val="000000" w:themeColor="text1"/>
      <w:spacing w:val="-10"/>
      <w:kern w:val="28"/>
      <w:sz w:val="32"/>
      <w:szCs w:val="56"/>
    </w:rPr>
  </w:style>
  <w:style w:type="table" w:styleId="Tabladelista3-nfasis3">
    <w:name w:val="List Table 3 Accent 3"/>
    <w:basedOn w:val="Tablanormal"/>
    <w:uiPriority w:val="48"/>
    <w:rsid w:val="003E4CAF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1765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6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163BEF"/>
    <w:pPr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val="es-ES" w:eastAsia="zh-CN" w:bidi="hi-IN"/>
    </w:rPr>
  </w:style>
  <w:style w:type="paragraph" w:customStyle="1" w:styleId="Textbody">
    <w:name w:val="Text body"/>
    <w:basedOn w:val="Standard"/>
    <w:rsid w:val="00163BEF"/>
    <w:pPr>
      <w:spacing w:after="140" w:line="276" w:lineRule="auto"/>
    </w:pPr>
  </w:style>
  <w:style w:type="paragraph" w:customStyle="1" w:styleId="TableContents">
    <w:name w:val="Table Contents"/>
    <w:basedOn w:val="Standard"/>
    <w:rsid w:val="00163BEF"/>
    <w:pPr>
      <w:suppressLineNumbers/>
    </w:pPr>
  </w:style>
  <w:style w:type="paragraph" w:customStyle="1" w:styleId="Cambria">
    <w:name w:val="Cambria"/>
    <w:basedOn w:val="TableContents"/>
    <w:rsid w:val="00163BEF"/>
  </w:style>
  <w:style w:type="paragraph" w:styleId="Encabezado">
    <w:name w:val="header"/>
    <w:basedOn w:val="Normal"/>
    <w:link w:val="EncabezadoCar"/>
    <w:uiPriority w:val="99"/>
    <w:unhideWhenUsed/>
    <w:rsid w:val="00163BEF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63BEF"/>
    <w:rPr>
      <w:rFonts w:ascii="Liberation Serif" w:eastAsia="Arial Unicode MS" w:hAnsi="Liberation Serif" w:cs="Mangal"/>
      <w:kern w:val="3"/>
      <w:sz w:val="24"/>
      <w:szCs w:val="21"/>
      <w:lang w:val="es-E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63BEF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63BEF"/>
    <w:rPr>
      <w:rFonts w:ascii="Liberation Serif" w:eastAsia="Arial Unicode MS" w:hAnsi="Liberation Serif" w:cs="Mangal"/>
      <w:kern w:val="3"/>
      <w:sz w:val="24"/>
      <w:szCs w:val="21"/>
      <w:lang w:val="es-ES" w:eastAsia="zh-CN" w:bidi="hi-IN"/>
    </w:rPr>
  </w:style>
  <w:style w:type="paragraph" w:styleId="NormalWeb">
    <w:name w:val="Normal (Web)"/>
    <w:basedOn w:val="Normal"/>
    <w:uiPriority w:val="99"/>
    <w:unhideWhenUsed/>
    <w:rsid w:val="00132D0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styleId="Textoennegrita">
    <w:name w:val="Strong"/>
    <w:basedOn w:val="Fuentedeprrafopredeter"/>
    <w:uiPriority w:val="22"/>
    <w:qFormat/>
    <w:rsid w:val="00132D0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25A7C"/>
    <w:rPr>
      <w:color w:val="0000FF"/>
      <w:u w:val="single"/>
    </w:rPr>
  </w:style>
  <w:style w:type="paragraph" w:styleId="Sinespaciado">
    <w:name w:val="No Spacing"/>
    <w:uiPriority w:val="1"/>
    <w:qFormat/>
    <w:rsid w:val="00B94A7B"/>
    <w:pPr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1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IuFSAYWvg0" TargetMode="External"/><Relationship Id="rId13" Type="http://schemas.openxmlformats.org/officeDocument/2006/relationships/hyperlink" Target="https://feriadelasciencias.unam.mx/anteriores/feria22/feria451_01_sistema_hidroponico_fijogiratorio.pdf" TargetMode="External"/><Relationship Id="rId18" Type="http://schemas.openxmlformats.org/officeDocument/2006/relationships/hyperlink" Target="https://es.wikipedia.org/wiki/Silicio" TargetMode="External"/><Relationship Id="rId26" Type="http://schemas.openxmlformats.org/officeDocument/2006/relationships/hyperlink" Target="https://es.wikipedia.org/wiki/Circuito_impres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Fotolitograf&#237;a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feriadelasciencias.unam.mx/anteriores/feria22/feria451_01_sistema_hidroponico_fijogiratorio.pdf" TargetMode="External"/><Relationship Id="rId17" Type="http://schemas.openxmlformats.org/officeDocument/2006/relationships/hyperlink" Target="https://es.wikipedia.org/wiki/Semiconductor" TargetMode="External"/><Relationship Id="rId25" Type="http://schemas.openxmlformats.org/officeDocument/2006/relationships/hyperlink" Target="https://es.wikipedia.org/wiki/Conductor_el&#233;ctri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feriadelasciencias.unam.mx/anteriores/feria22/feria451_01_sistema_hidroponico_fijogiratorio.pdf" TargetMode="External"/><Relationship Id="rId20" Type="http://schemas.openxmlformats.org/officeDocument/2006/relationships/hyperlink" Target="https://es.wikipedia.org/wiki/Circuito" TargetMode="External"/><Relationship Id="rId29" Type="http://schemas.openxmlformats.org/officeDocument/2006/relationships/hyperlink" Target="https://www.naturisima.org/que-es-el-catabolism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eriadelasciencias.unam.mx/anteriores/feria22/feria451_01_sistema_hidroponico_fijogiratorio.pdf" TargetMode="External"/><Relationship Id="rId24" Type="http://schemas.openxmlformats.org/officeDocument/2006/relationships/hyperlink" Target="https://es.wikipedia.org/wiki/Conductor_el&#233;ctrico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eriadelasciencias.unam.mx/anteriores/feria22/feria451_01_sistema_hidroponico_fijogiratorio.pdf" TargetMode="External"/><Relationship Id="rId23" Type="http://schemas.openxmlformats.org/officeDocument/2006/relationships/hyperlink" Target="https://es.wikipedia.org/wiki/Cer&#225;mica" TargetMode="External"/><Relationship Id="rId28" Type="http://schemas.openxmlformats.org/officeDocument/2006/relationships/hyperlink" Target="https://feriadelasciencias.unam.mx/anteriores/feria22/feria451_01_sistema_hidroponico_fijogiratorio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s.wikipedia.org/wiki/&#193;re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feriadelasciencias.unam.mx/anteriores/feria22/feria451_01_sistema_hidroponico_fijogiratorio.pdf" TargetMode="External"/><Relationship Id="rId22" Type="http://schemas.openxmlformats.org/officeDocument/2006/relationships/hyperlink" Target="https://es.wikipedia.org/wiki/Pl&#225;stico" TargetMode="External"/><Relationship Id="rId27" Type="http://schemas.openxmlformats.org/officeDocument/2006/relationships/hyperlink" Target="https://es.wikipedia.org/wiki/Metabolismo" TargetMode="External"/><Relationship Id="rId30" Type="http://schemas.openxmlformats.org/officeDocument/2006/relationships/hyperlink" Target="https://www.youtube.com/watch?v=xIuFSAYWvg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8</cp:revision>
  <dcterms:created xsi:type="dcterms:W3CDTF">2019-08-17T13:26:00Z</dcterms:created>
  <dcterms:modified xsi:type="dcterms:W3CDTF">2019-08-18T03:25:00Z</dcterms:modified>
</cp:coreProperties>
</file>