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85926436" w:displacedByCustomXml="next"/>
    <w:sdt>
      <w:sdtPr>
        <w:rPr>
          <w:rFonts w:ascii="Arial" w:hAnsi="Arial"/>
          <w:caps w:val="0"/>
          <w:sz w:val="20"/>
          <w:szCs w:val="24"/>
        </w:rPr>
        <w:id w:val="-95407808"/>
        <w:docPartObj>
          <w:docPartGallery w:val="Cover Pages"/>
          <w:docPartUnique/>
        </w:docPartObj>
      </w:sdtPr>
      <w:sdtEndPr/>
      <w:sdtContent>
        <w:bookmarkEnd w:id="0" w:displacedByCustomXml="prev"/>
        <w:bookmarkStart w:id="1" w:name="_Ref386020303" w:displacedByCustomXml="prev"/>
        <w:bookmarkEnd w:id="1" w:displacedByCustomXml="prev"/>
        <w:bookmarkStart w:id="2" w:name="_Ref386020227" w:displacedByCustomXml="prev"/>
        <w:bookmarkEnd w:id="2" w:displacedByCustomXml="prev"/>
        <w:bookmarkStart w:id="3" w:name="_Ref382757196" w:displacedByCustomXml="prev"/>
        <w:bookmarkEnd w:id="3" w:displacedByCustomXml="prev"/>
        <w:bookmarkStart w:id="4" w:name="_Ref386020342" w:displacedByCustomXml="prev"/>
        <w:bookmarkEnd w:id="4" w:displacedByCustomXml="prev"/>
        <w:bookmarkStart w:id="5" w:name="_Ref386020461" w:displacedByCustomXml="prev"/>
        <w:bookmarkEnd w:id="5" w:displacedByCustomXml="prev"/>
        <w:bookmarkStart w:id="6" w:name="_Ref386023822" w:displacedByCustomXml="prev"/>
        <w:bookmarkEnd w:id="6" w:displacedByCustomXml="prev"/>
        <w:bookmarkStart w:id="7" w:name="_Ref386023849" w:displacedByCustomXml="prev"/>
        <w:bookmarkEnd w:id="7" w:displacedByCustomXml="prev"/>
        <w:bookmarkStart w:id="8" w:name="_Ref386023934" w:displacedByCustomXml="prev"/>
        <w:bookmarkEnd w:id="8" w:displacedByCustomXml="prev"/>
        <w:bookmarkStart w:id="9" w:name="_Ref386024283" w:displacedByCustomXml="prev"/>
        <w:bookmarkEnd w:id="9" w:displacedByCustomXml="prev"/>
        <w:bookmarkStart w:id="10" w:name="_Ref386024382" w:displacedByCustomXml="prev"/>
        <w:bookmarkEnd w:id="10" w:displacedByCustomXml="prev"/>
        <w:bookmarkStart w:id="11" w:name="_Ref386024669" w:displacedByCustomXml="prev"/>
        <w:bookmarkEnd w:id="11" w:displacedByCustomXml="prev"/>
        <w:bookmarkStart w:id="12" w:name="_Ref386024721" w:displacedByCustomXml="prev"/>
        <w:bookmarkEnd w:id="12" w:displacedByCustomXml="prev"/>
        <w:bookmarkStart w:id="13" w:name="_Ref386024981" w:displacedByCustomXml="prev"/>
        <w:bookmarkEnd w:id="13" w:displacedByCustomXml="prev"/>
        <w:p w:rsidR="00783D50" w:rsidRDefault="00580BA4">
          <w:pPr>
            <w:pStyle w:val="FrontPageTitle"/>
          </w:pPr>
          <w:r>
            <w:t>Subscription Agreement</w:t>
          </w:r>
        </w:p>
        <w:p w:rsidR="00783D50" w:rsidRDefault="00783D50">
          <w:pPr>
            <w:pStyle w:val="SmallTitleHeader"/>
          </w:pPr>
        </w:p>
        <w:p w:rsidR="00783D50" w:rsidRDefault="00580BA4">
          <w:pPr>
            <w:pStyle w:val="SmallTitleHeader"/>
          </w:pPr>
          <w:r>
            <w:t>regarding</w:t>
          </w:r>
        </w:p>
        <w:p w:rsidR="00783D50" w:rsidRDefault="00783D50">
          <w:pPr>
            <w:pStyle w:val="SmallTitleHeader"/>
            <w:rPr>
              <w:highlight w:val="yellow"/>
            </w:rPr>
          </w:pPr>
        </w:p>
        <w:p w:rsidR="00783D50" w:rsidRDefault="00580BA4">
          <w:pPr>
            <w:pStyle w:val="SmallTitleHeader"/>
          </w:pPr>
          <w:r>
            <w:rPr>
              <w:highlight w:val="yellow"/>
            </w:rPr>
            <w:t>[Company Name]</w:t>
          </w:r>
        </w:p>
        <w:p w:rsidR="00783D50" w:rsidRDefault="00783D50">
          <w:pPr>
            <w:pStyle w:val="Paragraph"/>
            <w:rPr>
              <w:highlight w:val="yellow"/>
            </w:rPr>
          </w:pPr>
          <w:bookmarkStart w:id="14" w:name="_GoBack"/>
          <w:bookmarkEnd w:id="14"/>
        </w:p>
        <w:p w:rsidR="00783D50" w:rsidRDefault="00783D50">
          <w:pPr>
            <w:pStyle w:val="Paragraph"/>
            <w:rPr>
              <w:i/>
              <w:highlight w:val="yellow"/>
            </w:rPr>
          </w:pPr>
        </w:p>
        <w:p w:rsidR="00783D50" w:rsidRDefault="00580BA4">
          <w:pPr>
            <w:pStyle w:val="Paragraph"/>
            <w:rPr>
              <w:highlight w:val="yellow"/>
              <w:lang w:val="en-GB"/>
            </w:rPr>
          </w:pPr>
          <w:r>
            <w:rPr>
              <w:highlight w:val="yellow"/>
              <w:lang w:val="en-GB"/>
            </w:rPr>
            <w:t xml:space="preserve">Latest update: 10 November 2020, see </w:t>
          </w:r>
          <w:hyperlink r:id="rId12" w:history="1">
            <w:r>
              <w:rPr>
                <w:rStyle w:val="Hyperlinkki"/>
                <w:highlight w:val="yellow"/>
                <w:lang w:val="en-GB"/>
              </w:rPr>
              <w:t>changelog</w:t>
            </w:r>
          </w:hyperlink>
          <w:r>
            <w:rPr>
              <w:highlight w:val="yellow"/>
              <w:lang w:val="en-GB"/>
            </w:rPr>
            <w:t xml:space="preserve"> for full history.</w:t>
          </w:r>
        </w:p>
        <w:p w:rsidR="00783D50" w:rsidRDefault="00580BA4">
          <w:pPr>
            <w:pStyle w:val="Paragraph"/>
            <w:rPr>
              <w:highlight w:val="yellow"/>
              <w:lang w:val="en-GB"/>
            </w:rPr>
          </w:pPr>
          <w:r>
            <w:rPr>
              <w:highlight w:val="yellow"/>
              <w:lang w:val="en-GB"/>
            </w:rPr>
            <w:t>Release notes: In this first version, we've used the Nordic standard template from StartupTools.org, but taken most of the material clauses from SeriesSeed.fi. This way, the document still follows materially the established Finnish standard, while making i</w:t>
          </w:r>
          <w:r>
            <w:rPr>
              <w:highlight w:val="yellow"/>
              <w:lang w:val="en-GB"/>
            </w:rPr>
            <w:t xml:space="preserve">t easier for founders and investors to make cross-border transactions within the Nordics. </w:t>
          </w:r>
          <w:r>
            <w:rPr>
              <w:highlight w:val="yellow"/>
            </w:rPr>
            <w:t xml:space="preserve">Many of the terms in this document are explained in the Term Sheet, available at </w:t>
          </w:r>
          <w:hyperlink r:id="rId13" w:history="1">
            <w:r>
              <w:rPr>
                <w:rStyle w:val="Hyperlinkki"/>
                <w:highlight w:val="yellow"/>
              </w:rPr>
              <w:t>StartupTools.org</w:t>
            </w:r>
          </w:hyperlink>
          <w:r>
            <w:rPr>
              <w:highlight w:val="yellow"/>
            </w:rPr>
            <w:t>.</w:t>
          </w:r>
        </w:p>
        <w:p w:rsidR="00783D50" w:rsidRDefault="00580BA4">
          <w:pPr>
            <w:pStyle w:val="Paragraph"/>
            <w:rPr>
              <w:highlight w:val="yellow"/>
              <w:lang w:val="en-GB"/>
            </w:rPr>
          </w:pPr>
          <w:r>
            <w:rPr>
              <w:highlight w:val="yellow"/>
              <w:lang w:val="en-GB"/>
            </w:rPr>
            <w:t>Contributors:</w:t>
          </w:r>
          <w:r>
            <w:rPr>
              <w:highlight w:val="yellow"/>
            </w:rPr>
            <w:t xml:space="preserve"> </w:t>
          </w:r>
          <w:hyperlink r:id="rId14">
            <w:r>
              <w:rPr>
                <w:highlight w:val="yellow"/>
              </w:rPr>
              <w:t>Erik Byrenius</w:t>
            </w:r>
          </w:hyperlink>
          <w:r>
            <w:rPr>
              <w:highlight w:val="yellow"/>
            </w:rPr>
            <w:t xml:space="preserve"> and </w:t>
          </w:r>
          <w:hyperlink r:id="rId15">
            <w:r>
              <w:rPr>
                <w:highlight w:val="yellow"/>
              </w:rPr>
              <w:t>Kimmo Reina / Bird &amp; Bird Attorneys</w:t>
            </w:r>
          </w:hyperlink>
          <w:r>
            <w:rPr>
              <w:highlight w:val="yellow"/>
            </w:rPr>
            <w:t>.</w:t>
          </w:r>
        </w:p>
        <w:p w:rsidR="00783D50" w:rsidRDefault="00580BA4">
          <w:pPr>
            <w:pStyle w:val="Paragraph"/>
            <w:rPr>
              <w:lang w:val="en-GB"/>
            </w:rPr>
          </w:pPr>
          <w:r>
            <w:rPr>
              <w:highlight w:val="yellow"/>
            </w:rPr>
            <w:t>This document is based on a cooperation between SeriesSeed.fi and the StartupTools.org d</w:t>
          </w:r>
          <w:r>
            <w:rPr>
              <w:highlight w:val="yellow"/>
            </w:rPr>
            <w:t xml:space="preserve">ocuments (by Erik Byrenius and </w:t>
          </w:r>
          <w:hyperlink r:id="rId16">
            <w:r>
              <w:rPr>
                <w:highlight w:val="yellow"/>
              </w:rPr>
              <w:t>Mattias Larsson</w:t>
            </w:r>
          </w:hyperlink>
          <w:r>
            <w:rPr>
              <w:highlight w:val="yellow"/>
            </w:rPr>
            <w:t>).</w:t>
          </w:r>
        </w:p>
        <w:p w:rsidR="00783D50" w:rsidRDefault="00783D50">
          <w:pPr>
            <w:pStyle w:val="Paragraph"/>
            <w:rPr>
              <w:highlight w:val="yellow"/>
            </w:rPr>
          </w:pPr>
        </w:p>
        <w:p w:rsidR="00783D50" w:rsidRDefault="00580BA4">
          <w:pPr>
            <w:pStyle w:val="Paragraph"/>
            <w:rPr>
              <w:i/>
              <w:highlight w:val="yellow"/>
            </w:rPr>
          </w:pPr>
          <w:r>
            <w:rPr>
              <w:i/>
              <w:highlight w:val="yellow"/>
            </w:rPr>
            <w:t>Disclaimer: This document contains general information, which is not advice, and should not be treated as such. The information is provided “as is” withou</w:t>
          </w:r>
          <w:r>
            <w:rPr>
              <w:i/>
              <w:highlight w:val="yellow"/>
            </w:rPr>
            <w:t xml:space="preserve">t any representations or warranties, expressed or implied. </w:t>
          </w:r>
          <w:r>
            <w:br w:type="page"/>
          </w:r>
        </w:p>
      </w:sdtContent>
    </w:sdt>
    <w:p w:rsidR="00783D50" w:rsidRDefault="00580BA4">
      <w:pPr>
        <w:pStyle w:val="Header-noToC"/>
      </w:pPr>
      <w:r>
        <w:lastRenderedPageBreak/>
        <w:t>TABLE OF CONTENTS</w:t>
      </w:r>
    </w:p>
    <w:p w:rsidR="00783D50" w:rsidRDefault="00580BA4">
      <w:pPr>
        <w:pStyle w:val="Sisluet1"/>
        <w:rPr>
          <w:rFonts w:asciiTheme="minorHAnsi" w:hAnsiTheme="minorHAnsi"/>
          <w:noProof/>
          <w:sz w:val="24"/>
          <w:szCs w:val="24"/>
          <w:lang w:val="sv-SE" w:eastAsia="en-US"/>
        </w:rPr>
      </w:pPr>
      <w:r>
        <w:rPr>
          <w:caps/>
        </w:rPr>
        <w:fldChar w:fldCharType="begin"/>
      </w:r>
      <w:r>
        <w:rPr>
          <w:caps/>
        </w:rPr>
        <w:instrText xml:space="preserve"> TOC \h \z \t "Clause level 1,1,Header - ToC,1" </w:instrText>
      </w:r>
      <w:r>
        <w:rPr>
          <w:caps/>
        </w:rPr>
        <w:fldChar w:fldCharType="separate"/>
      </w:r>
      <w:hyperlink w:anchor="_Toc24839244" w:history="1">
        <w:r>
          <w:rPr>
            <w:rStyle w:val="Hyperlinkki"/>
            <w:noProof/>
          </w:rPr>
          <w:t>Parties</w:t>
        </w:r>
        <w:r>
          <w:rPr>
            <w:noProof/>
            <w:webHidden/>
          </w:rPr>
          <w:tab/>
        </w:r>
        <w:r>
          <w:rPr>
            <w:noProof/>
            <w:webHidden/>
          </w:rPr>
          <w:fldChar w:fldCharType="begin"/>
        </w:r>
        <w:r>
          <w:rPr>
            <w:noProof/>
            <w:webHidden/>
          </w:rPr>
          <w:instrText xml:space="preserve"> PAGEREF _Toc24839244 \h </w:instrText>
        </w:r>
        <w:r>
          <w:rPr>
            <w:noProof/>
            <w:webHidden/>
          </w:rPr>
        </w:r>
        <w:r>
          <w:rPr>
            <w:noProof/>
            <w:webHidden/>
          </w:rPr>
          <w:fldChar w:fldCharType="separate"/>
        </w:r>
        <w:r>
          <w:rPr>
            <w:noProof/>
            <w:webHidden/>
          </w:rPr>
          <w:t>3</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45" w:history="1">
        <w:r>
          <w:rPr>
            <w:rStyle w:val="Hyperlinkki"/>
            <w:noProof/>
          </w:rPr>
          <w:t>Introduction</w:t>
        </w:r>
        <w:r>
          <w:rPr>
            <w:noProof/>
            <w:webHidden/>
          </w:rPr>
          <w:tab/>
        </w:r>
        <w:r>
          <w:rPr>
            <w:noProof/>
            <w:webHidden/>
          </w:rPr>
          <w:fldChar w:fldCharType="begin"/>
        </w:r>
        <w:r>
          <w:rPr>
            <w:noProof/>
            <w:webHidden/>
          </w:rPr>
          <w:instrText xml:space="preserve"> PAGEREF _Toc24839245 \h </w:instrText>
        </w:r>
        <w:r>
          <w:rPr>
            <w:noProof/>
            <w:webHidden/>
          </w:rPr>
        </w:r>
        <w:r>
          <w:rPr>
            <w:noProof/>
            <w:webHidden/>
          </w:rPr>
          <w:fldChar w:fldCharType="separate"/>
        </w:r>
        <w:r>
          <w:rPr>
            <w:noProof/>
            <w:webHidden/>
          </w:rPr>
          <w:t>3</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46" w:history="1">
        <w:r>
          <w:rPr>
            <w:rStyle w:val="Hyperlinkki"/>
            <w:noProof/>
          </w:rPr>
          <w:t>1.</w:t>
        </w:r>
        <w:r>
          <w:rPr>
            <w:rFonts w:asciiTheme="minorHAnsi" w:hAnsiTheme="minorHAnsi"/>
            <w:noProof/>
            <w:sz w:val="24"/>
            <w:szCs w:val="24"/>
            <w:lang w:val="sv-SE" w:eastAsia="en-US"/>
          </w:rPr>
          <w:tab/>
        </w:r>
        <w:r>
          <w:rPr>
            <w:rStyle w:val="Hyperlinkki"/>
            <w:noProof/>
          </w:rPr>
          <w:t>Definitions</w:t>
        </w:r>
        <w:r>
          <w:rPr>
            <w:noProof/>
            <w:webHidden/>
          </w:rPr>
          <w:tab/>
        </w:r>
        <w:r>
          <w:rPr>
            <w:noProof/>
            <w:webHidden/>
          </w:rPr>
          <w:fldChar w:fldCharType="begin"/>
        </w:r>
        <w:r>
          <w:rPr>
            <w:noProof/>
            <w:webHidden/>
          </w:rPr>
          <w:instrText xml:space="preserve"> PAGERE</w:instrText>
        </w:r>
        <w:r>
          <w:rPr>
            <w:noProof/>
            <w:webHidden/>
          </w:rPr>
          <w:instrText xml:space="preserve">F _Toc24839246 \h </w:instrText>
        </w:r>
        <w:r>
          <w:rPr>
            <w:noProof/>
            <w:webHidden/>
          </w:rPr>
        </w:r>
        <w:r>
          <w:rPr>
            <w:noProof/>
            <w:webHidden/>
          </w:rPr>
          <w:fldChar w:fldCharType="separate"/>
        </w:r>
        <w:r>
          <w:rPr>
            <w:noProof/>
            <w:webHidden/>
          </w:rPr>
          <w:t>3</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47" w:history="1">
        <w:r>
          <w:rPr>
            <w:rStyle w:val="Hyperlinkki"/>
            <w:noProof/>
          </w:rPr>
          <w:t>2.</w:t>
        </w:r>
        <w:r>
          <w:rPr>
            <w:rFonts w:asciiTheme="minorHAnsi" w:hAnsiTheme="minorHAnsi"/>
            <w:noProof/>
            <w:sz w:val="24"/>
            <w:szCs w:val="24"/>
            <w:lang w:val="sv-SE" w:eastAsia="en-US"/>
          </w:rPr>
          <w:tab/>
        </w:r>
        <w:r>
          <w:rPr>
            <w:rStyle w:val="Hyperlinkki"/>
            <w:noProof/>
          </w:rPr>
          <w:t>Subscriptions</w:t>
        </w:r>
        <w:r>
          <w:rPr>
            <w:noProof/>
            <w:webHidden/>
          </w:rPr>
          <w:tab/>
        </w:r>
        <w:r>
          <w:rPr>
            <w:noProof/>
            <w:webHidden/>
          </w:rPr>
          <w:fldChar w:fldCharType="begin"/>
        </w:r>
        <w:r>
          <w:rPr>
            <w:noProof/>
            <w:webHidden/>
          </w:rPr>
          <w:instrText xml:space="preserve"> PAGEREF _Toc24839247 \h </w:instrText>
        </w:r>
        <w:r>
          <w:rPr>
            <w:noProof/>
            <w:webHidden/>
          </w:rPr>
        </w:r>
        <w:r>
          <w:rPr>
            <w:noProof/>
            <w:webHidden/>
          </w:rPr>
          <w:fldChar w:fldCharType="separate"/>
        </w:r>
        <w:r>
          <w:rPr>
            <w:noProof/>
            <w:webHidden/>
          </w:rPr>
          <w:t>5</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48" w:history="1">
        <w:r>
          <w:rPr>
            <w:rStyle w:val="Hyperlinkki"/>
            <w:noProof/>
          </w:rPr>
          <w:t>3.</w:t>
        </w:r>
        <w:r>
          <w:rPr>
            <w:rFonts w:asciiTheme="minorHAnsi" w:hAnsiTheme="minorHAnsi"/>
            <w:noProof/>
            <w:sz w:val="24"/>
            <w:szCs w:val="24"/>
            <w:lang w:val="sv-SE" w:eastAsia="en-US"/>
          </w:rPr>
          <w:tab/>
        </w:r>
        <w:r>
          <w:rPr>
            <w:rStyle w:val="Hyperlinkki"/>
            <w:noProof/>
          </w:rPr>
          <w:t>Completion</w:t>
        </w:r>
        <w:r>
          <w:rPr>
            <w:noProof/>
            <w:webHidden/>
          </w:rPr>
          <w:tab/>
        </w:r>
        <w:r>
          <w:rPr>
            <w:noProof/>
            <w:webHidden/>
          </w:rPr>
          <w:fldChar w:fldCharType="begin"/>
        </w:r>
        <w:r>
          <w:rPr>
            <w:noProof/>
            <w:webHidden/>
          </w:rPr>
          <w:instrText xml:space="preserve"> PAGEREF _Toc24839248 \h </w:instrText>
        </w:r>
        <w:r>
          <w:rPr>
            <w:noProof/>
            <w:webHidden/>
          </w:rPr>
        </w:r>
        <w:r>
          <w:rPr>
            <w:noProof/>
            <w:webHidden/>
          </w:rPr>
          <w:fldChar w:fldCharType="separate"/>
        </w:r>
        <w:r>
          <w:rPr>
            <w:noProof/>
            <w:webHidden/>
          </w:rPr>
          <w:t>5</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49" w:history="1">
        <w:r>
          <w:rPr>
            <w:rStyle w:val="Hyperlinkki"/>
            <w:noProof/>
          </w:rPr>
          <w:t>4.</w:t>
        </w:r>
        <w:r>
          <w:rPr>
            <w:rFonts w:asciiTheme="minorHAnsi" w:hAnsiTheme="minorHAnsi"/>
            <w:noProof/>
            <w:sz w:val="24"/>
            <w:szCs w:val="24"/>
            <w:lang w:val="sv-SE" w:eastAsia="en-US"/>
          </w:rPr>
          <w:tab/>
        </w:r>
        <w:r>
          <w:rPr>
            <w:rStyle w:val="Hyperlinkki"/>
            <w:noProof/>
          </w:rPr>
          <w:t>Warranties</w:t>
        </w:r>
        <w:r>
          <w:rPr>
            <w:noProof/>
            <w:webHidden/>
          </w:rPr>
          <w:tab/>
        </w:r>
        <w:r>
          <w:rPr>
            <w:noProof/>
            <w:webHidden/>
          </w:rPr>
          <w:fldChar w:fldCharType="begin"/>
        </w:r>
        <w:r>
          <w:rPr>
            <w:noProof/>
            <w:webHidden/>
          </w:rPr>
          <w:instrText xml:space="preserve"> PAGEREF _Toc24839249 \h </w:instrText>
        </w:r>
        <w:r>
          <w:rPr>
            <w:noProof/>
            <w:webHidden/>
          </w:rPr>
        </w:r>
        <w:r>
          <w:rPr>
            <w:noProof/>
            <w:webHidden/>
          </w:rPr>
          <w:fldChar w:fldCharType="separate"/>
        </w:r>
        <w:r>
          <w:rPr>
            <w:noProof/>
            <w:webHidden/>
          </w:rPr>
          <w:t>6</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50" w:history="1">
        <w:r>
          <w:rPr>
            <w:rStyle w:val="Hyperlinkki"/>
            <w:noProof/>
          </w:rPr>
          <w:t>5.</w:t>
        </w:r>
        <w:r>
          <w:rPr>
            <w:rFonts w:asciiTheme="minorHAnsi" w:hAnsiTheme="minorHAnsi"/>
            <w:noProof/>
            <w:sz w:val="24"/>
            <w:szCs w:val="24"/>
            <w:lang w:val="sv-SE" w:eastAsia="en-US"/>
          </w:rPr>
          <w:tab/>
        </w:r>
        <w:r>
          <w:rPr>
            <w:rStyle w:val="Hyperlinkki"/>
            <w:noProof/>
          </w:rPr>
          <w:t>Indemnity and limitations</w:t>
        </w:r>
        <w:r>
          <w:rPr>
            <w:noProof/>
            <w:webHidden/>
          </w:rPr>
          <w:tab/>
        </w:r>
        <w:r>
          <w:rPr>
            <w:noProof/>
            <w:webHidden/>
          </w:rPr>
          <w:fldChar w:fldCharType="begin"/>
        </w:r>
        <w:r>
          <w:rPr>
            <w:noProof/>
            <w:webHidden/>
          </w:rPr>
          <w:instrText xml:space="preserve"> PAGEREF _Toc24839250 \h </w:instrText>
        </w:r>
        <w:r>
          <w:rPr>
            <w:noProof/>
            <w:webHidden/>
          </w:rPr>
        </w:r>
        <w:r>
          <w:rPr>
            <w:noProof/>
            <w:webHidden/>
          </w:rPr>
          <w:fldChar w:fldCharType="separate"/>
        </w:r>
        <w:r>
          <w:rPr>
            <w:noProof/>
            <w:webHidden/>
          </w:rPr>
          <w:t>6</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51" w:history="1">
        <w:r>
          <w:rPr>
            <w:rStyle w:val="Hyperlinkki"/>
            <w:noProof/>
          </w:rPr>
          <w:t>6.</w:t>
        </w:r>
        <w:r>
          <w:rPr>
            <w:rFonts w:asciiTheme="minorHAnsi" w:hAnsiTheme="minorHAnsi"/>
            <w:noProof/>
            <w:sz w:val="24"/>
            <w:szCs w:val="24"/>
            <w:lang w:val="sv-SE" w:eastAsia="en-US"/>
          </w:rPr>
          <w:tab/>
        </w:r>
        <w:r>
          <w:rPr>
            <w:rStyle w:val="Hyperlinkki"/>
            <w:noProof/>
          </w:rPr>
          <w:t>Confidentiality</w:t>
        </w:r>
        <w:r>
          <w:rPr>
            <w:noProof/>
            <w:webHidden/>
          </w:rPr>
          <w:tab/>
        </w:r>
        <w:r>
          <w:rPr>
            <w:noProof/>
            <w:webHidden/>
          </w:rPr>
          <w:fldChar w:fldCharType="begin"/>
        </w:r>
        <w:r>
          <w:rPr>
            <w:noProof/>
            <w:webHidden/>
          </w:rPr>
          <w:instrText xml:space="preserve"> PAGEREF _Toc24839251 \h </w:instrText>
        </w:r>
        <w:r>
          <w:rPr>
            <w:noProof/>
            <w:webHidden/>
          </w:rPr>
        </w:r>
        <w:r>
          <w:rPr>
            <w:noProof/>
            <w:webHidden/>
          </w:rPr>
          <w:fldChar w:fldCharType="separate"/>
        </w:r>
        <w:r>
          <w:rPr>
            <w:noProof/>
            <w:webHidden/>
          </w:rPr>
          <w:t>7</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52" w:history="1">
        <w:r>
          <w:rPr>
            <w:rStyle w:val="Hyperlinkki"/>
            <w:noProof/>
          </w:rPr>
          <w:t>7.</w:t>
        </w:r>
        <w:r>
          <w:rPr>
            <w:rFonts w:asciiTheme="minorHAnsi" w:hAnsiTheme="minorHAnsi"/>
            <w:noProof/>
            <w:sz w:val="24"/>
            <w:szCs w:val="24"/>
            <w:lang w:val="sv-SE" w:eastAsia="en-US"/>
          </w:rPr>
          <w:tab/>
        </w:r>
        <w:r>
          <w:rPr>
            <w:rStyle w:val="Hyperlinkki"/>
            <w:noProof/>
            <w:highlight w:val="yellow"/>
            <w:lang w:val="en-GB"/>
          </w:rPr>
          <w:t>[Costs and ex</w:t>
        </w:r>
        <w:r>
          <w:rPr>
            <w:rStyle w:val="Hyperlinkki"/>
            <w:noProof/>
            <w:highlight w:val="yellow"/>
            <w:lang w:val="en-GB"/>
          </w:rPr>
          <w:t>penses</w:t>
        </w:r>
        <w:r>
          <w:rPr>
            <w:noProof/>
            <w:webHidden/>
          </w:rPr>
          <w:tab/>
        </w:r>
        <w:r>
          <w:rPr>
            <w:noProof/>
            <w:webHidden/>
          </w:rPr>
          <w:fldChar w:fldCharType="begin"/>
        </w:r>
        <w:r>
          <w:rPr>
            <w:noProof/>
            <w:webHidden/>
          </w:rPr>
          <w:instrText xml:space="preserve"> PAGEREF _Toc24839252 \h </w:instrText>
        </w:r>
        <w:r>
          <w:rPr>
            <w:noProof/>
            <w:webHidden/>
          </w:rPr>
        </w:r>
        <w:r>
          <w:rPr>
            <w:noProof/>
            <w:webHidden/>
          </w:rPr>
          <w:fldChar w:fldCharType="separate"/>
        </w:r>
        <w:r>
          <w:rPr>
            <w:noProof/>
            <w:webHidden/>
          </w:rPr>
          <w:t>7</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53" w:history="1">
        <w:r>
          <w:rPr>
            <w:rStyle w:val="Hyperlinkki"/>
            <w:noProof/>
          </w:rPr>
          <w:t>8.</w:t>
        </w:r>
        <w:r>
          <w:rPr>
            <w:rFonts w:asciiTheme="minorHAnsi" w:hAnsiTheme="minorHAnsi"/>
            <w:noProof/>
            <w:sz w:val="24"/>
            <w:szCs w:val="24"/>
            <w:lang w:val="sv-SE" w:eastAsia="en-US"/>
          </w:rPr>
          <w:tab/>
        </w:r>
        <w:r>
          <w:rPr>
            <w:rStyle w:val="Hyperlinkki"/>
            <w:noProof/>
          </w:rPr>
          <w:t>Entire agreement</w:t>
        </w:r>
        <w:r>
          <w:rPr>
            <w:noProof/>
            <w:webHidden/>
          </w:rPr>
          <w:tab/>
        </w:r>
        <w:r>
          <w:rPr>
            <w:noProof/>
            <w:webHidden/>
          </w:rPr>
          <w:fldChar w:fldCharType="begin"/>
        </w:r>
        <w:r>
          <w:rPr>
            <w:noProof/>
            <w:webHidden/>
          </w:rPr>
          <w:instrText xml:space="preserve"> PAGEREF _Toc24839253 \h </w:instrText>
        </w:r>
        <w:r>
          <w:rPr>
            <w:noProof/>
            <w:webHidden/>
          </w:rPr>
        </w:r>
        <w:r>
          <w:rPr>
            <w:noProof/>
            <w:webHidden/>
          </w:rPr>
          <w:fldChar w:fldCharType="separate"/>
        </w:r>
        <w:r>
          <w:rPr>
            <w:noProof/>
            <w:webHidden/>
          </w:rPr>
          <w:t>7</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54" w:history="1">
        <w:r>
          <w:rPr>
            <w:rStyle w:val="Hyperlinkki"/>
            <w:noProof/>
          </w:rPr>
          <w:t>9.</w:t>
        </w:r>
        <w:r>
          <w:rPr>
            <w:rFonts w:asciiTheme="minorHAnsi" w:hAnsiTheme="minorHAnsi"/>
            <w:noProof/>
            <w:sz w:val="24"/>
            <w:szCs w:val="24"/>
            <w:lang w:val="sv-SE" w:eastAsia="en-US"/>
          </w:rPr>
          <w:tab/>
        </w:r>
        <w:r>
          <w:rPr>
            <w:rStyle w:val="Hyperlinkki"/>
            <w:noProof/>
          </w:rPr>
          <w:t>Changes and additions</w:t>
        </w:r>
        <w:r>
          <w:rPr>
            <w:noProof/>
            <w:webHidden/>
          </w:rPr>
          <w:tab/>
        </w:r>
        <w:r>
          <w:rPr>
            <w:noProof/>
            <w:webHidden/>
          </w:rPr>
          <w:fldChar w:fldCharType="begin"/>
        </w:r>
        <w:r>
          <w:rPr>
            <w:noProof/>
            <w:webHidden/>
          </w:rPr>
          <w:instrText xml:space="preserve"> PAGEREF _Toc24839254 \h </w:instrText>
        </w:r>
        <w:r>
          <w:rPr>
            <w:noProof/>
            <w:webHidden/>
          </w:rPr>
        </w:r>
        <w:r>
          <w:rPr>
            <w:noProof/>
            <w:webHidden/>
          </w:rPr>
          <w:fldChar w:fldCharType="separate"/>
        </w:r>
        <w:r>
          <w:rPr>
            <w:noProof/>
            <w:webHidden/>
          </w:rPr>
          <w:t>7</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55" w:history="1">
        <w:r>
          <w:rPr>
            <w:rStyle w:val="Hyperlinkki"/>
            <w:noProof/>
          </w:rPr>
          <w:t>10.</w:t>
        </w:r>
        <w:r>
          <w:rPr>
            <w:rFonts w:asciiTheme="minorHAnsi" w:hAnsiTheme="minorHAnsi"/>
            <w:noProof/>
            <w:sz w:val="24"/>
            <w:szCs w:val="24"/>
            <w:lang w:val="sv-SE" w:eastAsia="en-US"/>
          </w:rPr>
          <w:tab/>
        </w:r>
        <w:r>
          <w:rPr>
            <w:rStyle w:val="Hyperlinkki"/>
            <w:noProof/>
          </w:rPr>
          <w:t>Severance</w:t>
        </w:r>
        <w:r>
          <w:rPr>
            <w:noProof/>
            <w:webHidden/>
          </w:rPr>
          <w:tab/>
        </w:r>
        <w:r>
          <w:rPr>
            <w:noProof/>
            <w:webHidden/>
          </w:rPr>
          <w:fldChar w:fldCharType="begin"/>
        </w:r>
        <w:r>
          <w:rPr>
            <w:noProof/>
            <w:webHidden/>
          </w:rPr>
          <w:instrText xml:space="preserve"> PAGEREF _Toc24839255 \h </w:instrText>
        </w:r>
        <w:r>
          <w:rPr>
            <w:noProof/>
            <w:webHidden/>
          </w:rPr>
        </w:r>
        <w:r>
          <w:rPr>
            <w:noProof/>
            <w:webHidden/>
          </w:rPr>
          <w:fldChar w:fldCharType="separate"/>
        </w:r>
        <w:r>
          <w:rPr>
            <w:noProof/>
            <w:webHidden/>
          </w:rPr>
          <w:t>8</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56" w:history="1">
        <w:r>
          <w:rPr>
            <w:rStyle w:val="Hyperlinkki"/>
            <w:noProof/>
          </w:rPr>
          <w:t>11.</w:t>
        </w:r>
        <w:r>
          <w:rPr>
            <w:rFonts w:asciiTheme="minorHAnsi" w:hAnsiTheme="minorHAnsi"/>
            <w:noProof/>
            <w:sz w:val="24"/>
            <w:szCs w:val="24"/>
            <w:lang w:val="sv-SE" w:eastAsia="en-US"/>
          </w:rPr>
          <w:tab/>
        </w:r>
        <w:r>
          <w:rPr>
            <w:rStyle w:val="Hyperlinkki"/>
            <w:noProof/>
          </w:rPr>
          <w:t>Notices</w:t>
        </w:r>
        <w:r>
          <w:rPr>
            <w:noProof/>
            <w:webHidden/>
          </w:rPr>
          <w:tab/>
        </w:r>
        <w:r>
          <w:rPr>
            <w:noProof/>
            <w:webHidden/>
          </w:rPr>
          <w:fldChar w:fldCharType="begin"/>
        </w:r>
        <w:r>
          <w:rPr>
            <w:noProof/>
            <w:webHidden/>
          </w:rPr>
          <w:instrText xml:space="preserve"> PAGEREF _Toc24839256 \h </w:instrText>
        </w:r>
        <w:r>
          <w:rPr>
            <w:noProof/>
            <w:webHidden/>
          </w:rPr>
        </w:r>
        <w:r>
          <w:rPr>
            <w:noProof/>
            <w:webHidden/>
          </w:rPr>
          <w:fldChar w:fldCharType="separate"/>
        </w:r>
        <w:r>
          <w:rPr>
            <w:noProof/>
            <w:webHidden/>
          </w:rPr>
          <w:t>8</w:t>
        </w:r>
        <w:r>
          <w:rPr>
            <w:noProof/>
            <w:webHidden/>
          </w:rPr>
          <w:fldChar w:fldCharType="end"/>
        </w:r>
      </w:hyperlink>
    </w:p>
    <w:p w:rsidR="00783D50" w:rsidRDefault="00580BA4">
      <w:pPr>
        <w:pStyle w:val="Sisluet1"/>
        <w:rPr>
          <w:rFonts w:asciiTheme="minorHAnsi" w:hAnsiTheme="minorHAnsi"/>
          <w:noProof/>
          <w:sz w:val="24"/>
          <w:szCs w:val="24"/>
          <w:lang w:val="sv-SE" w:eastAsia="en-US"/>
        </w:rPr>
      </w:pPr>
      <w:hyperlink w:anchor="_Toc24839257" w:history="1">
        <w:r>
          <w:rPr>
            <w:rStyle w:val="Hyperlinkki"/>
            <w:noProof/>
          </w:rPr>
          <w:t>12.</w:t>
        </w:r>
        <w:r>
          <w:rPr>
            <w:rFonts w:asciiTheme="minorHAnsi" w:hAnsiTheme="minorHAnsi"/>
            <w:noProof/>
            <w:sz w:val="24"/>
            <w:szCs w:val="24"/>
            <w:lang w:val="sv-SE" w:eastAsia="en-US"/>
          </w:rPr>
          <w:tab/>
        </w:r>
        <w:r>
          <w:rPr>
            <w:rStyle w:val="Hyperlinkki"/>
            <w:noProof/>
          </w:rPr>
          <w:t>Disputes and governing law</w:t>
        </w:r>
        <w:r>
          <w:rPr>
            <w:noProof/>
            <w:webHidden/>
          </w:rPr>
          <w:tab/>
        </w:r>
        <w:r>
          <w:rPr>
            <w:noProof/>
            <w:webHidden/>
          </w:rPr>
          <w:fldChar w:fldCharType="begin"/>
        </w:r>
        <w:r>
          <w:rPr>
            <w:noProof/>
            <w:webHidden/>
          </w:rPr>
          <w:instrText xml:space="preserve"> PAGEREF _Toc24839257 \</w:instrText>
        </w:r>
        <w:r>
          <w:rPr>
            <w:noProof/>
            <w:webHidden/>
          </w:rPr>
          <w:instrText xml:space="preserve">h </w:instrText>
        </w:r>
        <w:r>
          <w:rPr>
            <w:noProof/>
            <w:webHidden/>
          </w:rPr>
        </w:r>
        <w:r>
          <w:rPr>
            <w:noProof/>
            <w:webHidden/>
          </w:rPr>
          <w:fldChar w:fldCharType="separate"/>
        </w:r>
        <w:r>
          <w:rPr>
            <w:noProof/>
            <w:webHidden/>
          </w:rPr>
          <w:t>8</w:t>
        </w:r>
        <w:r>
          <w:rPr>
            <w:noProof/>
            <w:webHidden/>
          </w:rPr>
          <w:fldChar w:fldCharType="end"/>
        </w:r>
      </w:hyperlink>
    </w:p>
    <w:p w:rsidR="00783D50" w:rsidRDefault="00580BA4">
      <w:pPr>
        <w:pStyle w:val="Header-noToC"/>
      </w:pPr>
      <w:r>
        <w:rPr>
          <w:rFonts w:ascii="Arial" w:hAnsi="Arial"/>
          <w:caps w:val="0"/>
          <w:sz w:val="20"/>
          <w:szCs w:val="20"/>
        </w:rPr>
        <w:fldChar w:fldCharType="end"/>
      </w:r>
      <w:r>
        <w:t>SCHEDULES</w:t>
      </w:r>
    </w:p>
    <w:p w:rsidR="00783D50" w:rsidRDefault="00580BA4">
      <w:pPr>
        <w:pStyle w:val="Paragraph"/>
      </w:pPr>
      <w:r>
        <w:t>Schedule 1</w:t>
      </w:r>
      <w:r>
        <w:tab/>
        <w:t>The parties – Founders and Investors</w:t>
      </w:r>
    </w:p>
    <w:p w:rsidR="00783D50" w:rsidRDefault="00580BA4">
      <w:pPr>
        <w:pStyle w:val="Paragraph"/>
      </w:pPr>
      <w:r>
        <w:t>Schedule 2</w:t>
      </w:r>
      <w:r>
        <w:tab/>
        <w:t xml:space="preserve">Capitalization Table – </w:t>
      </w:r>
      <w:r>
        <w:rPr>
          <w:lang w:val="en-GB"/>
        </w:rPr>
        <w:t>pre-Completion and post-Completion</w:t>
      </w:r>
    </w:p>
    <w:p w:rsidR="00783D50" w:rsidRDefault="00580BA4">
      <w:pPr>
        <w:pStyle w:val="Paragraph"/>
      </w:pPr>
      <w:r>
        <w:t>Schedule 3</w:t>
      </w:r>
      <w:r>
        <w:tab/>
        <w:t>Resolutions</w:t>
      </w:r>
    </w:p>
    <w:p w:rsidR="00783D50" w:rsidRDefault="00580BA4">
      <w:pPr>
        <w:pStyle w:val="Paragraph"/>
      </w:pPr>
      <w:r>
        <w:t>Schedule 4</w:t>
      </w:r>
      <w:r>
        <w:tab/>
      </w:r>
      <w:r>
        <w:rPr>
          <w:lang w:val="en-GB"/>
        </w:rPr>
        <w:t>Shareholders’ Agreement</w:t>
      </w:r>
    </w:p>
    <w:p w:rsidR="00783D50" w:rsidRDefault="00580BA4">
      <w:pPr>
        <w:pStyle w:val="DocumentHeader"/>
      </w:pPr>
      <w:r>
        <w:lastRenderedPageBreak/>
        <w:t>Subscription agreement</w:t>
      </w:r>
    </w:p>
    <w:p w:rsidR="00783D50" w:rsidRDefault="00580BA4">
      <w:pPr>
        <w:pStyle w:val="Paragraph"/>
      </w:pPr>
      <w:r>
        <w:t>This subscription agreement (the “</w:t>
      </w:r>
      <w:r>
        <w:rPr>
          <w:rStyle w:val="Definition-term"/>
        </w:rPr>
        <w:t>Agreement</w:t>
      </w:r>
      <w:r>
        <w:t xml:space="preserve">”) has been made on </w:t>
      </w:r>
      <w:r>
        <w:rPr>
          <w:highlight w:val="yellow"/>
        </w:rPr>
        <w:t>[date]</w:t>
      </w:r>
      <w:r>
        <w:t xml:space="preserve"> by and between:</w:t>
      </w:r>
    </w:p>
    <w:p w:rsidR="00783D50" w:rsidRDefault="00580BA4">
      <w:pPr>
        <w:pStyle w:val="Header-ToC"/>
      </w:pPr>
      <w:bookmarkStart w:id="15" w:name="_Toc24839244"/>
      <w:r>
        <w:t>Parties</w:t>
      </w:r>
      <w:bookmarkEnd w:id="15"/>
    </w:p>
    <w:p w:rsidR="00783D50" w:rsidRDefault="00580BA4">
      <w:pPr>
        <w:pStyle w:val="Numberedlistlevel1"/>
      </w:pPr>
      <w:r>
        <w:rPr>
          <w:highlight w:val="yellow"/>
        </w:rPr>
        <w:t>[Name]</w:t>
      </w:r>
      <w:r>
        <w:t xml:space="preserve">, company registration number </w:t>
      </w:r>
      <w:r>
        <w:rPr>
          <w:highlight w:val="yellow"/>
        </w:rPr>
        <w:t>[registration No.]</w:t>
      </w:r>
      <w:r>
        <w:t xml:space="preserve">, whose registered office is at </w:t>
      </w:r>
      <w:r>
        <w:rPr>
          <w:highlight w:val="yellow"/>
        </w:rPr>
        <w:t>[Address]</w:t>
      </w:r>
      <w:r>
        <w:t>, Finland (the “</w:t>
      </w:r>
      <w:r>
        <w:rPr>
          <w:rStyle w:val="Definition-term"/>
        </w:rPr>
        <w:t>Comp</w:t>
      </w:r>
      <w:r>
        <w:rPr>
          <w:rStyle w:val="Definition-term"/>
        </w:rPr>
        <w:t>any</w:t>
      </w:r>
      <w:r>
        <w:t>”).</w:t>
      </w:r>
    </w:p>
    <w:p w:rsidR="00783D50" w:rsidRDefault="00580BA4">
      <w:pPr>
        <w:pStyle w:val="Numberedlistlevel1"/>
      </w:pPr>
      <w:r>
        <w:t xml:space="preserve">The persons whose names and addresses are set out in Part 1 of </w:t>
      </w:r>
      <w:r>
        <w:rPr>
          <w:rStyle w:val="Schedulereference"/>
        </w:rPr>
        <w:t>Schedule 1</w:t>
      </w:r>
      <w:r>
        <w:t xml:space="preserve"> (the “</w:t>
      </w:r>
      <w:r>
        <w:rPr>
          <w:rStyle w:val="Definition-term"/>
        </w:rPr>
        <w:t>Founders</w:t>
      </w:r>
      <w:r>
        <w:t>”, individually referred to as a “</w:t>
      </w:r>
      <w:r>
        <w:rPr>
          <w:rStyle w:val="Definition-term"/>
        </w:rPr>
        <w:t>Founder</w:t>
      </w:r>
      <w:r>
        <w:t>”);</w:t>
      </w:r>
    </w:p>
    <w:p w:rsidR="00783D50" w:rsidRDefault="00580BA4">
      <w:pPr>
        <w:pStyle w:val="Numberedlistlevel1"/>
      </w:pPr>
      <w:r>
        <w:t xml:space="preserve">The persons whose names and addresses are set out in Part 2 of </w:t>
      </w:r>
      <w:r>
        <w:rPr>
          <w:rStyle w:val="Schedulereference"/>
        </w:rPr>
        <w:t>Schedule 1</w:t>
      </w:r>
      <w:r>
        <w:t xml:space="preserve"> (the “</w:t>
      </w:r>
      <w:r>
        <w:rPr>
          <w:rStyle w:val="Definition-term"/>
        </w:rPr>
        <w:t>Investors</w:t>
      </w:r>
      <w:r>
        <w:t>”, individually referred to</w:t>
      </w:r>
      <w:r>
        <w:t xml:space="preserve"> as an “</w:t>
      </w:r>
      <w:r>
        <w:rPr>
          <w:rStyle w:val="Definition-term"/>
        </w:rPr>
        <w:t>Investor</w:t>
      </w:r>
      <w:r>
        <w:t>”);</w:t>
      </w:r>
    </w:p>
    <w:p w:rsidR="00783D50" w:rsidRDefault="00580BA4">
      <w:pPr>
        <w:pStyle w:val="Header-ToC"/>
      </w:pPr>
      <w:bookmarkStart w:id="16" w:name="_Toc24839245"/>
      <w:r>
        <w:t>Introduction</w:t>
      </w:r>
      <w:bookmarkEnd w:id="16"/>
    </w:p>
    <w:p w:rsidR="00783D50" w:rsidRDefault="00580BA4">
      <w:pPr>
        <w:pStyle w:val="Letteredlistlevel1"/>
      </w:pPr>
      <w:r>
        <w:t>The Company is a private limited liability company incorporated in Finland.</w:t>
      </w:r>
    </w:p>
    <w:p w:rsidR="00783D50" w:rsidRDefault="00580BA4">
      <w:pPr>
        <w:pStyle w:val="Letteredlistlevel1"/>
      </w:pPr>
      <w:r>
        <w:t xml:space="preserve">Details of the ownership of the share capital of the Company, as of the date hereof, are set out in Part 1 of </w:t>
      </w:r>
      <w:r>
        <w:rPr>
          <w:u w:val="single"/>
        </w:rPr>
        <w:t>Schedule 2</w:t>
      </w:r>
      <w:r>
        <w:t xml:space="preserve"> (the “</w:t>
      </w:r>
      <w:r>
        <w:rPr>
          <w:rStyle w:val="Definition-term"/>
        </w:rPr>
        <w:t>Capitalization Table</w:t>
      </w:r>
      <w:r>
        <w:t xml:space="preserve">”). </w:t>
      </w:r>
      <w:r>
        <w:rPr>
          <w:highlight w:val="yellow"/>
        </w:rPr>
        <w:t>[The parties understand that the Company, after the investment, will issue warrants and/or stock options to current and future key employees, corresponding to up to [10]% of the shares in the Company (on a fully-diluted basis).]</w:t>
      </w:r>
    </w:p>
    <w:p w:rsidR="00783D50" w:rsidRDefault="00580BA4">
      <w:pPr>
        <w:pStyle w:val="Letteredlistlevel1"/>
      </w:pPr>
      <w:r>
        <w:t>The parties wish to ent</w:t>
      </w:r>
      <w:r>
        <w:t>er into a subscription agreement in connection with the subscription by the Investors of new shares issued by the Company on and subject to the terms of this Agreement, in accordance with the terms and conditions set out herein.</w:t>
      </w:r>
    </w:p>
    <w:p w:rsidR="00783D50" w:rsidRDefault="00580BA4">
      <w:pPr>
        <w:pStyle w:val="Letteredlistlevel1"/>
      </w:pPr>
      <w:r>
        <w:t>The parties shall also ente</w:t>
      </w:r>
      <w:r>
        <w:t xml:space="preserve">r into a shareholders’ agreement regarding the Company, attached hereto as </w:t>
      </w:r>
      <w:r>
        <w:rPr>
          <w:u w:val="single"/>
        </w:rPr>
        <w:t>Schedule 4</w:t>
      </w:r>
      <w:r>
        <w:t xml:space="preserve"> (the “</w:t>
      </w:r>
      <w:r>
        <w:rPr>
          <w:rStyle w:val="Definition-term"/>
        </w:rPr>
        <w:t>Shareholders’ Agreement</w:t>
      </w:r>
      <w:r>
        <w:t>”).</w:t>
      </w:r>
    </w:p>
    <w:p w:rsidR="00783D50" w:rsidRDefault="00580BA4">
      <w:pPr>
        <w:pStyle w:val="Clauselevel1"/>
      </w:pPr>
      <w:bookmarkStart w:id="17" w:name="_Toc24839246"/>
      <w:r>
        <w:t>Definitions</w:t>
      </w:r>
      <w:bookmarkEnd w:id="17"/>
    </w:p>
    <w:p w:rsidR="00783D50" w:rsidRDefault="00580BA4">
      <w:pPr>
        <w:pStyle w:val="Clauselevel2unnumbered"/>
      </w:pPr>
      <w:r>
        <w:t>In this Agreement the following words and expressions shall have the meaning given below:</w:t>
      </w:r>
    </w:p>
    <w:tbl>
      <w:tblPr>
        <w:tblW w:w="9003" w:type="dxa"/>
        <w:tblLook w:val="04A0" w:firstRow="1" w:lastRow="0" w:firstColumn="1" w:lastColumn="0" w:noHBand="0" w:noVBand="1"/>
      </w:tblPr>
      <w:tblGrid>
        <w:gridCol w:w="3227"/>
        <w:gridCol w:w="5776"/>
      </w:tblGrid>
      <w:tr w:rsidR="00783D50">
        <w:trPr>
          <w:cantSplit/>
        </w:trPr>
        <w:tc>
          <w:tcPr>
            <w:tcW w:w="3227" w:type="dxa"/>
          </w:tcPr>
          <w:p w:rsidR="00783D50" w:rsidRDefault="00580BA4">
            <w:pPr>
              <w:pStyle w:val="Definition-termcell"/>
            </w:pPr>
            <w:r>
              <w:t>“</w:t>
            </w:r>
            <w:r>
              <w:rPr>
                <w:rStyle w:val="Definition-term"/>
              </w:rPr>
              <w:t>Agreement</w:t>
            </w:r>
            <w:r>
              <w:t>”</w:t>
            </w:r>
          </w:p>
        </w:tc>
        <w:tc>
          <w:tcPr>
            <w:tcW w:w="5776" w:type="dxa"/>
          </w:tcPr>
          <w:p w:rsidR="00783D50" w:rsidRDefault="00580BA4">
            <w:pPr>
              <w:pStyle w:val="Definition-explanation"/>
            </w:pPr>
            <w:r>
              <w:t xml:space="preserve">means this </w:t>
            </w:r>
            <w:r>
              <w:t>subscription agreement including its schedules;</w:t>
            </w:r>
          </w:p>
        </w:tc>
      </w:tr>
      <w:tr w:rsidR="00783D50">
        <w:trPr>
          <w:cantSplit/>
        </w:trPr>
        <w:tc>
          <w:tcPr>
            <w:tcW w:w="3227" w:type="dxa"/>
          </w:tcPr>
          <w:p w:rsidR="00783D50" w:rsidRDefault="00580BA4">
            <w:pPr>
              <w:pStyle w:val="Definition-termcell"/>
            </w:pPr>
            <w:r>
              <w:t>“</w:t>
            </w:r>
            <w:r>
              <w:rPr>
                <w:rStyle w:val="Definition-term"/>
              </w:rPr>
              <w:t>Bank Account</w:t>
            </w:r>
            <w:r>
              <w:t>”</w:t>
            </w:r>
          </w:p>
        </w:tc>
        <w:tc>
          <w:tcPr>
            <w:tcW w:w="5776" w:type="dxa"/>
          </w:tcPr>
          <w:p w:rsidR="00783D50" w:rsidRDefault="00580BA4">
            <w:pPr>
              <w:pStyle w:val="Definition-explanation"/>
            </w:pPr>
            <w:r>
              <w:t xml:space="preserve">means the Company’s bank account </w:t>
            </w:r>
            <w:r>
              <w:rPr>
                <w:highlight w:val="yellow"/>
              </w:rPr>
              <w:t>[account No.]</w:t>
            </w:r>
            <w:r>
              <w:t xml:space="preserve">, IBAN </w:t>
            </w:r>
            <w:r>
              <w:rPr>
                <w:highlight w:val="yellow"/>
              </w:rPr>
              <w:t>[IBAN No.]</w:t>
            </w:r>
            <w:r>
              <w:t xml:space="preserve">, with </w:t>
            </w:r>
            <w:r>
              <w:rPr>
                <w:highlight w:val="yellow"/>
              </w:rPr>
              <w:t>[Bank]</w:t>
            </w:r>
            <w:r>
              <w:t xml:space="preserve"> in </w:t>
            </w:r>
            <w:r>
              <w:rPr>
                <w:highlight w:val="yellow"/>
              </w:rPr>
              <w:t>[Bank Address]</w:t>
            </w:r>
            <w:r>
              <w:t xml:space="preserve">, SWIFT/BIC </w:t>
            </w:r>
            <w:r>
              <w:rPr>
                <w:highlight w:val="yellow"/>
              </w:rPr>
              <w:t>[SWIFT Code]</w:t>
            </w:r>
            <w:r>
              <w:t>;</w:t>
            </w:r>
          </w:p>
        </w:tc>
      </w:tr>
      <w:tr w:rsidR="00783D50">
        <w:trPr>
          <w:cantSplit/>
        </w:trPr>
        <w:tc>
          <w:tcPr>
            <w:tcW w:w="3227" w:type="dxa"/>
          </w:tcPr>
          <w:p w:rsidR="00783D50" w:rsidRDefault="00580BA4">
            <w:pPr>
              <w:pStyle w:val="Definition-termcell"/>
            </w:pPr>
            <w:r>
              <w:t>“</w:t>
            </w:r>
            <w:r>
              <w:rPr>
                <w:rStyle w:val="Definition-term"/>
              </w:rPr>
              <w:t>Board</w:t>
            </w:r>
            <w:r>
              <w:t>”</w:t>
            </w:r>
          </w:p>
        </w:tc>
        <w:tc>
          <w:tcPr>
            <w:tcW w:w="5776" w:type="dxa"/>
          </w:tcPr>
          <w:p w:rsidR="00783D50" w:rsidRDefault="00580BA4">
            <w:pPr>
              <w:pStyle w:val="Definition-explanation"/>
            </w:pPr>
            <w:r>
              <w:t xml:space="preserve">means the board of directors of the Company as </w:t>
            </w:r>
            <w:r>
              <w:t>constituted from time to time;</w:t>
            </w:r>
          </w:p>
        </w:tc>
      </w:tr>
      <w:tr w:rsidR="00783D50">
        <w:trPr>
          <w:cantSplit/>
        </w:trPr>
        <w:tc>
          <w:tcPr>
            <w:tcW w:w="3227" w:type="dxa"/>
          </w:tcPr>
          <w:p w:rsidR="00783D50" w:rsidRDefault="00580BA4">
            <w:pPr>
              <w:pStyle w:val="Definition-termcell"/>
            </w:pPr>
            <w:r>
              <w:t>“</w:t>
            </w:r>
            <w:r>
              <w:rPr>
                <w:rStyle w:val="Definition-term"/>
              </w:rPr>
              <w:t>Business</w:t>
            </w:r>
            <w:r>
              <w:t>”</w:t>
            </w:r>
          </w:p>
        </w:tc>
        <w:tc>
          <w:tcPr>
            <w:tcW w:w="5776" w:type="dxa"/>
          </w:tcPr>
          <w:p w:rsidR="00783D50" w:rsidRDefault="00580BA4">
            <w:pPr>
              <w:pStyle w:val="Definition-explanation"/>
            </w:pPr>
            <w:r>
              <w:t xml:space="preserve">means the main business of the Company consisting of </w:t>
            </w:r>
            <w:r>
              <w:rPr>
                <w:highlight w:val="yellow"/>
              </w:rPr>
              <w:t>[business description]</w:t>
            </w:r>
            <w:r>
              <w:t>;</w:t>
            </w:r>
          </w:p>
        </w:tc>
      </w:tr>
      <w:tr w:rsidR="00783D50">
        <w:trPr>
          <w:cantSplit/>
        </w:trPr>
        <w:tc>
          <w:tcPr>
            <w:tcW w:w="3227" w:type="dxa"/>
          </w:tcPr>
          <w:p w:rsidR="00783D50" w:rsidRDefault="00580BA4">
            <w:pPr>
              <w:pStyle w:val="Definition-termcell"/>
            </w:pPr>
            <w:r>
              <w:t>“</w:t>
            </w:r>
            <w:r>
              <w:rPr>
                <w:rStyle w:val="Definition-term"/>
              </w:rPr>
              <w:t>Business Day</w:t>
            </w:r>
            <w:r>
              <w:t>”</w:t>
            </w:r>
          </w:p>
        </w:tc>
        <w:tc>
          <w:tcPr>
            <w:tcW w:w="5776" w:type="dxa"/>
          </w:tcPr>
          <w:p w:rsidR="00783D50" w:rsidRDefault="00580BA4">
            <w:pPr>
              <w:pStyle w:val="Definition-explanation"/>
            </w:pPr>
            <w:r>
              <w:t>means a day when commercial banks are open for general banking business (other than internet banking) in Finland;</w:t>
            </w:r>
          </w:p>
        </w:tc>
      </w:tr>
      <w:tr w:rsidR="00783D50">
        <w:trPr>
          <w:cantSplit/>
        </w:trPr>
        <w:tc>
          <w:tcPr>
            <w:tcW w:w="3227" w:type="dxa"/>
          </w:tcPr>
          <w:p w:rsidR="00783D50" w:rsidRDefault="00580BA4">
            <w:pPr>
              <w:pStyle w:val="Definition-termcell"/>
            </w:pPr>
            <w:r>
              <w:lastRenderedPageBreak/>
              <w:t>“</w:t>
            </w:r>
            <w:r>
              <w:rPr>
                <w:rStyle w:val="Definition-term"/>
              </w:rPr>
              <w:t>Clai</w:t>
            </w:r>
            <w:r>
              <w:rPr>
                <w:rStyle w:val="Definition-term"/>
              </w:rPr>
              <w:t>ms</w:t>
            </w:r>
            <w:r>
              <w:t>”</w:t>
            </w:r>
          </w:p>
        </w:tc>
        <w:tc>
          <w:tcPr>
            <w:tcW w:w="5776" w:type="dxa"/>
          </w:tcPr>
          <w:p w:rsidR="00783D50" w:rsidRDefault="00580BA4">
            <w:pPr>
              <w:pStyle w:val="Definition-explanation"/>
            </w:pPr>
            <w:r>
              <w:t>means claims for breach of any Warranty, individually referred to as a “</w:t>
            </w:r>
            <w:r>
              <w:rPr>
                <w:rStyle w:val="Definition-term"/>
              </w:rPr>
              <w:t>Claim</w:t>
            </w:r>
            <w:r>
              <w:t>”;</w:t>
            </w:r>
          </w:p>
        </w:tc>
      </w:tr>
      <w:tr w:rsidR="00783D50">
        <w:trPr>
          <w:cantSplit/>
        </w:trPr>
        <w:tc>
          <w:tcPr>
            <w:tcW w:w="3227" w:type="dxa"/>
          </w:tcPr>
          <w:p w:rsidR="00783D50" w:rsidRDefault="00580BA4">
            <w:pPr>
              <w:pStyle w:val="Definition-termcell"/>
            </w:pPr>
            <w:r>
              <w:t>“</w:t>
            </w:r>
            <w:r>
              <w:rPr>
                <w:rStyle w:val="Definition-term"/>
              </w:rPr>
              <w:t>Completion</w:t>
            </w:r>
            <w:r>
              <w:t>”</w:t>
            </w:r>
          </w:p>
        </w:tc>
        <w:tc>
          <w:tcPr>
            <w:tcW w:w="5776" w:type="dxa"/>
          </w:tcPr>
          <w:p w:rsidR="00783D50" w:rsidRDefault="00580BA4">
            <w:pPr>
              <w:pStyle w:val="Definition-explanation"/>
            </w:pPr>
            <w:r>
              <w:t xml:space="preserve">means completion by the parties of their respective obligations in accordance with Clause </w:t>
            </w:r>
            <w:r>
              <w:fldChar w:fldCharType="begin"/>
            </w:r>
            <w:r>
              <w:instrText xml:space="preserve"> REF _Ref24830517 \r \h </w:instrText>
            </w:r>
            <w:r>
              <w:fldChar w:fldCharType="separate"/>
            </w:r>
            <w:r>
              <w:t>3</w:t>
            </w:r>
            <w:r>
              <w:fldChar w:fldCharType="end"/>
            </w:r>
            <w:r>
              <w:t xml:space="preserve"> (Completion);</w:t>
            </w:r>
          </w:p>
        </w:tc>
      </w:tr>
      <w:tr w:rsidR="00783D50">
        <w:trPr>
          <w:cantSplit/>
        </w:trPr>
        <w:tc>
          <w:tcPr>
            <w:tcW w:w="3227" w:type="dxa"/>
          </w:tcPr>
          <w:p w:rsidR="00783D50" w:rsidRDefault="00580BA4">
            <w:pPr>
              <w:pStyle w:val="Definition-termcell"/>
            </w:pPr>
            <w:r>
              <w:t>“</w:t>
            </w:r>
            <w:r>
              <w:rPr>
                <w:rStyle w:val="Definition-term"/>
              </w:rPr>
              <w:t>Completion Date</w:t>
            </w:r>
            <w:r>
              <w:t>”</w:t>
            </w:r>
          </w:p>
        </w:tc>
        <w:tc>
          <w:tcPr>
            <w:tcW w:w="5776" w:type="dxa"/>
          </w:tcPr>
          <w:p w:rsidR="00783D50" w:rsidRDefault="00580BA4">
            <w:pPr>
              <w:pStyle w:val="Definition-explanation"/>
            </w:pPr>
            <w:r>
              <w:t>means the date of this Agreement;</w:t>
            </w:r>
          </w:p>
        </w:tc>
      </w:tr>
      <w:tr w:rsidR="00783D50">
        <w:trPr>
          <w:cantSplit/>
        </w:trPr>
        <w:tc>
          <w:tcPr>
            <w:tcW w:w="3227" w:type="dxa"/>
          </w:tcPr>
          <w:p w:rsidR="00783D50" w:rsidRDefault="00580BA4">
            <w:pPr>
              <w:pStyle w:val="Definition-termcell"/>
            </w:pPr>
            <w:r>
              <w:t>“</w:t>
            </w:r>
            <w:r>
              <w:rPr>
                <w:rStyle w:val="Definition-term"/>
              </w:rPr>
              <w:t>Encumbrance</w:t>
            </w:r>
            <w:r>
              <w:t>”</w:t>
            </w:r>
          </w:p>
        </w:tc>
        <w:tc>
          <w:tcPr>
            <w:tcW w:w="5776" w:type="dxa"/>
          </w:tcPr>
          <w:p w:rsidR="00783D50" w:rsidRDefault="00580BA4">
            <w:pPr>
              <w:pStyle w:val="Definition-explanation"/>
            </w:pPr>
            <w:r>
              <w:t>means any mortgage, charge, security interest, lien, pledge, assignment by way of security, equity, claim, right of pre-emption, option, covenant, restriction, reservation, lease, trust, order, decree, judgment, title defect (including retention of title c</w:t>
            </w:r>
            <w:r>
              <w:t>laim), conflicting claim of ownership or any other encumbrance of any nature whatsoever;</w:t>
            </w:r>
          </w:p>
        </w:tc>
      </w:tr>
      <w:tr w:rsidR="00783D50">
        <w:trPr>
          <w:cantSplit/>
        </w:trPr>
        <w:tc>
          <w:tcPr>
            <w:tcW w:w="3227" w:type="dxa"/>
          </w:tcPr>
          <w:p w:rsidR="00783D50" w:rsidRDefault="00580BA4">
            <w:pPr>
              <w:pStyle w:val="Definition-termcell"/>
            </w:pPr>
            <w:r>
              <w:t>“</w:t>
            </w:r>
            <w:r>
              <w:rPr>
                <w:rStyle w:val="Definition-term"/>
              </w:rPr>
              <w:t>Equity Instruments</w:t>
            </w:r>
            <w:r>
              <w:t>”</w:t>
            </w:r>
          </w:p>
        </w:tc>
        <w:tc>
          <w:tcPr>
            <w:tcW w:w="5776" w:type="dxa"/>
          </w:tcPr>
          <w:p w:rsidR="00783D50" w:rsidRDefault="00580BA4">
            <w:pPr>
              <w:pStyle w:val="Definition-explanation"/>
            </w:pPr>
            <w:r>
              <w:t>means options, warrants, convertible loans, subscription rights or any other securities or instruments of the Company, outstanding from time to t</w:t>
            </w:r>
            <w:r>
              <w:t>ime, which can be converted into Shares or carry or have attached thereto a right to subscribe for Shares;</w:t>
            </w:r>
          </w:p>
        </w:tc>
      </w:tr>
      <w:tr w:rsidR="00783D50">
        <w:trPr>
          <w:cantSplit/>
        </w:trPr>
        <w:tc>
          <w:tcPr>
            <w:tcW w:w="3227" w:type="dxa"/>
          </w:tcPr>
          <w:p w:rsidR="00783D50" w:rsidRDefault="00580BA4">
            <w:pPr>
              <w:pStyle w:val="Definition-termcell"/>
              <w:rPr>
                <w:rStyle w:val="Definition-term"/>
              </w:rPr>
            </w:pPr>
            <w:r>
              <w:rPr>
                <w:rStyle w:val="Definition-term"/>
              </w:rPr>
              <w:t>“Loss”</w:t>
            </w:r>
          </w:p>
        </w:tc>
        <w:tc>
          <w:tcPr>
            <w:tcW w:w="5776" w:type="dxa"/>
          </w:tcPr>
          <w:p w:rsidR="00783D50" w:rsidRDefault="00580BA4">
            <w:pPr>
              <w:pStyle w:val="Definition-explanation"/>
            </w:pPr>
            <w:r>
              <w:t>means all loss, damage, cost and expense (including reasonable attorney’s fees), except for any indirect loss unless it is reasonably foresee</w:t>
            </w:r>
            <w:r>
              <w:t>able;</w:t>
            </w:r>
          </w:p>
        </w:tc>
      </w:tr>
      <w:tr w:rsidR="00783D50">
        <w:trPr>
          <w:cantSplit/>
        </w:trPr>
        <w:tc>
          <w:tcPr>
            <w:tcW w:w="3227" w:type="dxa"/>
          </w:tcPr>
          <w:p w:rsidR="00783D50" w:rsidRDefault="00580BA4">
            <w:pPr>
              <w:pStyle w:val="Definition-termcell"/>
            </w:pPr>
            <w:r>
              <w:t>“</w:t>
            </w:r>
            <w:r>
              <w:rPr>
                <w:rStyle w:val="Definition-term"/>
              </w:rPr>
              <w:t>New Articles</w:t>
            </w:r>
            <w:r>
              <w:t>”</w:t>
            </w:r>
          </w:p>
        </w:tc>
        <w:tc>
          <w:tcPr>
            <w:tcW w:w="5776" w:type="dxa"/>
          </w:tcPr>
          <w:p w:rsidR="00783D50" w:rsidRDefault="00580BA4">
            <w:pPr>
              <w:pStyle w:val="Definition-explanation"/>
            </w:pPr>
            <w:r>
              <w:t>means the new articles of association of the Company in the agreed form to be adopted on or prior to Completion;</w:t>
            </w:r>
          </w:p>
        </w:tc>
      </w:tr>
      <w:tr w:rsidR="00783D50">
        <w:trPr>
          <w:cantSplit/>
        </w:trPr>
        <w:tc>
          <w:tcPr>
            <w:tcW w:w="3227" w:type="dxa"/>
          </w:tcPr>
          <w:p w:rsidR="00783D50" w:rsidRDefault="00580BA4">
            <w:pPr>
              <w:pStyle w:val="Definition-termcell"/>
            </w:pPr>
            <w:r>
              <w:t>“</w:t>
            </w:r>
            <w:r>
              <w:rPr>
                <w:rStyle w:val="Definition-term"/>
              </w:rPr>
              <w:t>New Shares</w:t>
            </w:r>
            <w:r>
              <w:t>”</w:t>
            </w:r>
          </w:p>
        </w:tc>
        <w:tc>
          <w:tcPr>
            <w:tcW w:w="5776" w:type="dxa"/>
          </w:tcPr>
          <w:p w:rsidR="00783D50" w:rsidRDefault="00580BA4">
            <w:pPr>
              <w:pStyle w:val="Definition-explanation"/>
            </w:pPr>
            <w:r>
              <w:t xml:space="preserve">means the new Shares subscribed pursuant to Clause </w:t>
            </w:r>
            <w:r>
              <w:fldChar w:fldCharType="begin"/>
            </w:r>
            <w:r>
              <w:instrText xml:space="preserve"> REF _Ref24818979 \r \h </w:instrText>
            </w:r>
            <w:r>
              <w:fldChar w:fldCharType="separate"/>
            </w:r>
            <w:r>
              <w:t>2.1</w:t>
            </w:r>
            <w:r>
              <w:fldChar w:fldCharType="end"/>
            </w:r>
            <w:r>
              <w:t>;</w:t>
            </w:r>
          </w:p>
        </w:tc>
      </w:tr>
      <w:tr w:rsidR="00783D50">
        <w:trPr>
          <w:cantSplit/>
        </w:trPr>
        <w:tc>
          <w:tcPr>
            <w:tcW w:w="3227" w:type="dxa"/>
          </w:tcPr>
          <w:p w:rsidR="00783D50" w:rsidRDefault="00580BA4">
            <w:pPr>
              <w:pStyle w:val="Definition-termcell"/>
            </w:pPr>
            <w:r>
              <w:t>“</w:t>
            </w:r>
            <w:r>
              <w:rPr>
                <w:rStyle w:val="Definition-term"/>
              </w:rPr>
              <w:t>Original Subscription Price</w:t>
            </w:r>
            <w:r>
              <w:t>”</w:t>
            </w:r>
          </w:p>
        </w:tc>
        <w:tc>
          <w:tcPr>
            <w:tcW w:w="5776" w:type="dxa"/>
          </w:tcPr>
          <w:p w:rsidR="00783D50" w:rsidRDefault="00580BA4">
            <w:pPr>
              <w:pStyle w:val="Definition-explanation"/>
            </w:pPr>
            <w:r>
              <w:t xml:space="preserve">means the subscription price paid by the Investor for its New Shares as specified in Clause </w:t>
            </w:r>
            <w:r>
              <w:fldChar w:fldCharType="begin"/>
            </w:r>
            <w:r>
              <w:instrText xml:space="preserve"> REF _Ref24818979 \r \h </w:instrText>
            </w:r>
            <w:r>
              <w:fldChar w:fldCharType="separate"/>
            </w:r>
            <w:r>
              <w:t>2.1</w:t>
            </w:r>
            <w:r>
              <w:fldChar w:fldCharType="end"/>
            </w:r>
            <w:r>
              <w:t>;</w:t>
            </w:r>
          </w:p>
        </w:tc>
      </w:tr>
      <w:tr w:rsidR="00783D50">
        <w:trPr>
          <w:cantSplit/>
        </w:trPr>
        <w:tc>
          <w:tcPr>
            <w:tcW w:w="3227" w:type="dxa"/>
          </w:tcPr>
          <w:p w:rsidR="00783D50" w:rsidRDefault="00580BA4">
            <w:pPr>
              <w:pStyle w:val="Definition-termcell"/>
            </w:pPr>
            <w:r>
              <w:t>“</w:t>
            </w:r>
            <w:r>
              <w:rPr>
                <w:rStyle w:val="Definition-term"/>
              </w:rPr>
              <w:t>Resolutions</w:t>
            </w:r>
            <w:r>
              <w:t>”</w:t>
            </w:r>
          </w:p>
        </w:tc>
        <w:tc>
          <w:tcPr>
            <w:tcW w:w="5776" w:type="dxa"/>
          </w:tcPr>
          <w:p w:rsidR="00783D50" w:rsidRDefault="00580BA4">
            <w:pPr>
              <w:pStyle w:val="Definition-explanation"/>
            </w:pPr>
            <w:r>
              <w:t xml:space="preserve">means the resolutions to be passed by the general meeting of the Shareholders, set forth in </w:t>
            </w:r>
            <w:r>
              <w:rPr>
                <w:u w:val="single"/>
              </w:rPr>
              <w:t>Schedule 3</w:t>
            </w:r>
            <w:r>
              <w:t>;</w:t>
            </w:r>
          </w:p>
        </w:tc>
      </w:tr>
      <w:tr w:rsidR="00783D50">
        <w:trPr>
          <w:cantSplit/>
        </w:trPr>
        <w:tc>
          <w:tcPr>
            <w:tcW w:w="3227" w:type="dxa"/>
          </w:tcPr>
          <w:p w:rsidR="00783D50" w:rsidRDefault="00580BA4">
            <w:pPr>
              <w:pStyle w:val="Definition-termcell"/>
            </w:pPr>
            <w:r>
              <w:t>“</w:t>
            </w:r>
            <w:r>
              <w:rPr>
                <w:rStyle w:val="Definition-term"/>
              </w:rPr>
              <w:t>Shareholders</w:t>
            </w:r>
            <w:r>
              <w:t>”</w:t>
            </w:r>
          </w:p>
        </w:tc>
        <w:tc>
          <w:tcPr>
            <w:tcW w:w="5776" w:type="dxa"/>
          </w:tcPr>
          <w:p w:rsidR="00783D50" w:rsidRDefault="00580BA4">
            <w:pPr>
              <w:pStyle w:val="Definition-explanation"/>
            </w:pPr>
            <w:r>
              <w:t>means all the shareholders of the Company;</w:t>
            </w:r>
          </w:p>
        </w:tc>
      </w:tr>
      <w:tr w:rsidR="00783D50">
        <w:trPr>
          <w:cantSplit/>
        </w:trPr>
        <w:tc>
          <w:tcPr>
            <w:tcW w:w="3227" w:type="dxa"/>
          </w:tcPr>
          <w:p w:rsidR="00783D50" w:rsidRDefault="00580BA4">
            <w:pPr>
              <w:pStyle w:val="Definition-termcell"/>
            </w:pPr>
            <w:r>
              <w:t>“</w:t>
            </w:r>
            <w:r>
              <w:rPr>
                <w:rStyle w:val="Definition-term"/>
              </w:rPr>
              <w:t>Shares</w:t>
            </w:r>
            <w:r>
              <w:t>”</w:t>
            </w:r>
          </w:p>
        </w:tc>
        <w:tc>
          <w:tcPr>
            <w:tcW w:w="5776" w:type="dxa"/>
          </w:tcPr>
          <w:p w:rsidR="00783D50" w:rsidRDefault="00580BA4">
            <w:pPr>
              <w:pStyle w:val="Definition-explanation"/>
            </w:pPr>
            <w:r>
              <w:t>means shares in the capital of the Company having the rights set out in the New Articles and in the Shareholders' Agreement, including any shares issued subsequent to the Completion; and</w:t>
            </w:r>
          </w:p>
        </w:tc>
      </w:tr>
      <w:tr w:rsidR="00783D50">
        <w:trPr>
          <w:cantSplit/>
        </w:trPr>
        <w:tc>
          <w:tcPr>
            <w:tcW w:w="3227" w:type="dxa"/>
          </w:tcPr>
          <w:p w:rsidR="00783D50" w:rsidRDefault="00580BA4">
            <w:pPr>
              <w:pStyle w:val="Definition-termcell"/>
            </w:pPr>
            <w:r>
              <w:t>“</w:t>
            </w:r>
            <w:r>
              <w:rPr>
                <w:rStyle w:val="Definition-term"/>
              </w:rPr>
              <w:t>Warranties</w:t>
            </w:r>
            <w:r>
              <w:t>”</w:t>
            </w:r>
          </w:p>
        </w:tc>
        <w:tc>
          <w:tcPr>
            <w:tcW w:w="5776" w:type="dxa"/>
          </w:tcPr>
          <w:p w:rsidR="00783D50" w:rsidRDefault="00580BA4">
            <w:pPr>
              <w:pStyle w:val="Definition-explanation"/>
            </w:pPr>
            <w:r>
              <w:t xml:space="preserve">means the warranties given pursuant to Clause </w:t>
            </w:r>
            <w:r>
              <w:fldChar w:fldCharType="begin"/>
            </w:r>
            <w:r>
              <w:instrText xml:space="preserve"> </w:instrText>
            </w:r>
            <w:r>
              <w:instrText xml:space="preserve">REF _Ref24838001 \r \h </w:instrText>
            </w:r>
            <w:r>
              <w:fldChar w:fldCharType="separate"/>
            </w:r>
            <w:r>
              <w:t>4</w:t>
            </w:r>
            <w:r>
              <w:fldChar w:fldCharType="end"/>
            </w:r>
            <w:r>
              <w:t>, individually referred to as a “</w:t>
            </w:r>
            <w:r>
              <w:rPr>
                <w:rStyle w:val="Definition-term"/>
              </w:rPr>
              <w:t>Warranty</w:t>
            </w:r>
            <w:r>
              <w:t>”.</w:t>
            </w:r>
          </w:p>
        </w:tc>
      </w:tr>
    </w:tbl>
    <w:p w:rsidR="00783D50" w:rsidRDefault="00580BA4">
      <w:pPr>
        <w:pStyle w:val="Clauselevel1"/>
      </w:pPr>
      <w:bookmarkStart w:id="18" w:name="_Toc24839247"/>
      <w:r>
        <w:lastRenderedPageBreak/>
        <w:t>Subscriptions</w:t>
      </w:r>
      <w:bookmarkEnd w:id="18"/>
    </w:p>
    <w:p w:rsidR="00783D50" w:rsidRDefault="00580BA4">
      <w:pPr>
        <w:pStyle w:val="Clauselevel2header"/>
      </w:pPr>
      <w:bookmarkStart w:id="19" w:name="_Ref24818979"/>
      <w:bookmarkStart w:id="20" w:name="_Ref411499162"/>
      <w:r>
        <w:rPr>
          <w:lang w:val="en-GB"/>
        </w:rPr>
        <w:t xml:space="preserve">Subject to the provisions of Clause </w:t>
      </w:r>
      <w:r>
        <w:rPr>
          <w:lang w:val="en-GB"/>
        </w:rPr>
        <w:fldChar w:fldCharType="begin"/>
      </w:r>
      <w:r>
        <w:rPr>
          <w:lang w:val="en-GB"/>
        </w:rPr>
        <w:instrText xml:space="preserve"> REF _Ref24830517 \r \h </w:instrText>
      </w:r>
      <w:r>
        <w:rPr>
          <w:lang w:val="en-GB"/>
        </w:rPr>
      </w:r>
      <w:r>
        <w:rPr>
          <w:lang w:val="en-GB"/>
        </w:rPr>
        <w:fldChar w:fldCharType="separate"/>
      </w:r>
      <w:r>
        <w:rPr>
          <w:lang w:val="en-GB"/>
        </w:rPr>
        <w:t>3</w:t>
      </w:r>
      <w:r>
        <w:rPr>
          <w:lang w:val="en-GB"/>
        </w:rPr>
        <w:fldChar w:fldCharType="end"/>
      </w:r>
      <w:r>
        <w:rPr>
          <w:lang w:val="en-GB"/>
        </w:rPr>
        <w:t>, the Investors subscribe at Completion for the following Shares as set out in the table below and the Founders and the Company accept such subscriptions:</w:t>
      </w:r>
      <w:bookmarkEnd w:id="19"/>
      <w:bookmarkEnd w:id="20"/>
      <w:r>
        <w:rPr>
          <w:lang w:val="en-GB"/>
        </w:rPr>
        <w:br/>
      </w:r>
    </w:p>
    <w:tbl>
      <w:tblPr>
        <w:tblW w:w="0" w:type="auto"/>
        <w:tblInd w:w="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20"/>
        <w:gridCol w:w="1276"/>
        <w:gridCol w:w="1275"/>
        <w:gridCol w:w="1524"/>
      </w:tblGrid>
      <w:tr w:rsidR="00783D50">
        <w:tc>
          <w:tcPr>
            <w:tcW w:w="4120" w:type="dxa"/>
            <w:shd w:val="clear" w:color="auto" w:fill="C6D9F1" w:themeFill="text2" w:themeFillTint="33"/>
          </w:tcPr>
          <w:p w:rsidR="00783D50" w:rsidRDefault="00580BA4">
            <w:pPr>
              <w:keepNext/>
              <w:keepLines/>
              <w:spacing w:before="60" w:after="60" w:line="240" w:lineRule="atLeast"/>
              <w:rPr>
                <w:lang w:val="en-GB"/>
              </w:rPr>
            </w:pPr>
            <w:r>
              <w:rPr>
                <w:lang w:val="en-GB"/>
              </w:rPr>
              <w:t>Investor</w:t>
            </w:r>
          </w:p>
        </w:tc>
        <w:tc>
          <w:tcPr>
            <w:tcW w:w="1276" w:type="dxa"/>
            <w:shd w:val="clear" w:color="auto" w:fill="C6D9F1" w:themeFill="text2" w:themeFillTint="33"/>
          </w:tcPr>
          <w:p w:rsidR="00783D50" w:rsidRDefault="00580BA4">
            <w:pPr>
              <w:keepNext/>
              <w:keepLines/>
              <w:spacing w:before="60" w:after="60" w:line="240" w:lineRule="atLeast"/>
              <w:rPr>
                <w:lang w:val="en-GB"/>
              </w:rPr>
            </w:pPr>
            <w:r>
              <w:rPr>
                <w:lang w:val="en-GB"/>
              </w:rPr>
              <w:t>No. of New Shares</w:t>
            </w:r>
          </w:p>
        </w:tc>
        <w:tc>
          <w:tcPr>
            <w:tcW w:w="1275" w:type="dxa"/>
            <w:shd w:val="clear" w:color="auto" w:fill="C6D9F1" w:themeFill="text2" w:themeFillTint="33"/>
          </w:tcPr>
          <w:p w:rsidR="00783D50" w:rsidRDefault="00580BA4">
            <w:pPr>
              <w:keepNext/>
              <w:keepLines/>
              <w:spacing w:before="60" w:after="60" w:line="240" w:lineRule="atLeast"/>
              <w:rPr>
                <w:lang w:val="en-GB"/>
              </w:rPr>
            </w:pPr>
            <w:r>
              <w:rPr>
                <w:lang w:val="en-GB"/>
              </w:rPr>
              <w:t>Share class</w:t>
            </w:r>
          </w:p>
        </w:tc>
        <w:tc>
          <w:tcPr>
            <w:tcW w:w="1524" w:type="dxa"/>
            <w:shd w:val="clear" w:color="auto" w:fill="C6D9F1" w:themeFill="text2" w:themeFillTint="33"/>
          </w:tcPr>
          <w:p w:rsidR="00783D50" w:rsidRDefault="00580BA4">
            <w:pPr>
              <w:keepNext/>
              <w:keepLines/>
              <w:spacing w:before="60" w:after="60" w:line="240" w:lineRule="atLeast"/>
              <w:rPr>
                <w:lang w:val="en-GB"/>
              </w:rPr>
            </w:pPr>
            <w:r>
              <w:rPr>
                <w:lang w:val="en-GB"/>
              </w:rPr>
              <w:t>Total subscription monies (EUR)</w:t>
            </w:r>
          </w:p>
        </w:tc>
      </w:tr>
      <w:tr w:rsidR="00783D50">
        <w:tc>
          <w:tcPr>
            <w:tcW w:w="4120" w:type="dxa"/>
          </w:tcPr>
          <w:p w:rsidR="00783D50" w:rsidRDefault="00580BA4">
            <w:pPr>
              <w:pStyle w:val="Leipteksti"/>
              <w:keepNext/>
              <w:keepLines/>
              <w:spacing w:before="120"/>
              <w:rPr>
                <w:szCs w:val="24"/>
                <w:lang w:val="en-GB"/>
              </w:rPr>
            </w:pPr>
            <w:r>
              <w:rPr>
                <w:szCs w:val="24"/>
                <w:highlight w:val="yellow"/>
                <w:lang w:val="en-GB"/>
              </w:rPr>
              <w:t>[X]</w:t>
            </w:r>
          </w:p>
        </w:tc>
        <w:tc>
          <w:tcPr>
            <w:tcW w:w="1276" w:type="dxa"/>
          </w:tcPr>
          <w:p w:rsidR="00783D50" w:rsidRDefault="00580BA4">
            <w:pPr>
              <w:pStyle w:val="Leipteksti"/>
              <w:keepNext/>
              <w:keepLines/>
              <w:spacing w:before="120"/>
              <w:jc w:val="right"/>
              <w:rPr>
                <w:szCs w:val="24"/>
                <w:lang w:val="en-GB"/>
              </w:rPr>
            </w:pPr>
            <w:r>
              <w:rPr>
                <w:szCs w:val="24"/>
                <w:highlight w:val="yellow"/>
                <w:lang w:val="en-GB"/>
              </w:rPr>
              <w:t>[X]</w:t>
            </w:r>
          </w:p>
        </w:tc>
        <w:tc>
          <w:tcPr>
            <w:tcW w:w="1275" w:type="dxa"/>
          </w:tcPr>
          <w:p w:rsidR="00783D50" w:rsidRDefault="00580BA4">
            <w:pPr>
              <w:pStyle w:val="Leipteksti"/>
              <w:keepNext/>
              <w:keepLines/>
              <w:spacing w:before="120"/>
              <w:rPr>
                <w:szCs w:val="24"/>
                <w:highlight w:val="yellow"/>
                <w:lang w:val="en-GB"/>
              </w:rPr>
            </w:pPr>
            <w:r>
              <w:rPr>
                <w:szCs w:val="24"/>
                <w:highlight w:val="yellow"/>
                <w:lang w:val="en-GB"/>
              </w:rPr>
              <w:t>[X]</w:t>
            </w:r>
          </w:p>
        </w:tc>
        <w:tc>
          <w:tcPr>
            <w:tcW w:w="1524" w:type="dxa"/>
          </w:tcPr>
          <w:p w:rsidR="00783D50" w:rsidRDefault="00580BA4">
            <w:pPr>
              <w:pStyle w:val="Leipteksti"/>
              <w:keepNext/>
              <w:keepLines/>
              <w:spacing w:before="120"/>
              <w:jc w:val="right"/>
              <w:rPr>
                <w:szCs w:val="24"/>
                <w:lang w:val="en-GB"/>
              </w:rPr>
            </w:pPr>
            <w:r>
              <w:rPr>
                <w:szCs w:val="24"/>
                <w:highlight w:val="yellow"/>
                <w:lang w:val="en-GB"/>
              </w:rPr>
              <w:t>[X]</w:t>
            </w:r>
          </w:p>
        </w:tc>
      </w:tr>
      <w:tr w:rsidR="00783D50">
        <w:tc>
          <w:tcPr>
            <w:tcW w:w="4120" w:type="dxa"/>
          </w:tcPr>
          <w:p w:rsidR="00783D50" w:rsidRDefault="00783D50">
            <w:pPr>
              <w:pStyle w:val="Leipteksti"/>
              <w:keepNext/>
              <w:keepLines/>
              <w:spacing w:before="120"/>
              <w:rPr>
                <w:szCs w:val="24"/>
                <w:lang w:val="en-GB"/>
              </w:rPr>
            </w:pPr>
          </w:p>
        </w:tc>
        <w:tc>
          <w:tcPr>
            <w:tcW w:w="1276" w:type="dxa"/>
          </w:tcPr>
          <w:p w:rsidR="00783D50" w:rsidRDefault="00783D50">
            <w:pPr>
              <w:pStyle w:val="Leipteksti"/>
              <w:keepNext/>
              <w:keepLines/>
              <w:spacing w:before="120"/>
              <w:jc w:val="right"/>
              <w:rPr>
                <w:szCs w:val="24"/>
                <w:lang w:val="en-GB"/>
              </w:rPr>
            </w:pPr>
          </w:p>
        </w:tc>
        <w:tc>
          <w:tcPr>
            <w:tcW w:w="1275" w:type="dxa"/>
          </w:tcPr>
          <w:p w:rsidR="00783D50" w:rsidRDefault="00783D50">
            <w:pPr>
              <w:pStyle w:val="Leipteksti"/>
              <w:keepNext/>
              <w:keepLines/>
              <w:spacing w:before="120"/>
              <w:rPr>
                <w:szCs w:val="24"/>
                <w:lang w:val="en-GB"/>
              </w:rPr>
            </w:pPr>
          </w:p>
        </w:tc>
        <w:tc>
          <w:tcPr>
            <w:tcW w:w="1524" w:type="dxa"/>
          </w:tcPr>
          <w:p w:rsidR="00783D50" w:rsidRDefault="00783D50">
            <w:pPr>
              <w:pStyle w:val="Leipteksti"/>
              <w:keepNext/>
              <w:keepLines/>
              <w:spacing w:before="120"/>
              <w:jc w:val="right"/>
              <w:rPr>
                <w:szCs w:val="24"/>
                <w:lang w:val="en-GB"/>
              </w:rPr>
            </w:pPr>
          </w:p>
        </w:tc>
      </w:tr>
      <w:tr w:rsidR="00783D50">
        <w:tc>
          <w:tcPr>
            <w:tcW w:w="4120" w:type="dxa"/>
          </w:tcPr>
          <w:p w:rsidR="00783D50" w:rsidRDefault="00783D50">
            <w:pPr>
              <w:pStyle w:val="Leipteksti"/>
              <w:keepNext/>
              <w:keepLines/>
              <w:spacing w:before="120"/>
              <w:rPr>
                <w:szCs w:val="24"/>
                <w:lang w:val="en-GB"/>
              </w:rPr>
            </w:pPr>
          </w:p>
        </w:tc>
        <w:tc>
          <w:tcPr>
            <w:tcW w:w="1276" w:type="dxa"/>
          </w:tcPr>
          <w:p w:rsidR="00783D50" w:rsidRDefault="00783D50">
            <w:pPr>
              <w:pStyle w:val="Leipteksti"/>
              <w:keepNext/>
              <w:keepLines/>
              <w:spacing w:before="120"/>
              <w:jc w:val="right"/>
              <w:rPr>
                <w:szCs w:val="24"/>
                <w:lang w:val="en-GB"/>
              </w:rPr>
            </w:pPr>
          </w:p>
        </w:tc>
        <w:tc>
          <w:tcPr>
            <w:tcW w:w="1275" w:type="dxa"/>
          </w:tcPr>
          <w:p w:rsidR="00783D50" w:rsidRDefault="00783D50">
            <w:pPr>
              <w:pStyle w:val="Leipteksti"/>
              <w:keepNext/>
              <w:keepLines/>
              <w:spacing w:before="120"/>
              <w:rPr>
                <w:szCs w:val="24"/>
                <w:lang w:val="en-GB"/>
              </w:rPr>
            </w:pPr>
          </w:p>
        </w:tc>
        <w:tc>
          <w:tcPr>
            <w:tcW w:w="1524" w:type="dxa"/>
          </w:tcPr>
          <w:p w:rsidR="00783D50" w:rsidRDefault="00783D50">
            <w:pPr>
              <w:pStyle w:val="Leipteksti"/>
              <w:keepNext/>
              <w:keepLines/>
              <w:spacing w:before="120"/>
              <w:jc w:val="right"/>
              <w:rPr>
                <w:szCs w:val="24"/>
                <w:lang w:val="en-GB"/>
              </w:rPr>
            </w:pPr>
          </w:p>
        </w:tc>
      </w:tr>
      <w:tr w:rsidR="00783D50">
        <w:tc>
          <w:tcPr>
            <w:tcW w:w="4120" w:type="dxa"/>
            <w:shd w:val="clear" w:color="auto" w:fill="EBE9EA"/>
          </w:tcPr>
          <w:p w:rsidR="00783D50" w:rsidRDefault="00580BA4">
            <w:pPr>
              <w:pStyle w:val="Leipteksti"/>
              <w:keepNext/>
              <w:keepLines/>
              <w:spacing w:before="120"/>
              <w:rPr>
                <w:b/>
                <w:bCs/>
                <w:szCs w:val="24"/>
                <w:lang w:val="en-GB"/>
              </w:rPr>
            </w:pPr>
            <w:r>
              <w:rPr>
                <w:b/>
                <w:bCs/>
                <w:szCs w:val="24"/>
                <w:lang w:val="en-GB"/>
              </w:rPr>
              <w:t>TOTAL</w:t>
            </w:r>
          </w:p>
        </w:tc>
        <w:tc>
          <w:tcPr>
            <w:tcW w:w="1276" w:type="dxa"/>
            <w:shd w:val="clear" w:color="auto" w:fill="EBE9EA"/>
          </w:tcPr>
          <w:p w:rsidR="00783D50" w:rsidRDefault="00580BA4">
            <w:pPr>
              <w:pStyle w:val="Leipteksti"/>
              <w:keepNext/>
              <w:keepLines/>
              <w:spacing w:before="120"/>
              <w:jc w:val="right"/>
              <w:rPr>
                <w:b/>
                <w:bCs/>
                <w:szCs w:val="24"/>
                <w:lang w:val="en-GB"/>
              </w:rPr>
            </w:pPr>
            <w:r>
              <w:rPr>
                <w:b/>
                <w:bCs/>
                <w:szCs w:val="24"/>
                <w:highlight w:val="yellow"/>
                <w:lang w:val="en-GB"/>
              </w:rPr>
              <w:t>[X]</w:t>
            </w:r>
          </w:p>
        </w:tc>
        <w:tc>
          <w:tcPr>
            <w:tcW w:w="1275" w:type="dxa"/>
            <w:shd w:val="clear" w:color="auto" w:fill="EBE9EA"/>
          </w:tcPr>
          <w:p w:rsidR="00783D50" w:rsidRDefault="00783D50">
            <w:pPr>
              <w:pStyle w:val="Leipteksti"/>
              <w:keepNext/>
              <w:keepLines/>
              <w:spacing w:before="120"/>
              <w:rPr>
                <w:b/>
                <w:bCs/>
                <w:szCs w:val="24"/>
                <w:lang w:val="en-GB"/>
              </w:rPr>
            </w:pPr>
          </w:p>
        </w:tc>
        <w:tc>
          <w:tcPr>
            <w:tcW w:w="1524" w:type="dxa"/>
            <w:shd w:val="clear" w:color="auto" w:fill="EBE9EA"/>
          </w:tcPr>
          <w:p w:rsidR="00783D50" w:rsidRDefault="00580BA4">
            <w:pPr>
              <w:pStyle w:val="Leipteksti"/>
              <w:keepNext/>
              <w:keepLines/>
              <w:spacing w:before="120"/>
              <w:jc w:val="right"/>
              <w:rPr>
                <w:b/>
                <w:bCs/>
                <w:szCs w:val="24"/>
                <w:lang w:val="en-GB"/>
              </w:rPr>
            </w:pPr>
            <w:r>
              <w:rPr>
                <w:b/>
                <w:bCs/>
                <w:szCs w:val="24"/>
                <w:highlight w:val="yellow"/>
                <w:lang w:val="en-GB"/>
              </w:rPr>
              <w:t>[X]</w:t>
            </w:r>
          </w:p>
        </w:tc>
      </w:tr>
    </w:tbl>
    <w:p w:rsidR="00783D50" w:rsidRDefault="00580BA4">
      <w:pPr>
        <w:pStyle w:val="Clauselevel2header"/>
      </w:pPr>
      <w:r>
        <w:rPr>
          <w:lang w:val="en-GB"/>
        </w:rPr>
        <w:t xml:space="preserve">Each of the parties (other than those Investors who do not already hold Shares) agrees to vote in favour of the Resolutions and hereby irrevocably waives all or any pre-emption rights it may have pursuant to the </w:t>
      </w:r>
      <w:r>
        <w:rPr>
          <w:lang w:val="en-GB"/>
        </w:rPr>
        <w:t>Finnish Companies Act (Fi.</w:t>
      </w:r>
      <w:r>
        <w:t xml:space="preserve"> </w:t>
      </w:r>
      <w:r>
        <w:rPr>
          <w:rStyle w:val="Non-English"/>
        </w:rPr>
        <w:t>Osakeyhtiölaki (2006/624)</w:t>
      </w:r>
      <w:r>
        <w:t>), existing articles of associ</w:t>
      </w:r>
      <w:r>
        <w:rPr>
          <w:lang w:val="en-GB"/>
        </w:rPr>
        <w:t>ation of the Company or otherwise so as to enable the issue of any Shares contemplated by this Agreement to proceed free of any such pre-emption rights.</w:t>
      </w:r>
    </w:p>
    <w:p w:rsidR="00783D50" w:rsidRDefault="00580BA4">
      <w:pPr>
        <w:pStyle w:val="Clauselevel1"/>
      </w:pPr>
      <w:bookmarkStart w:id="21" w:name="_Ref24830517"/>
      <w:bookmarkStart w:id="22" w:name="_Toc24839248"/>
      <w:r>
        <w:t>Completion</w:t>
      </w:r>
      <w:bookmarkEnd w:id="21"/>
      <w:bookmarkEnd w:id="22"/>
    </w:p>
    <w:p w:rsidR="00783D50" w:rsidRDefault="00580BA4">
      <w:pPr>
        <w:pStyle w:val="Clauselevel2"/>
      </w:pPr>
      <w:r>
        <w:rPr>
          <w:lang w:val="en-GB"/>
        </w:rPr>
        <w:t>Completion</w:t>
      </w:r>
      <w:r>
        <w:rPr>
          <w:lang w:val="en-GB"/>
        </w:rPr>
        <w:t xml:space="preserve"> of the subscription by the Investors of the New Shares shall take place at </w:t>
      </w:r>
      <w:r>
        <w:rPr>
          <w:highlight w:val="yellow"/>
          <w:lang w:val="en-GB"/>
        </w:rPr>
        <w:t>[11:00]</w:t>
      </w:r>
      <w:r>
        <w:rPr>
          <w:lang w:val="en-GB"/>
        </w:rPr>
        <w:t xml:space="preserve"> EET on the Completion Date at the offices of </w:t>
      </w:r>
      <w:r>
        <w:rPr>
          <w:highlight w:val="yellow"/>
          <w:lang w:val="en-GB"/>
        </w:rPr>
        <w:t>[Name and Address]</w:t>
      </w:r>
      <w:r>
        <w:rPr>
          <w:lang w:val="en-GB"/>
        </w:rPr>
        <w:t xml:space="preserve"> when the events set out in Clause </w:t>
      </w:r>
      <w:r>
        <w:rPr>
          <w:lang w:val="en-GB"/>
        </w:rPr>
        <w:fldChar w:fldCharType="begin"/>
      </w:r>
      <w:r>
        <w:rPr>
          <w:lang w:val="en-GB"/>
        </w:rPr>
        <w:instrText xml:space="preserve"> REF _Ref411499137 \r \h </w:instrText>
      </w:r>
      <w:r>
        <w:rPr>
          <w:lang w:val="en-GB"/>
        </w:rPr>
      </w:r>
      <w:r>
        <w:rPr>
          <w:lang w:val="en-GB"/>
        </w:rPr>
        <w:fldChar w:fldCharType="separate"/>
      </w:r>
      <w:r>
        <w:rPr>
          <w:lang w:val="en-GB"/>
        </w:rPr>
        <w:t>3.2</w:t>
      </w:r>
      <w:r>
        <w:rPr>
          <w:lang w:val="en-GB"/>
        </w:rPr>
        <w:fldChar w:fldCharType="end"/>
      </w:r>
      <w:r>
        <w:rPr>
          <w:lang w:val="en-GB"/>
        </w:rPr>
        <w:t xml:space="preserve"> shall take place.</w:t>
      </w:r>
    </w:p>
    <w:p w:rsidR="00783D50" w:rsidRDefault="00580BA4">
      <w:pPr>
        <w:pStyle w:val="Clauselevel2"/>
      </w:pPr>
      <w:bookmarkStart w:id="23" w:name="_Ref411499137"/>
      <w:r>
        <w:rPr>
          <w:lang w:val="en-GB"/>
        </w:rPr>
        <w:t>The following events shall occur on Completion:</w:t>
      </w:r>
      <w:bookmarkEnd w:id="23"/>
    </w:p>
    <w:p w:rsidR="00783D50" w:rsidRDefault="00580BA4">
      <w:pPr>
        <w:pStyle w:val="Clauselevel3"/>
      </w:pPr>
      <w:r>
        <w:rPr>
          <w:lang w:val="en-GB"/>
        </w:rPr>
        <w:t>A (extraordinary) general meeting of the shareholders shall be held at which the Shareholders shall resolve to adopt the Resolutions including:</w:t>
      </w:r>
    </w:p>
    <w:p w:rsidR="00783D50" w:rsidRDefault="00580BA4">
      <w:pPr>
        <w:pStyle w:val="ilistlevel3"/>
        <w:rPr>
          <w:lang w:val="en-GB"/>
        </w:rPr>
      </w:pPr>
      <w:r>
        <w:rPr>
          <w:lang w:val="en-GB"/>
        </w:rPr>
        <w:t>issue the New Shares to</w:t>
      </w:r>
      <w:r>
        <w:rPr>
          <w:lang w:val="en-GB"/>
        </w:rPr>
        <w:t xml:space="preserve"> be subscribed by the Investors,</w:t>
      </w:r>
    </w:p>
    <w:p w:rsidR="00783D50" w:rsidRDefault="00580BA4">
      <w:pPr>
        <w:pStyle w:val="ilistlevel3"/>
        <w:rPr>
          <w:lang w:val="en-GB"/>
        </w:rPr>
      </w:pPr>
      <w:r>
        <w:rPr>
          <w:lang w:val="en-GB"/>
        </w:rPr>
        <w:t>adopt the New Articles; and</w:t>
      </w:r>
    </w:p>
    <w:p w:rsidR="00783D50" w:rsidRDefault="00580BA4">
      <w:pPr>
        <w:pStyle w:val="ilistlevel3"/>
      </w:pPr>
      <w:r>
        <w:rPr>
          <w:lang w:val="en-GB"/>
        </w:rPr>
        <w:t>pass any such other resolutions as may be required to carry out the obligations of the Company under this Agreement.</w:t>
      </w:r>
    </w:p>
    <w:p w:rsidR="00783D50" w:rsidRDefault="00580BA4">
      <w:pPr>
        <w:pStyle w:val="Clauselevel3"/>
      </w:pPr>
      <w:r>
        <w:rPr>
          <w:lang w:val="en-GB"/>
        </w:rPr>
        <w:t>Each Investor shall:</w:t>
      </w:r>
    </w:p>
    <w:p w:rsidR="00783D50" w:rsidRDefault="00580BA4">
      <w:pPr>
        <w:pStyle w:val="ilistlevel3"/>
        <w:numPr>
          <w:ilvl w:val="0"/>
          <w:numId w:val="44"/>
        </w:numPr>
        <w:rPr>
          <w:lang w:val="en-GB"/>
        </w:rPr>
      </w:pPr>
      <w:r>
        <w:rPr>
          <w:lang w:val="en-GB"/>
        </w:rPr>
        <w:t>subscribe for the number of the New Shares set out agains</w:t>
      </w:r>
      <w:r>
        <w:rPr>
          <w:lang w:val="en-GB"/>
        </w:rPr>
        <w:t xml:space="preserve">t its name in column 2 of the table in Clause </w:t>
      </w:r>
      <w:r>
        <w:rPr>
          <w:lang w:val="en-GB"/>
        </w:rPr>
        <w:fldChar w:fldCharType="begin"/>
      </w:r>
      <w:r>
        <w:rPr>
          <w:lang w:val="en-GB"/>
        </w:rPr>
        <w:instrText xml:space="preserve"> REF _Ref411499162 \r \h  \* MERGEFORMAT </w:instrText>
      </w:r>
      <w:r>
        <w:rPr>
          <w:lang w:val="en-GB"/>
        </w:rPr>
      </w:r>
      <w:r>
        <w:rPr>
          <w:lang w:val="en-GB"/>
        </w:rPr>
        <w:fldChar w:fldCharType="separate"/>
      </w:r>
      <w:r>
        <w:rPr>
          <w:lang w:val="en-GB"/>
        </w:rPr>
        <w:t>2.1</w:t>
      </w:r>
      <w:r>
        <w:rPr>
          <w:lang w:val="en-GB"/>
        </w:rPr>
        <w:fldChar w:fldCharType="end"/>
      </w:r>
      <w:r>
        <w:rPr>
          <w:lang w:val="en-GB"/>
        </w:rPr>
        <w:t xml:space="preserve"> above; and</w:t>
      </w:r>
    </w:p>
    <w:p w:rsidR="00783D50" w:rsidRDefault="00580BA4">
      <w:pPr>
        <w:pStyle w:val="ilistlevel3"/>
        <w:rPr>
          <w:lang w:val="en-GB"/>
        </w:rPr>
      </w:pPr>
      <w:r>
        <w:rPr>
          <w:lang w:val="en-GB"/>
        </w:rPr>
        <w:t xml:space="preserve">pay the sum set out against its name in column 4 of the table in Clause </w:t>
      </w:r>
      <w:r>
        <w:rPr>
          <w:lang w:val="en-GB"/>
        </w:rPr>
        <w:fldChar w:fldCharType="begin"/>
      </w:r>
      <w:r>
        <w:rPr>
          <w:lang w:val="en-GB"/>
        </w:rPr>
        <w:instrText xml:space="preserve"> REF _Ref41149</w:instrText>
      </w:r>
      <w:r>
        <w:rPr>
          <w:lang w:val="en-GB"/>
        </w:rPr>
        <w:instrText xml:space="preserve">9162 \r \h  \* MERGEFORMAT </w:instrText>
      </w:r>
      <w:r>
        <w:rPr>
          <w:lang w:val="en-GB"/>
        </w:rPr>
      </w:r>
      <w:r>
        <w:rPr>
          <w:lang w:val="en-GB"/>
        </w:rPr>
        <w:fldChar w:fldCharType="separate"/>
      </w:r>
      <w:r>
        <w:rPr>
          <w:lang w:val="en-GB"/>
        </w:rPr>
        <w:t>2.1</w:t>
      </w:r>
      <w:r>
        <w:rPr>
          <w:lang w:val="en-GB"/>
        </w:rPr>
        <w:fldChar w:fldCharType="end"/>
      </w:r>
      <w:r>
        <w:rPr>
          <w:lang w:val="en-GB"/>
        </w:rPr>
        <w:t xml:space="preserve"> above by transfer to the Bank Account within </w:t>
      </w:r>
      <w:r>
        <w:rPr>
          <w:highlight w:val="yellow"/>
          <w:lang w:val="en-GB"/>
        </w:rPr>
        <w:t>[five]</w:t>
      </w:r>
      <w:r>
        <w:rPr>
          <w:lang w:val="en-GB"/>
        </w:rPr>
        <w:t xml:space="preserve"> Business Days, or on a later date as specified in the Resolutions.</w:t>
      </w:r>
    </w:p>
    <w:p w:rsidR="00783D50" w:rsidRDefault="00580BA4">
      <w:pPr>
        <w:pStyle w:val="Clauselevel2header"/>
        <w:rPr>
          <w:lang w:val="en-GB"/>
        </w:rPr>
      </w:pPr>
      <w:r>
        <w:rPr>
          <w:lang w:val="en-GB"/>
        </w:rPr>
        <w:lastRenderedPageBreak/>
        <w:t>Undertakings after the Completion</w:t>
      </w:r>
    </w:p>
    <w:p w:rsidR="00783D50" w:rsidRDefault="00580BA4">
      <w:pPr>
        <w:pStyle w:val="Clauselevel2unnumbered"/>
      </w:pPr>
      <w:r>
        <w:t>Afte</w:t>
      </w:r>
      <w:r>
        <w:t xml:space="preserve">r the Completion, the Board shall procure the immediate filing of the adopted Resolutions with the Finnish Trade Register upon receipt of the entire subscription proceeds as set out in column 4 of the table in Clause </w:t>
      </w:r>
      <w:r>
        <w:fldChar w:fldCharType="begin"/>
      </w:r>
      <w:r>
        <w:instrText xml:space="preserve"> REF _Ref24818979 \r \h </w:instrText>
      </w:r>
      <w:r>
        <w:fldChar w:fldCharType="separate"/>
      </w:r>
      <w:r>
        <w:t>2.1</w:t>
      </w:r>
      <w:r>
        <w:fldChar w:fldCharType="end"/>
      </w:r>
      <w:r>
        <w:t>. After the registration has been completed, the Board shall procure that the New Shares are entered into the Company's shareholder register.</w:t>
      </w:r>
    </w:p>
    <w:p w:rsidR="00783D50" w:rsidRDefault="00580BA4">
      <w:pPr>
        <w:pStyle w:val="Clauselevel1"/>
      </w:pPr>
      <w:bookmarkStart w:id="24" w:name="_Ref24838001"/>
      <w:bookmarkStart w:id="25" w:name="_Toc24839249"/>
      <w:r>
        <w:t>Warranties</w:t>
      </w:r>
      <w:bookmarkEnd w:id="24"/>
      <w:bookmarkEnd w:id="25"/>
    </w:p>
    <w:p w:rsidR="00783D50" w:rsidRDefault="00580BA4">
      <w:pPr>
        <w:pStyle w:val="Clauselevel2header"/>
      </w:pPr>
      <w:r>
        <w:t>General</w:t>
      </w:r>
    </w:p>
    <w:p w:rsidR="00783D50" w:rsidRDefault="00580BA4">
      <w:pPr>
        <w:pStyle w:val="Clauselevel2unnumbered"/>
      </w:pPr>
      <w:r>
        <w:rPr>
          <w:lang w:val="en-GB"/>
        </w:rPr>
        <w:t xml:space="preserve">The Founders and the Company, severally and not jointly, warrant to the Investors that each and every Warranty set out below is correct and not misleading at the Completion, subject only to the exceptions and limitations expressly provided for (i) in this </w:t>
      </w:r>
      <w:r>
        <w:rPr>
          <w:lang w:val="en-GB"/>
        </w:rPr>
        <w:t>Agreement or (ii) in a separate disclosure letter issued by the Founders and the Company to the Investors.</w:t>
      </w:r>
    </w:p>
    <w:p w:rsidR="00783D50" w:rsidRDefault="00580BA4">
      <w:pPr>
        <w:pStyle w:val="Clauselevel2header"/>
      </w:pPr>
      <w:r>
        <w:t>Organization, Good Standing and Authorization</w:t>
      </w:r>
    </w:p>
    <w:p w:rsidR="00783D50" w:rsidRDefault="00580BA4">
      <w:pPr>
        <w:pStyle w:val="Clauselevel3"/>
      </w:pPr>
      <w:r>
        <w:t>The Company is a company duly organized and validly existing under the laws of Finland. No decision reg</w:t>
      </w:r>
      <w:r>
        <w:t>arding the Company’s bankruptcy, restructuring, winding up or liquidation has been passed and no such application relating to the Company is pending or, to the knowledge of the Founders, threatening.</w:t>
      </w:r>
    </w:p>
    <w:p w:rsidR="00783D50" w:rsidRDefault="00580BA4">
      <w:pPr>
        <w:pStyle w:val="Clauselevel3"/>
      </w:pPr>
      <w:r>
        <w:t>Each of the Founders and the Company has the power and a</w:t>
      </w:r>
      <w:r>
        <w:t>uthority to execute, deliver and perform this Agreement and to consummate the transactions contemplated herein. This Agreement has been duly executed and delivered by each of the Founders and the Company and constitutes legal, valid and binding obligations</w:t>
      </w:r>
      <w:r>
        <w:t xml:space="preserve"> enforceable against each of the Founders and the Company in accordance with its respective terms.</w:t>
      </w:r>
    </w:p>
    <w:p w:rsidR="00783D50" w:rsidRDefault="00580BA4">
      <w:pPr>
        <w:pStyle w:val="Clauselevel3"/>
      </w:pPr>
      <w:r>
        <w:t>The Founders or the Company are not in any way restricted by any articles of association, constitutional document, law, statute or order, or by any other agr</w:t>
      </w:r>
      <w:r>
        <w:t>eement to which any of them is a party, from entering into this Agreement.</w:t>
      </w:r>
    </w:p>
    <w:p w:rsidR="00783D50" w:rsidRDefault="00580BA4">
      <w:pPr>
        <w:pStyle w:val="Clauselevel2header"/>
      </w:pPr>
      <w:r>
        <w:t>Capitalization</w:t>
      </w:r>
    </w:p>
    <w:p w:rsidR="00783D50" w:rsidRDefault="00580BA4">
      <w:pPr>
        <w:pStyle w:val="Clauselevel3"/>
      </w:pPr>
      <w:r>
        <w:t>All the shares in the Company are fully paid up. No share certificates or interim certificates for the shares or any other securities in the Company have been issued.</w:t>
      </w:r>
    </w:p>
    <w:p w:rsidR="00783D50" w:rsidRDefault="00580BA4">
      <w:pPr>
        <w:pStyle w:val="Clauselevel3"/>
      </w:pPr>
      <w:r>
        <w:t>There are no outstanding obligations, warrants, options, special rights, subscriptions, rights of first refusal, pre-emptive rights, contracts or agreements to which the Company or the Founders are bound providing for the issuance of any additional shares</w:t>
      </w:r>
      <w:r>
        <w:t xml:space="preserve"> or Encumbrance whatsoever or any other rights to the Shares in the Company except as disclosed in the capitalization table attached hereto as Schedule 2. There are no declared but unpaid dividends by the Company.</w:t>
      </w:r>
    </w:p>
    <w:p w:rsidR="00783D50" w:rsidRDefault="00580BA4">
      <w:pPr>
        <w:pStyle w:val="Clauselevel2header"/>
      </w:pPr>
      <w:r>
        <w:t>Liabilities</w:t>
      </w:r>
    </w:p>
    <w:p w:rsidR="00783D50" w:rsidRDefault="00580BA4">
      <w:pPr>
        <w:pStyle w:val="Clauselevel2unnumbered"/>
      </w:pPr>
      <w:r>
        <w:t>The Investors have been presen</w:t>
      </w:r>
      <w:r>
        <w:t xml:space="preserve">ted with a true and fair view of the financial condition, the assets and liabilities (including provisions for all warranty claims and for bad and doubtful </w:t>
      </w:r>
      <w:r>
        <w:lastRenderedPageBreak/>
        <w:t>debts) of the Company. There are no liabilities (whether actual or contingent and whether on- or off</w:t>
      </w:r>
      <w:r>
        <w:t xml:space="preserve"> balance sheet) of the Company, which relate to any fact, occurrence or event before the date of this Agreement other than liabilities disclosed or provided for in the audited annual accounts of the Company and liabilities arisen in the ordinary course of </w:t>
      </w:r>
      <w:r>
        <w:t>business conducted in accordance with sound and prudent business practice taking into consideration the overall business environment and economic conditions and in compliance with the applicable laws, and always on an arm’s length basis.</w:t>
      </w:r>
    </w:p>
    <w:p w:rsidR="00783D50" w:rsidRDefault="00580BA4">
      <w:pPr>
        <w:pStyle w:val="Clauselevel2header"/>
      </w:pPr>
      <w:r>
        <w:t>Nature of Disclosu</w:t>
      </w:r>
      <w:r>
        <w:t>re</w:t>
      </w:r>
    </w:p>
    <w:p w:rsidR="00783D50" w:rsidRDefault="00580BA4">
      <w:pPr>
        <w:pStyle w:val="Clauselevel2unnumbered"/>
      </w:pPr>
      <w:r>
        <w:t>To the knowledge of the Founders, there is no material fact, occurrence or circumstance relating to the affairs or business of the Company, which has not been disclosed to the Investors and which might reasonably be expected to influence the decision of</w:t>
      </w:r>
      <w:r>
        <w:t xml:space="preserve"> a prudent investor whether to enter into the Agreement, invest in the Company or the terms on which a prudent investor would enter into the Agreement or invest in the Company. The information provided by the Company and the Founders to the Investors has b</w:t>
      </w:r>
      <w:r>
        <w:t>een true, complete and accurate in all material respects and no other matter which renders any such information misleading exists.</w:t>
      </w:r>
    </w:p>
    <w:p w:rsidR="00783D50" w:rsidRDefault="00580BA4">
      <w:pPr>
        <w:pStyle w:val="Clauselevel2header"/>
      </w:pPr>
      <w:r>
        <w:t>Intellectual Property Rights</w:t>
      </w:r>
    </w:p>
    <w:p w:rsidR="00783D50" w:rsidRDefault="00580BA4">
      <w:pPr>
        <w:pStyle w:val="Clauselevel3"/>
      </w:pPr>
      <w:r>
        <w:t>The intellectual property rights of the Company comprise all such rights necessary to permit the</w:t>
      </w:r>
      <w:r>
        <w:t xml:space="preserve"> operation of the Business of the Company as now being conducted. The Company holds exclusive title and all the transferable rights (including rights to transfer, assign, modify and further develop such rights and create derivative works thereof) to the wo</w:t>
      </w:r>
      <w:r>
        <w:t>rks performed by its employees and/or created by its subcontractors. The Company has no further financial obligation to such employees or subcontractors arising out of or in connection with such works or services performed for the Company.</w:t>
      </w:r>
    </w:p>
    <w:p w:rsidR="00783D50" w:rsidRDefault="00580BA4">
      <w:pPr>
        <w:pStyle w:val="Clauselevel3"/>
      </w:pPr>
      <w:r>
        <w:t>The intellectual</w:t>
      </w:r>
      <w:r>
        <w:t xml:space="preserve"> property rights and the conduct of the Business and activities of the Company to the extent and in the manner it is, was, or is contemplated to be conducted did not, do not and will not, before or after the Completion (i) infringe or misappropriate the ri</w:t>
      </w:r>
      <w:r>
        <w:t>ghts to intellectual property rights of any third party, (ii) violate the rights of any third party (including rights to privacy or publicity), or (iii) constitute unfair competition or trade practices under the laws of any jurisdiction, and the Company ha</w:t>
      </w:r>
      <w:r>
        <w:t>s not received notice from, including, but not limited to, any third party claiming or alleging any such infringement, misappropriation, or violation and there are no valid grounds for any bona fide claims by, including, but not limited to, third party all</w:t>
      </w:r>
      <w:r>
        <w:t>eging such infringement, misappropriation or violation. The Company has not in its possession any formal report or opinion indicating that, including, but not limited to, any third party is infringing or misappropriating the intellectual property rights of</w:t>
      </w:r>
      <w:r>
        <w:t xml:space="preserve"> the Company.</w:t>
      </w:r>
    </w:p>
    <w:p w:rsidR="00783D50" w:rsidRDefault="00580BA4">
      <w:pPr>
        <w:pStyle w:val="Clauselevel3"/>
      </w:pPr>
      <w:r>
        <w:t>The business of the Company or products delivered or services rendered by the Company do not violate or infringe any open source licenses or free software licenses.</w:t>
      </w:r>
    </w:p>
    <w:p w:rsidR="00783D50" w:rsidRDefault="00580BA4">
      <w:pPr>
        <w:pStyle w:val="Clauselevel3"/>
      </w:pPr>
      <w:r>
        <w:t>The rights, interest and title in and to all the domain names used in the Bus</w:t>
      </w:r>
      <w:r>
        <w:t>iness of the Company shall vest exclusively on the Company.</w:t>
      </w:r>
    </w:p>
    <w:p w:rsidR="00783D50" w:rsidRDefault="00580BA4">
      <w:pPr>
        <w:pStyle w:val="Clauselevel3"/>
      </w:pPr>
      <w:r>
        <w:lastRenderedPageBreak/>
        <w:t>All software and computer equipment used, possessed, owned, leased, or hired by the Company has the necessary and required software licenses. Such software licenses are valid, enforceable and bind</w:t>
      </w:r>
      <w:r>
        <w:t>ing on the Company and the Company is in compliance with all the terms and conditions of such license. No amount is outstanding or due and payable on any license on the date of this Agreement. No software or computer equipment used, possessed, owned, lease</w:t>
      </w:r>
      <w:r>
        <w:t>d or hired by the Company is unauthorized or not validly licensed.</w:t>
      </w:r>
    </w:p>
    <w:p w:rsidR="00783D50" w:rsidRDefault="00580BA4">
      <w:pPr>
        <w:pStyle w:val="Clauselevel2header"/>
      </w:pPr>
      <w:r>
        <w:t>Contracts</w:t>
      </w:r>
    </w:p>
    <w:p w:rsidR="00783D50" w:rsidRDefault="00580BA4">
      <w:pPr>
        <w:pStyle w:val="Clauselevel3"/>
      </w:pPr>
      <w:r>
        <w:t>All transactions of the Company have been made on an arm’s length basis on sound commercial terms and bona fide for the operations of the Company.</w:t>
      </w:r>
    </w:p>
    <w:p w:rsidR="00783D50" w:rsidRDefault="00580BA4">
      <w:pPr>
        <w:pStyle w:val="Clauselevel3"/>
      </w:pPr>
      <w:r>
        <w:t>All agreements to which the Comp</w:t>
      </w:r>
      <w:r>
        <w:t>any is a party, written and/or oral, are in full force and effect with their respective terms and neither the Company nor, to the knowledge of the Founders, any of the counterparties is in material default thereunder. No event, occurrence, condition or act</w:t>
      </w:r>
      <w:r>
        <w:t xml:space="preserve"> has occurred which, whether with or without notice, lapse of time or both, would constitute a default or event of default by the Company or, to the knowledge of the Founders, any of the counterparties with respect to any such term or provision of any such</w:t>
      </w:r>
      <w:r>
        <w:t xml:space="preserve"> agreement. No notice of termination or of the intention to terminate has been received or given in respect of any agreements and, to the knowledge of the Founders, there are no grounds for prematurely terminating, rescinding, rendering void or adjusting a</w:t>
      </w:r>
      <w:r>
        <w:t>ny of such agreements.</w:t>
      </w:r>
    </w:p>
    <w:p w:rsidR="00783D50" w:rsidRDefault="00580BA4">
      <w:pPr>
        <w:pStyle w:val="Clauselevel3"/>
      </w:pPr>
      <w:r>
        <w:t>The Company is not, and will not be due to the investment contemplated under this Agreement, in breach or in default of any loan agreement including any financing agreement with any governmental financing agencies (such as Business F</w:t>
      </w:r>
      <w:r>
        <w:t>inland or Finnvera).</w:t>
      </w:r>
    </w:p>
    <w:p w:rsidR="00783D50" w:rsidRDefault="00580BA4">
      <w:pPr>
        <w:pStyle w:val="Clauselevel2header"/>
      </w:pPr>
      <w:r>
        <w:t>Compliance with Law</w:t>
      </w:r>
    </w:p>
    <w:p w:rsidR="00783D50" w:rsidRDefault="00580BA4">
      <w:pPr>
        <w:pStyle w:val="Clauselevel2unnumbered"/>
      </w:pPr>
      <w:r>
        <w:t xml:space="preserve">The Company has, in all material respects at all times, been in compliance with all laws and regulations applicable to it, in particular personal data protection laws. No notices or claims have been received by the </w:t>
      </w:r>
      <w:r>
        <w:t>Company or, to the knowledge of the Founders, are threatened against the Company, asserting the Company’s violation of, liability for or potential responsibility under any applicable law, regulations or any authorizations, approvals, consents, permits or l</w:t>
      </w:r>
      <w:r>
        <w:t>icenses.</w:t>
      </w:r>
    </w:p>
    <w:p w:rsidR="00783D50" w:rsidRDefault="00580BA4">
      <w:pPr>
        <w:pStyle w:val="Clauselevel2header"/>
      </w:pPr>
      <w:r>
        <w:t>Employment Matters</w:t>
      </w:r>
    </w:p>
    <w:p w:rsidR="00783D50" w:rsidRDefault="00580BA4">
      <w:pPr>
        <w:pStyle w:val="Clauselevel2unnumbered"/>
      </w:pPr>
      <w:r>
        <w:t>The Company has at all times complied with all employment agreements (including with respect to terminations thereof) and any and all applicable laws, regulations, policies and collective bargaining agreements with respect to th</w:t>
      </w:r>
      <w:r>
        <w:t>eir employees, data protection and safety and health matters. The Company has not received notice, which notice remains current, of any claim that they have not complied with any employment, labour, data protection, safety and health regulations or related</w:t>
      </w:r>
      <w:r>
        <w:t xml:space="preserve"> laws, regulations, policies or collective bargaining agreements.</w:t>
      </w:r>
    </w:p>
    <w:p w:rsidR="00783D50" w:rsidRDefault="00580BA4">
      <w:pPr>
        <w:pStyle w:val="Clauselevel2header"/>
      </w:pPr>
      <w:r>
        <w:t>Litigations</w:t>
      </w:r>
    </w:p>
    <w:p w:rsidR="00783D50" w:rsidRDefault="00580BA4">
      <w:pPr>
        <w:pStyle w:val="Clauselevel3"/>
      </w:pPr>
      <w:r>
        <w:t>There are no pending or, to the knowledge of the Founders, threatening claims, disputes, litigations or other proceedings involving the Company.</w:t>
      </w:r>
    </w:p>
    <w:p w:rsidR="00783D50" w:rsidRDefault="00580BA4">
      <w:pPr>
        <w:pStyle w:val="Clauselevel3"/>
      </w:pPr>
      <w:r>
        <w:lastRenderedPageBreak/>
        <w:t>There is no action, suit, investi</w:t>
      </w:r>
      <w:r>
        <w:t>gation or proceeding before any court or by or before any governmental body or arbitration tribunal pending against the Company or, to the knowledge of the Founders, any proceedings threatened against the Company.</w:t>
      </w:r>
    </w:p>
    <w:p w:rsidR="00783D50" w:rsidRDefault="00580BA4">
      <w:pPr>
        <w:pStyle w:val="Clauselevel2header"/>
      </w:pPr>
      <w:r>
        <w:t>Taxes</w:t>
      </w:r>
    </w:p>
    <w:p w:rsidR="00783D50" w:rsidRDefault="00580BA4">
      <w:pPr>
        <w:pStyle w:val="Clauselevel3"/>
      </w:pPr>
      <w:r>
        <w:t xml:space="preserve">The Company has (i) filed all </w:t>
      </w:r>
      <w:r>
        <w:t>necessary tax returns by their required deadlines, (ii) paid or accrued all taxes shown to be due on such returns, and (iii) paid or accrued all taxes for which a notice of assessment or collection has been received and there are no pending tax audits of t</w:t>
      </w:r>
      <w:r>
        <w:t>he Company and no tax authority has asserted any claim for taxes based on a tax audit.</w:t>
      </w:r>
    </w:p>
    <w:p w:rsidR="00783D50" w:rsidRDefault="00580BA4">
      <w:pPr>
        <w:pStyle w:val="Clauselevel3"/>
      </w:pPr>
      <w:r>
        <w:t>The Company has paid or withheld, collected and paid over to the appropriate authorities all taxes and similar payments (including but not limited to employer and pensio</w:t>
      </w:r>
      <w:r>
        <w:t>n insurance payments) required by law to be paid, withheld or collected.</w:t>
      </w:r>
    </w:p>
    <w:p w:rsidR="00783D50" w:rsidRDefault="00580BA4">
      <w:pPr>
        <w:pStyle w:val="Clauselevel1"/>
      </w:pPr>
      <w:bookmarkStart w:id="26" w:name="_Toc24839250"/>
      <w:r>
        <w:t>Indemnity and limitations</w:t>
      </w:r>
      <w:bookmarkEnd w:id="26"/>
    </w:p>
    <w:p w:rsidR="00783D50" w:rsidRDefault="00580BA4">
      <w:pPr>
        <w:pStyle w:val="Clauselevel2"/>
      </w:pPr>
      <w:r>
        <w:t>The Founders and the Company shall severally and not jointly, in proportion to their respective maximum liability and also otherwise subject to the limitatio</w:t>
      </w:r>
      <w:r>
        <w:t>ns provided herein, indemnify and hold the Investors harmless from and against any Loss suffered or incurred by the Investors due to a breach of the Warranties or other breach of this Agreement.</w:t>
      </w:r>
    </w:p>
    <w:p w:rsidR="00783D50" w:rsidRDefault="00580BA4">
      <w:pPr>
        <w:pStyle w:val="Clauselevel2"/>
      </w:pPr>
      <w:r>
        <w:t>The Founders’ and the Company's liability under this Agreemen</w:t>
      </w:r>
      <w:r>
        <w:t>t shall be exclusively limited to liability for breach of the Warranties and the other provisions hereof, and the Founders and the Company shall have no other liability, expressed or implied, based on any covenant, undertaking or other warranty, or any oth</w:t>
      </w:r>
      <w:r>
        <w:t xml:space="preserve">er agreement, statute, including under the Finnish Sale of Goods Act (Fi. </w:t>
      </w:r>
      <w:r>
        <w:rPr>
          <w:rStyle w:val="Non-English"/>
        </w:rPr>
        <w:t>Kauppalaki (1987:355)</w:t>
      </w:r>
      <w:r>
        <w:t>), or legal theory or any other ground.</w:t>
      </w:r>
    </w:p>
    <w:p w:rsidR="00783D50" w:rsidRDefault="00580BA4">
      <w:pPr>
        <w:pStyle w:val="Clauselevel2"/>
      </w:pPr>
      <w:r>
        <w:t xml:space="preserve">Any Claim against the Founders and the Company shall be made in writing not later than </w:t>
      </w:r>
      <w:r>
        <w:rPr>
          <w:highlight w:val="yellow"/>
        </w:rPr>
        <w:t>[18]</w:t>
      </w:r>
      <w:r>
        <w:t xml:space="preserve"> months after the Completion D</w:t>
      </w:r>
      <w:r>
        <w:t>ate.</w:t>
      </w:r>
    </w:p>
    <w:p w:rsidR="00783D50" w:rsidRDefault="00580BA4">
      <w:pPr>
        <w:pStyle w:val="Clauselevel2"/>
      </w:pPr>
      <w:bookmarkStart w:id="27" w:name="_Ref24836073"/>
      <w:r>
        <w:t xml:space="preserve">The Founders and the Company shall not be liable in respect of any Claim unless the aggregate liability for all Claims exceeds EUR </w:t>
      </w:r>
      <w:r>
        <w:rPr>
          <w:highlight w:val="yellow"/>
        </w:rPr>
        <w:t>[20,000]</w:t>
      </w:r>
      <w:r>
        <w:t xml:space="preserve"> in which case the Founders and the Company shall be liable for the entire amount and not merely the excess.</w:t>
      </w:r>
      <w:bookmarkEnd w:id="27"/>
    </w:p>
    <w:p w:rsidR="00783D50" w:rsidRDefault="00580BA4">
      <w:pPr>
        <w:pStyle w:val="Clauselevel2"/>
      </w:pPr>
      <w:r>
        <w:t xml:space="preserve">In </w:t>
      </w:r>
      <w:r>
        <w:t xml:space="preserve">calculating liability for Claims for the purposes of Clause </w:t>
      </w:r>
      <w:r>
        <w:fldChar w:fldCharType="begin"/>
      </w:r>
      <w:r>
        <w:instrText xml:space="preserve"> REF _Ref24836073 \r \h </w:instrText>
      </w:r>
      <w:r>
        <w:fldChar w:fldCharType="separate"/>
      </w:r>
      <w:r>
        <w:t>5.4</w:t>
      </w:r>
      <w:r>
        <w:fldChar w:fldCharType="end"/>
      </w:r>
      <w:r>
        <w:t xml:space="preserve"> above, any Claim which is less than EUR </w:t>
      </w:r>
      <w:r>
        <w:rPr>
          <w:highlight w:val="yellow"/>
        </w:rPr>
        <w:t>[5,000]</w:t>
      </w:r>
      <w:r>
        <w:t xml:space="preserve"> shall be disregarded.</w:t>
      </w:r>
    </w:p>
    <w:p w:rsidR="00783D50" w:rsidRDefault="00580BA4">
      <w:pPr>
        <w:pStyle w:val="Clauselevel2"/>
      </w:pPr>
      <w:r>
        <w:t>The aggregate liability of the C</w:t>
      </w:r>
      <w:r>
        <w:t xml:space="preserve">ompany in respect of all Claims shall be limited to an amount of the aggregate Original Subscription Price. The aggregate liability of the Founders in respect of all Claims shall be limited on a pro rata basis to </w:t>
      </w:r>
      <w:r>
        <w:rPr>
          <w:highlight w:val="yellow"/>
        </w:rPr>
        <w:t>[30]</w:t>
      </w:r>
      <w:r>
        <w:t>% of the aggregate Original Subscriptio</w:t>
      </w:r>
      <w:r>
        <w:t>n Price. A Founder’s liability hereunder shall in no event exceed the value of such Founder’s Shares at the time the Claim is settled, unless the Claim is based on circumstances which have been misstated or omitted by a Founder intentionally or through gro</w:t>
      </w:r>
      <w:r>
        <w:t>ss negligence.</w:t>
      </w:r>
    </w:p>
    <w:p w:rsidR="00783D50" w:rsidRDefault="00580BA4">
      <w:pPr>
        <w:pStyle w:val="Clauselevel2"/>
      </w:pPr>
      <w:r>
        <w:t>No liability of the Founders or the Company in respect of any breach of any Warranty shall arise for any Loss due to breach of the Warranties if the Loss is attributable to conditions which the Investors should have had knowledge of, provided that the info</w:t>
      </w:r>
      <w:r>
        <w:t xml:space="preserve">rmation about the </w:t>
      </w:r>
      <w:r>
        <w:lastRenderedPageBreak/>
        <w:t>relevant conditions has been presented in reasonable detail (i) in this Agreement or (ii) in a separate disclosure letter issued by the Founders and the Company to the Investors.</w:t>
      </w:r>
    </w:p>
    <w:p w:rsidR="00783D50" w:rsidRDefault="00580BA4">
      <w:pPr>
        <w:pStyle w:val="Clauselevel2"/>
      </w:pPr>
      <w:r>
        <w:t>Notwithstanding any provision of the Shareholders’ Agreemen</w:t>
      </w:r>
      <w:r>
        <w:t>t or this Agreement, a Founder shall be entitled to sell such number of Shares as are required for the Founder to receive sufficient funds (after tax) to settle a Claim hereunder.</w:t>
      </w:r>
    </w:p>
    <w:p w:rsidR="00783D50" w:rsidRDefault="00580BA4">
      <w:pPr>
        <w:pStyle w:val="Clauselevel1"/>
      </w:pPr>
      <w:bookmarkStart w:id="28" w:name="_Toc24839251"/>
      <w:r>
        <w:t>Confidentiality</w:t>
      </w:r>
      <w:bookmarkEnd w:id="28"/>
    </w:p>
    <w:p w:rsidR="00783D50" w:rsidRDefault="00580BA4">
      <w:pPr>
        <w:pStyle w:val="Clauselevel2"/>
        <w:rPr>
          <w:lang w:val="en-GB"/>
        </w:rPr>
      </w:pPr>
      <w:r>
        <w:t>Each of the parties agrees to keep secret and confidential a</w:t>
      </w:r>
      <w:r>
        <w:t>nd not to use or disclose to any third party (except for the purposes of the Business) any confidential information relating to the Company or the Business. A party is not subject to this confidentiality undertaking if and only insofar as (i) the informati</w:t>
      </w:r>
      <w:r>
        <w:t xml:space="preserve">on is in the public domain (otherwise than through the wrongful disclosure of any party); (ii) the party or its affiliates have by reasonable proof already been in the possession of such information at the time of the receipt of the information; (iii) the </w:t>
      </w:r>
      <w:r>
        <w:t>information shall be disclosed to its professional advisors; and/or (iv) the disclosure of the information is required by law or by the rules of any regulatory body.</w:t>
      </w:r>
    </w:p>
    <w:p w:rsidR="00783D50" w:rsidRDefault="00580BA4">
      <w:pPr>
        <w:pStyle w:val="Clauselevel2"/>
      </w:pPr>
      <w:r>
        <w:t>The Shareholders shall be entitled to pass information to third parties (subject to the th</w:t>
      </w:r>
      <w:r>
        <w:t xml:space="preserve">ird party agreeing to suitable confidentiality restrictions) with a view to effecting or facilitating a </w:t>
      </w:r>
      <w:r>
        <w:rPr>
          <w:lang w:val="en-GB"/>
        </w:rPr>
        <w:t xml:space="preserve">transfer of Shares pursuant to </w:t>
      </w:r>
      <w:r>
        <w:t>the Shareholders’ Agreement.</w:t>
      </w:r>
    </w:p>
    <w:p w:rsidR="00783D50" w:rsidRDefault="00580BA4">
      <w:pPr>
        <w:pStyle w:val="Clauselevel1"/>
      </w:pPr>
      <w:bookmarkStart w:id="29" w:name="_Toc482208045"/>
      <w:bookmarkStart w:id="30" w:name="_Toc8584238"/>
      <w:bookmarkStart w:id="31" w:name="_Toc24839252"/>
      <w:r>
        <w:rPr>
          <w:highlight w:val="yellow"/>
          <w:lang w:val="en-GB"/>
        </w:rPr>
        <w:t>[Costs and expenses</w:t>
      </w:r>
      <w:bookmarkEnd w:id="29"/>
      <w:bookmarkEnd w:id="30"/>
      <w:bookmarkEnd w:id="31"/>
    </w:p>
    <w:p w:rsidR="00783D50" w:rsidRDefault="00580BA4">
      <w:pPr>
        <w:pStyle w:val="Clauselevel2"/>
      </w:pPr>
      <w:r>
        <w:rPr>
          <w:highlight w:val="yellow"/>
          <w:lang w:val="en-GB"/>
        </w:rPr>
        <w:t>The Company shall pay at Completion all legal, accounting and due dilige</w:t>
      </w:r>
      <w:r>
        <w:rPr>
          <w:highlight w:val="yellow"/>
          <w:lang w:val="en-GB"/>
        </w:rPr>
        <w:t>nce fees and disbursements of the Investors in relation to the negotiation, preparation, execution, performance and implementation of this Agreement and each document referred to in it and other agreements forming part of the transaction, however, such fee</w:t>
      </w:r>
      <w:r>
        <w:rPr>
          <w:highlight w:val="yellow"/>
          <w:lang w:val="en-GB"/>
        </w:rPr>
        <w:t>s and disbursements not to exceed EUR [amount] (plus VAT, if applicable). If Completion does not occur due to reasons attributable to the Company and/or the Founders, the obligation to compensate the Investors pursuant to the above shall still apply, and p</w:t>
      </w:r>
      <w:r>
        <w:rPr>
          <w:highlight w:val="yellow"/>
          <w:lang w:val="en-GB"/>
        </w:rPr>
        <w:t>ayment shall be made upon demand.</w:t>
      </w:r>
    </w:p>
    <w:p w:rsidR="00783D50" w:rsidRDefault="00580BA4">
      <w:pPr>
        <w:pStyle w:val="Clauselevel2"/>
      </w:pPr>
      <w:r>
        <w:rPr>
          <w:highlight w:val="yellow"/>
          <w:lang w:val="en-GB"/>
        </w:rPr>
        <w:t>The Company and the Founders shall bear their own costs and disbursements incurred in the negotiations leading up to and in the preparation of this Agreement and of matters incidental to this Agreement.]</w:t>
      </w:r>
    </w:p>
    <w:p w:rsidR="00783D50" w:rsidRDefault="00580BA4">
      <w:pPr>
        <w:pStyle w:val="Clauselevel1"/>
      </w:pPr>
      <w:bookmarkStart w:id="32" w:name="_Toc24839253"/>
      <w:r>
        <w:t>Entire agreement</w:t>
      </w:r>
      <w:bookmarkEnd w:id="32"/>
    </w:p>
    <w:p w:rsidR="00783D50" w:rsidRDefault="00580BA4">
      <w:pPr>
        <w:pStyle w:val="Clauselevel2unnumbered"/>
      </w:pPr>
      <w:r>
        <w:rPr>
          <w:lang w:val="en-GB"/>
        </w:rPr>
        <w:t>T</w:t>
      </w:r>
      <w:r>
        <w:rPr>
          <w:lang w:val="en-GB"/>
        </w:rPr>
        <w:t>his Agreement contains the entire agreement between the parties with respect to the subject matter of this Agreement, and supersedes all previous and contemporaneous negotiations and understandings between the parties, whether written or oral.</w:t>
      </w:r>
    </w:p>
    <w:p w:rsidR="00783D50" w:rsidRDefault="00580BA4">
      <w:pPr>
        <w:pStyle w:val="Clauselevel1"/>
      </w:pPr>
      <w:bookmarkStart w:id="33" w:name="_Toc24839254"/>
      <w:r>
        <w:t xml:space="preserve">Changes and </w:t>
      </w:r>
      <w:r>
        <w:t>additions</w:t>
      </w:r>
      <w:bookmarkEnd w:id="33"/>
    </w:p>
    <w:p w:rsidR="00783D50" w:rsidRDefault="00580BA4">
      <w:pPr>
        <w:pStyle w:val="Clauselevel2unnumbered"/>
      </w:pPr>
      <w:r>
        <w:rPr>
          <w:lang w:val="en-GB"/>
        </w:rPr>
        <w:t>Changes and additions to this Agreement, including to this provision, must be in writing and duly executed by all parties.</w:t>
      </w:r>
      <w:bookmarkStart w:id="34" w:name="_Ref386024579"/>
      <w:bookmarkStart w:id="35" w:name="_Ref386025184"/>
    </w:p>
    <w:p w:rsidR="00783D50" w:rsidRDefault="00580BA4">
      <w:pPr>
        <w:pStyle w:val="Clauselevel1"/>
      </w:pPr>
      <w:bookmarkStart w:id="36" w:name="_Toc24839255"/>
      <w:bookmarkEnd w:id="34"/>
      <w:bookmarkEnd w:id="35"/>
      <w:r>
        <w:lastRenderedPageBreak/>
        <w:t>Severance</w:t>
      </w:r>
      <w:bookmarkEnd w:id="36"/>
    </w:p>
    <w:p w:rsidR="00783D50" w:rsidRDefault="00580BA4">
      <w:pPr>
        <w:pStyle w:val="Clauselevel2unnumbered"/>
      </w:pPr>
      <w:r>
        <w:rPr>
          <w:lang w:val="en-GB"/>
        </w:rPr>
        <w:t>If any provision of this Agreement is held to be invalid or unenforceable by any judicial or other competent auth</w:t>
      </w:r>
      <w:r>
        <w:rPr>
          <w:lang w:val="en-GB"/>
        </w:rPr>
        <w:t xml:space="preserve">ority, the remainder of that provision and all other provisions of this Agreement will remain in full force and effect and will not in any way be impaired. </w:t>
      </w:r>
      <w:r>
        <w:t>The parties agree to substitute the invalid or unenforceable provision by a provision which will com</w:t>
      </w:r>
      <w:r>
        <w:t>e as close as possible to the intended economic effect of the invalid or unenforceable provision.</w:t>
      </w:r>
    </w:p>
    <w:p w:rsidR="00783D50" w:rsidRDefault="00580BA4">
      <w:pPr>
        <w:pStyle w:val="Clauselevel1"/>
      </w:pPr>
      <w:bookmarkStart w:id="37" w:name="_Toc24839256"/>
      <w:r>
        <w:t>Notices</w:t>
      </w:r>
      <w:bookmarkEnd w:id="37"/>
    </w:p>
    <w:p w:rsidR="00783D50" w:rsidRDefault="00580BA4">
      <w:pPr>
        <w:pStyle w:val="Clauselevel2unnumbered"/>
        <w:rPr>
          <w:lang w:val="en-GB"/>
        </w:rPr>
      </w:pPr>
      <w:r>
        <w:rPr>
          <w:lang w:val="en-GB"/>
        </w:rPr>
        <w:t xml:space="preserve">Notices shall be delivered to a party’s address in accordance with the Agreement (or in each such case such other address as the recipient may notify </w:t>
      </w:r>
      <w:r>
        <w:rPr>
          <w:lang w:val="en-GB"/>
        </w:rPr>
        <w:t>to the other parties for such purpose). The notices shall be deemed to be duly received:</w:t>
      </w:r>
    </w:p>
    <w:p w:rsidR="00783D50" w:rsidRDefault="00580BA4">
      <w:pPr>
        <w:pStyle w:val="ilistlevel2"/>
      </w:pPr>
      <w:r>
        <w:rPr>
          <w:lang w:val="en-GB"/>
        </w:rPr>
        <w:t>if delivered by hand or sent by reputable international overnight courier (with return or delivery receipt obtained) on the date of receipt by the recipient thereof (a</w:t>
      </w:r>
      <w:r>
        <w:rPr>
          <w:lang w:val="en-GB"/>
        </w:rPr>
        <w:t>s set out in the courier receipt) if received prior to 5 pm (EET) and such day is a Business Day, and otherwise on the next Business Day;</w:t>
      </w:r>
    </w:p>
    <w:p w:rsidR="00783D50" w:rsidRDefault="00580BA4">
      <w:pPr>
        <w:pStyle w:val="ilistlevel2"/>
      </w:pPr>
      <w:r>
        <w:rPr>
          <w:lang w:val="en-GB"/>
        </w:rPr>
        <w:t>if sent by email if and when the other party notifies the receipt of the email, which shall not be unreasonably withhe</w:t>
      </w:r>
      <w:r>
        <w:rPr>
          <w:lang w:val="en-GB"/>
        </w:rPr>
        <w:t>ld; or</w:t>
      </w:r>
    </w:p>
    <w:p w:rsidR="00783D50" w:rsidRDefault="00580BA4">
      <w:pPr>
        <w:pStyle w:val="ilistlevel2"/>
      </w:pPr>
      <w:r>
        <w:rPr>
          <w:lang w:val="en-GB"/>
        </w:rPr>
        <w:t>if sent by registered mail, on the third day after posting.</w:t>
      </w:r>
    </w:p>
    <w:p w:rsidR="00783D50" w:rsidRDefault="00580BA4">
      <w:pPr>
        <w:pStyle w:val="Clauselevel1"/>
      </w:pPr>
      <w:bookmarkStart w:id="38" w:name="_Ref386025256"/>
      <w:bookmarkStart w:id="39" w:name="_Ref22045222"/>
      <w:bookmarkStart w:id="40" w:name="_Toc24839257"/>
      <w:r>
        <w:t>Disputes and governing law</w:t>
      </w:r>
      <w:bookmarkEnd w:id="38"/>
      <w:bookmarkEnd w:id="39"/>
      <w:bookmarkEnd w:id="40"/>
    </w:p>
    <w:p w:rsidR="00783D50" w:rsidRDefault="00580BA4">
      <w:pPr>
        <w:pStyle w:val="Clauselevel2"/>
      </w:pPr>
      <w:r>
        <w:t xml:space="preserve">Any dispute, controversy or claim arising out of, or in connection with, this Agreement, or the breach, termination or invalidity thereof, shall be finally settled by arbitration in accordance with the Arbitration Rules of the Finland Chamber of Commerce. </w:t>
      </w:r>
      <w:r>
        <w:t>The seat of arbitration shall be Helsinki, Finland. The language to be used in the arbitral proceedings shall be English, unless the parties have agreed otherwise.</w:t>
      </w:r>
    </w:p>
    <w:p w:rsidR="00783D50" w:rsidRDefault="00580BA4">
      <w:pPr>
        <w:pStyle w:val="Clauselevel2"/>
      </w:pPr>
      <w:r>
        <w:t>The arbitral tribunal shall be composed of one or three arbitrators as decided in accordance</w:t>
      </w:r>
      <w:r>
        <w:t xml:space="preserve"> with the Arbitration Rules of the Finland Chamber of Commerce.</w:t>
      </w:r>
    </w:p>
    <w:p w:rsidR="00783D50" w:rsidRDefault="00580BA4">
      <w:pPr>
        <w:pStyle w:val="Clauselevel2"/>
      </w:pPr>
      <w:r>
        <w:t>The parties undertake and agree that all arbitral proceedings conducted with reference to this arbitration Clause will be kept strictly confidential. This notwithstanding, a party shall not be</w:t>
      </w:r>
      <w:r>
        <w:t xml:space="preserve"> prevented from disclosing such information in order to safeguard in the best possible way its rights vis-à-vis the other parties in connection with the dispute, or if such a right exists pursuant to statute, regulation, a decision by an authority, a stock</w:t>
      </w:r>
      <w:r>
        <w:t xml:space="preserve"> exchange rules or similar.</w:t>
      </w:r>
    </w:p>
    <w:p w:rsidR="00783D50" w:rsidRDefault="00580BA4">
      <w:pPr>
        <w:pStyle w:val="Clauselevel2"/>
      </w:pPr>
      <w:r>
        <w:t>Any party, before or during any arbitral proceedings, may apply to a court having jurisdiction for a temporary restraining order or preliminary injunction where such relief is necessary to protect its interests pending completio</w:t>
      </w:r>
      <w:r>
        <w:t>n of the arbitral proceedings.</w:t>
      </w:r>
    </w:p>
    <w:p w:rsidR="00783D50" w:rsidRDefault="00580BA4">
      <w:pPr>
        <w:pStyle w:val="Clauselevel2"/>
      </w:pPr>
      <w:r>
        <w:t>This Agreement shall be governed by and construed in accordance with the laws of Finland, without regard to its choice of law provisions.</w:t>
      </w:r>
    </w:p>
    <w:p w:rsidR="00783D50" w:rsidRDefault="00783D50">
      <w:pPr>
        <w:pStyle w:val="Paragraphcentered"/>
      </w:pPr>
    </w:p>
    <w:p w:rsidR="00783D50" w:rsidRDefault="00580BA4">
      <w:pPr>
        <w:pStyle w:val="Paragraphcentered"/>
      </w:pPr>
      <w:r>
        <w:lastRenderedPageBreak/>
        <w:t>[SIGNATURE PAGE TO FOLLOW]</w:t>
      </w:r>
      <w:r>
        <w:br w:type="page"/>
      </w:r>
    </w:p>
    <w:p w:rsidR="00783D50" w:rsidRDefault="00580BA4">
      <w:pPr>
        <w:pStyle w:val="Paragraph"/>
      </w:pPr>
      <w:r>
        <w:rPr>
          <w:highlight w:val="yellow"/>
        </w:rPr>
        <w:lastRenderedPageBreak/>
        <w:t>[This Agreement has been signed digitally.][This Agreement</w:t>
      </w:r>
      <w:r>
        <w:rPr>
          <w:highlight w:val="yellow"/>
        </w:rPr>
        <w:t xml:space="preserve"> has been duly executed in [number] original copies, of which the parties have taken one copy each.]</w:t>
      </w:r>
    </w:p>
    <w:p w:rsidR="00783D50" w:rsidRDefault="00783D50">
      <w:pPr>
        <w:pStyle w:val="Paragraph"/>
      </w:pPr>
    </w:p>
    <w:p w:rsidR="00783D50" w:rsidRDefault="00580BA4">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rsidR="00783D50" w:rsidRDefault="00783D50">
      <w:pPr>
        <w:pStyle w:val="Signatures"/>
      </w:pPr>
    </w:p>
    <w:p w:rsidR="00783D50" w:rsidRDefault="00580BA4">
      <w:pPr>
        <w:pStyle w:val="Signatures"/>
      </w:pPr>
      <w:r>
        <w:t>_____________________</w:t>
      </w:r>
      <w:r>
        <w:tab/>
        <w:t>_____________________</w:t>
      </w:r>
      <w:r>
        <w:br/>
      </w:r>
      <w:r>
        <w:rPr>
          <w:highlight w:val="yellow"/>
        </w:rPr>
        <w:t>[Name Founder 1]</w:t>
      </w:r>
      <w:r>
        <w:tab/>
      </w:r>
      <w:r>
        <w:rPr>
          <w:highlight w:val="yellow"/>
        </w:rPr>
        <w:t>[Name Founder 2]</w:t>
      </w:r>
    </w:p>
    <w:p w:rsidR="00783D50" w:rsidRDefault="00783D50">
      <w:pPr>
        <w:pStyle w:val="Paragraph"/>
      </w:pPr>
    </w:p>
    <w:p w:rsidR="00783D50" w:rsidRDefault="00783D50">
      <w:pPr>
        <w:pStyle w:val="Paragraph"/>
      </w:pPr>
    </w:p>
    <w:p w:rsidR="00783D50" w:rsidRDefault="00580BA4">
      <w:pPr>
        <w:pStyle w:val="Signatures"/>
      </w:pPr>
      <w:r>
        <w:rPr>
          <w:highlight w:val="yellow"/>
        </w:rPr>
        <w:t>[Place]</w:t>
      </w:r>
      <w:r>
        <w:t xml:space="preserve"> on </w:t>
      </w:r>
      <w:r>
        <w:rPr>
          <w:highlight w:val="yellow"/>
        </w:rPr>
        <w:t>[date]</w:t>
      </w:r>
      <w:r>
        <w:t xml:space="preserve"> </w:t>
      </w:r>
      <w:r>
        <w:tab/>
      </w:r>
      <w:r>
        <w:rPr>
          <w:highlight w:val="yellow"/>
        </w:rPr>
        <w:t>[Place]</w:t>
      </w:r>
      <w:r>
        <w:t xml:space="preserve"> on </w:t>
      </w:r>
      <w:r>
        <w:rPr>
          <w:highlight w:val="yellow"/>
        </w:rPr>
        <w:t>[date]</w:t>
      </w:r>
    </w:p>
    <w:p w:rsidR="00783D50" w:rsidRDefault="00783D50">
      <w:pPr>
        <w:pStyle w:val="Signatures"/>
      </w:pPr>
    </w:p>
    <w:p w:rsidR="00783D50" w:rsidRDefault="00580BA4">
      <w:pPr>
        <w:pStyle w:val="Signatures"/>
      </w:pPr>
      <w:r>
        <w:t>_____________________</w:t>
      </w:r>
      <w:r>
        <w:tab/>
        <w:t>_____________________</w:t>
      </w:r>
      <w:r>
        <w:br/>
      </w:r>
      <w:r>
        <w:rPr>
          <w:highlight w:val="yellow"/>
        </w:rPr>
        <w:t>[Name Investor 1]</w:t>
      </w:r>
      <w:r>
        <w:tab/>
      </w:r>
      <w:r>
        <w:rPr>
          <w:highlight w:val="yellow"/>
        </w:rPr>
        <w:t>[Name Investor 2]</w:t>
      </w:r>
      <w:r>
        <w:br/>
      </w:r>
      <w:r>
        <w:rPr>
          <w:highlight w:val="yellow"/>
        </w:rPr>
        <w:t>[Name Representative]</w:t>
      </w:r>
      <w:r>
        <w:tab/>
      </w:r>
      <w:r>
        <w:rPr>
          <w:highlight w:val="yellow"/>
        </w:rPr>
        <w:t>[Name Representative]</w:t>
      </w:r>
    </w:p>
    <w:p w:rsidR="00783D50" w:rsidRDefault="00783D50">
      <w:pPr>
        <w:pStyle w:val="Paragraph"/>
      </w:pPr>
    </w:p>
    <w:p w:rsidR="00783D50" w:rsidRDefault="00783D50">
      <w:pPr>
        <w:pStyle w:val="Paragraph"/>
      </w:pPr>
    </w:p>
    <w:p w:rsidR="00783D50" w:rsidRDefault="00580BA4">
      <w:pPr>
        <w:pStyle w:val="Signatures"/>
      </w:pPr>
      <w:r>
        <w:rPr>
          <w:highlight w:val="yellow"/>
        </w:rPr>
        <w:t>[Place]</w:t>
      </w:r>
      <w:r>
        <w:t xml:space="preserve"> on </w:t>
      </w:r>
      <w:r>
        <w:rPr>
          <w:highlight w:val="yellow"/>
        </w:rPr>
        <w:t>[date]</w:t>
      </w:r>
    </w:p>
    <w:p w:rsidR="00783D50" w:rsidRDefault="00783D50">
      <w:pPr>
        <w:pStyle w:val="Signatures"/>
      </w:pPr>
    </w:p>
    <w:p w:rsidR="00783D50" w:rsidRDefault="00580BA4">
      <w:pPr>
        <w:pStyle w:val="Signatures"/>
      </w:pPr>
      <w:r>
        <w:t>_____________________</w:t>
      </w:r>
      <w:r>
        <w:br/>
      </w:r>
      <w:r>
        <w:rPr>
          <w:highlight w:val="yellow"/>
        </w:rPr>
        <w:t>[Name Company]</w:t>
      </w:r>
      <w:r>
        <w:t xml:space="preserve"> </w:t>
      </w:r>
      <w:r>
        <w:br/>
      </w:r>
      <w:r>
        <w:rPr>
          <w:highlight w:val="yellow"/>
        </w:rPr>
        <w:t>[Name Representative]</w:t>
      </w:r>
    </w:p>
    <w:p w:rsidR="00783D50" w:rsidRDefault="00783D50">
      <w:pPr>
        <w:pStyle w:val="Signatures"/>
        <w:rPr>
          <w:highlight w:val="yellow"/>
        </w:rPr>
      </w:pPr>
    </w:p>
    <w:p w:rsidR="00783D50" w:rsidRDefault="00783D50">
      <w:pPr>
        <w:pStyle w:val="Paragraph"/>
      </w:pPr>
    </w:p>
    <w:p w:rsidR="00783D50" w:rsidRDefault="00580BA4">
      <w:pPr>
        <w:pStyle w:val="Signatures"/>
        <w:rPr>
          <w:highlight w:val="yellow"/>
        </w:rPr>
      </w:pPr>
      <w:r>
        <w:br w:type="page"/>
      </w:r>
    </w:p>
    <w:p w:rsidR="00783D50" w:rsidRDefault="00580BA4">
      <w:pPr>
        <w:pStyle w:val="SmallTitleHeader"/>
      </w:pPr>
      <w:r>
        <w:lastRenderedPageBreak/>
        <w:t>Schedule 1</w:t>
      </w:r>
    </w:p>
    <w:p w:rsidR="00783D50" w:rsidRDefault="00580BA4">
      <w:pPr>
        <w:pStyle w:val="Header-noToC"/>
      </w:pPr>
      <w:r>
        <w:t>Part 1: The Founders</w:t>
      </w:r>
    </w:p>
    <w:p w:rsidR="00783D50" w:rsidRDefault="00580BA4">
      <w:pPr>
        <w:pStyle w:val="Paragraph"/>
      </w:pPr>
      <w:r>
        <w:rPr>
          <w:highlight w:val="yellow"/>
        </w:rPr>
        <w:t>[Note: Only include shareholders. Exclude physical founders who own shares through a company (but include their company).]</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1559"/>
        <w:gridCol w:w="1418"/>
        <w:gridCol w:w="3402"/>
      </w:tblGrid>
      <w:tr w:rsidR="00783D50">
        <w:tc>
          <w:tcPr>
            <w:tcW w:w="1885" w:type="dxa"/>
            <w:shd w:val="clear" w:color="auto" w:fill="C6D9F1"/>
          </w:tcPr>
          <w:p w:rsidR="00783D50" w:rsidRDefault="00580BA4">
            <w:pPr>
              <w:spacing w:before="60" w:after="60" w:line="240" w:lineRule="atLeast"/>
            </w:pPr>
            <w:r>
              <w:t>Name and registration No./personal No.</w:t>
            </w:r>
          </w:p>
        </w:tc>
        <w:tc>
          <w:tcPr>
            <w:tcW w:w="1559" w:type="dxa"/>
            <w:shd w:val="clear" w:color="auto" w:fill="C6D9F1"/>
          </w:tcPr>
          <w:p w:rsidR="00783D50" w:rsidRDefault="00580BA4">
            <w:pPr>
              <w:spacing w:before="60" w:after="60" w:line="240" w:lineRule="atLeast"/>
            </w:pPr>
            <w:r>
              <w:t>Address</w:t>
            </w:r>
          </w:p>
        </w:tc>
        <w:tc>
          <w:tcPr>
            <w:tcW w:w="1418" w:type="dxa"/>
            <w:shd w:val="clear" w:color="auto" w:fill="C6D9F1"/>
          </w:tcPr>
          <w:p w:rsidR="00783D50" w:rsidRDefault="00580BA4">
            <w:pPr>
              <w:spacing w:before="60" w:after="60" w:line="240" w:lineRule="atLeast"/>
            </w:pPr>
            <w:r>
              <w:t>E-mail</w:t>
            </w:r>
          </w:p>
        </w:tc>
        <w:tc>
          <w:tcPr>
            <w:tcW w:w="3402" w:type="dxa"/>
            <w:shd w:val="clear" w:color="auto" w:fill="C6D9F1"/>
          </w:tcPr>
          <w:p w:rsidR="00783D50" w:rsidRDefault="00580BA4">
            <w:pPr>
              <w:spacing w:before="60" w:after="60" w:line="240" w:lineRule="atLeast"/>
            </w:pPr>
            <w:r>
              <w:t xml:space="preserve">Fully owned by (name and personal No. of physical founder) </w:t>
            </w:r>
            <w:r>
              <w:rPr>
                <w:highlight w:val="yellow"/>
              </w:rPr>
              <w:t>[Note: Only used whe</w:t>
            </w:r>
            <w:r>
              <w:rPr>
                <w:highlight w:val="yellow"/>
              </w:rPr>
              <w:t>n a founder owns shares through a company.]</w:t>
            </w:r>
          </w:p>
        </w:tc>
      </w:tr>
      <w:tr w:rsidR="00783D50">
        <w:tc>
          <w:tcPr>
            <w:tcW w:w="1885" w:type="dxa"/>
          </w:tcPr>
          <w:p w:rsidR="00783D50" w:rsidRDefault="00783D50">
            <w:pPr>
              <w:spacing w:before="120"/>
            </w:pPr>
          </w:p>
        </w:tc>
        <w:tc>
          <w:tcPr>
            <w:tcW w:w="1559" w:type="dxa"/>
          </w:tcPr>
          <w:p w:rsidR="00783D50" w:rsidRDefault="00783D50">
            <w:pPr>
              <w:spacing w:before="120"/>
            </w:pPr>
          </w:p>
        </w:tc>
        <w:tc>
          <w:tcPr>
            <w:tcW w:w="1418" w:type="dxa"/>
          </w:tcPr>
          <w:p w:rsidR="00783D50" w:rsidRDefault="00783D50">
            <w:pPr>
              <w:spacing w:before="120"/>
            </w:pPr>
          </w:p>
        </w:tc>
        <w:tc>
          <w:tcPr>
            <w:tcW w:w="3402" w:type="dxa"/>
          </w:tcPr>
          <w:p w:rsidR="00783D50" w:rsidRDefault="00783D50">
            <w:pPr>
              <w:spacing w:before="120"/>
            </w:pPr>
          </w:p>
        </w:tc>
      </w:tr>
      <w:tr w:rsidR="00783D50">
        <w:tc>
          <w:tcPr>
            <w:tcW w:w="1885" w:type="dxa"/>
          </w:tcPr>
          <w:p w:rsidR="00783D50" w:rsidRDefault="00783D50">
            <w:pPr>
              <w:spacing w:before="120"/>
            </w:pPr>
          </w:p>
        </w:tc>
        <w:tc>
          <w:tcPr>
            <w:tcW w:w="1559" w:type="dxa"/>
          </w:tcPr>
          <w:p w:rsidR="00783D50" w:rsidRDefault="00783D50">
            <w:pPr>
              <w:spacing w:before="120"/>
            </w:pPr>
          </w:p>
        </w:tc>
        <w:tc>
          <w:tcPr>
            <w:tcW w:w="1418" w:type="dxa"/>
          </w:tcPr>
          <w:p w:rsidR="00783D50" w:rsidRDefault="00783D50">
            <w:pPr>
              <w:spacing w:before="120"/>
            </w:pPr>
          </w:p>
        </w:tc>
        <w:tc>
          <w:tcPr>
            <w:tcW w:w="3402" w:type="dxa"/>
          </w:tcPr>
          <w:p w:rsidR="00783D50" w:rsidRDefault="00783D50">
            <w:pPr>
              <w:spacing w:before="120"/>
            </w:pPr>
          </w:p>
        </w:tc>
      </w:tr>
    </w:tbl>
    <w:p w:rsidR="00783D50" w:rsidRDefault="00580BA4">
      <w:pPr>
        <w:pStyle w:val="Header-noToC"/>
      </w:pPr>
      <w:r>
        <w:t>Part 2: The investors</w:t>
      </w:r>
    </w:p>
    <w:tbl>
      <w:tblPr>
        <w:tblW w:w="8264"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4"/>
        <w:gridCol w:w="2976"/>
        <w:gridCol w:w="2694"/>
      </w:tblGrid>
      <w:tr w:rsidR="00783D50">
        <w:tc>
          <w:tcPr>
            <w:tcW w:w="2594" w:type="dxa"/>
            <w:shd w:val="clear" w:color="auto" w:fill="C6D9F1"/>
          </w:tcPr>
          <w:p w:rsidR="00783D50" w:rsidRDefault="00580BA4">
            <w:pPr>
              <w:spacing w:before="60" w:after="60" w:line="240" w:lineRule="atLeast"/>
            </w:pPr>
            <w:r>
              <w:t>Name and registration No.</w:t>
            </w:r>
          </w:p>
        </w:tc>
        <w:tc>
          <w:tcPr>
            <w:tcW w:w="2976" w:type="dxa"/>
            <w:shd w:val="clear" w:color="auto" w:fill="C6D9F1"/>
          </w:tcPr>
          <w:p w:rsidR="00783D50" w:rsidRDefault="00580BA4">
            <w:pPr>
              <w:spacing w:before="60" w:after="60" w:line="240" w:lineRule="atLeast"/>
            </w:pPr>
            <w:r>
              <w:t>Address</w:t>
            </w:r>
          </w:p>
        </w:tc>
        <w:tc>
          <w:tcPr>
            <w:tcW w:w="2694" w:type="dxa"/>
            <w:shd w:val="clear" w:color="auto" w:fill="C6D9F1"/>
          </w:tcPr>
          <w:p w:rsidR="00783D50" w:rsidRDefault="00580BA4">
            <w:pPr>
              <w:spacing w:before="60" w:after="60" w:line="240" w:lineRule="atLeast"/>
            </w:pPr>
            <w:r>
              <w:t>E-mail</w:t>
            </w:r>
          </w:p>
        </w:tc>
      </w:tr>
      <w:tr w:rsidR="00783D50">
        <w:tc>
          <w:tcPr>
            <w:tcW w:w="2594" w:type="dxa"/>
          </w:tcPr>
          <w:p w:rsidR="00783D50" w:rsidRDefault="00783D50">
            <w:pPr>
              <w:spacing w:before="120"/>
            </w:pPr>
          </w:p>
        </w:tc>
        <w:tc>
          <w:tcPr>
            <w:tcW w:w="2976" w:type="dxa"/>
          </w:tcPr>
          <w:p w:rsidR="00783D50" w:rsidRDefault="00783D50">
            <w:pPr>
              <w:spacing w:before="120"/>
            </w:pPr>
          </w:p>
        </w:tc>
        <w:tc>
          <w:tcPr>
            <w:tcW w:w="2694" w:type="dxa"/>
          </w:tcPr>
          <w:p w:rsidR="00783D50" w:rsidRDefault="00783D50">
            <w:pPr>
              <w:spacing w:before="120"/>
            </w:pPr>
          </w:p>
        </w:tc>
      </w:tr>
      <w:tr w:rsidR="00783D50">
        <w:tc>
          <w:tcPr>
            <w:tcW w:w="2594" w:type="dxa"/>
          </w:tcPr>
          <w:p w:rsidR="00783D50" w:rsidRDefault="00783D50">
            <w:pPr>
              <w:spacing w:before="120"/>
            </w:pPr>
          </w:p>
        </w:tc>
        <w:tc>
          <w:tcPr>
            <w:tcW w:w="2976" w:type="dxa"/>
          </w:tcPr>
          <w:p w:rsidR="00783D50" w:rsidRDefault="00783D50">
            <w:pPr>
              <w:spacing w:before="120"/>
            </w:pPr>
          </w:p>
        </w:tc>
        <w:tc>
          <w:tcPr>
            <w:tcW w:w="2694" w:type="dxa"/>
          </w:tcPr>
          <w:p w:rsidR="00783D50" w:rsidRDefault="00783D50">
            <w:pPr>
              <w:spacing w:before="120"/>
            </w:pPr>
          </w:p>
        </w:tc>
      </w:tr>
    </w:tbl>
    <w:p w:rsidR="00783D50" w:rsidRDefault="00580BA4">
      <w:pPr>
        <w:rPr>
          <w:rFonts w:ascii="Century Gothic" w:eastAsia="Times New Roman" w:hAnsi="Century Gothic" w:cs="Times New Roman"/>
          <w:caps/>
          <w:sz w:val="30"/>
          <w:szCs w:val="30"/>
          <w:lang w:eastAsia="en-US"/>
        </w:rPr>
      </w:pPr>
      <w:r>
        <w:br w:type="page"/>
      </w:r>
    </w:p>
    <w:p w:rsidR="00783D50" w:rsidRDefault="00580BA4">
      <w:pPr>
        <w:pStyle w:val="SmallTitleHeader"/>
      </w:pPr>
      <w:r>
        <w:lastRenderedPageBreak/>
        <w:t>Schedule 2</w:t>
      </w:r>
    </w:p>
    <w:p w:rsidR="00783D50" w:rsidRDefault="00580BA4">
      <w:pPr>
        <w:pStyle w:val="Header-noToC"/>
      </w:pPr>
      <w:r>
        <w:rPr>
          <w:lang w:val="en-GB"/>
        </w:rPr>
        <w:t>Part 1: Shareholders – pre-Completion</w:t>
      </w:r>
    </w:p>
    <w:p w:rsidR="00783D50" w:rsidRDefault="00580BA4">
      <w:pPr>
        <w:pStyle w:val="Paragraph"/>
      </w:pPr>
      <w:r>
        <w:t>Capitalization Table prior to the investment.</w:t>
      </w:r>
      <w:r>
        <w:br/>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783D50">
        <w:trPr>
          <w:trHeight w:val="336"/>
        </w:trPr>
        <w:tc>
          <w:tcPr>
            <w:tcW w:w="2735" w:type="dxa"/>
            <w:vMerge w:val="restart"/>
            <w:shd w:val="clear" w:color="auto" w:fill="C6D9F1"/>
            <w:vAlign w:val="bottom"/>
          </w:tcPr>
          <w:p w:rsidR="00783D50" w:rsidRDefault="00580BA4">
            <w:pPr>
              <w:spacing w:before="60" w:after="60" w:line="240" w:lineRule="atLeast"/>
            </w:pPr>
            <w:r>
              <w:t>Shareholder</w:t>
            </w:r>
          </w:p>
        </w:tc>
        <w:tc>
          <w:tcPr>
            <w:tcW w:w="2835" w:type="dxa"/>
            <w:gridSpan w:val="2"/>
            <w:tcBorders>
              <w:bottom w:val="dashed" w:sz="4" w:space="0" w:color="auto"/>
            </w:tcBorders>
            <w:shd w:val="clear" w:color="auto" w:fill="C6D9F1"/>
            <w:vAlign w:val="center"/>
          </w:tcPr>
          <w:p w:rsidR="00783D50" w:rsidRDefault="00580BA4">
            <w:pPr>
              <w:spacing w:before="60" w:after="60" w:line="240" w:lineRule="atLeast"/>
              <w:jc w:val="center"/>
              <w:rPr>
                <w:i/>
              </w:rPr>
            </w:pPr>
            <w:r>
              <w:rPr>
                <w:i/>
              </w:rPr>
              <w:t xml:space="preserve">Excl. Equity </w:t>
            </w:r>
            <w:r>
              <w:rPr>
                <w:i/>
              </w:rPr>
              <w:t>Instruments</w:t>
            </w:r>
          </w:p>
        </w:tc>
        <w:tc>
          <w:tcPr>
            <w:tcW w:w="2835" w:type="dxa"/>
            <w:gridSpan w:val="2"/>
            <w:tcBorders>
              <w:bottom w:val="dashed" w:sz="4" w:space="0" w:color="auto"/>
            </w:tcBorders>
            <w:shd w:val="clear" w:color="auto" w:fill="C6D9F1"/>
            <w:vAlign w:val="center"/>
          </w:tcPr>
          <w:p w:rsidR="00783D50" w:rsidRDefault="00580BA4">
            <w:pPr>
              <w:spacing w:before="60" w:after="60" w:line="240" w:lineRule="atLeast"/>
              <w:jc w:val="center"/>
              <w:rPr>
                <w:i/>
              </w:rPr>
            </w:pPr>
            <w:r>
              <w:rPr>
                <w:i/>
              </w:rPr>
              <w:t>Incl. Equity Instruments</w:t>
            </w:r>
            <w:r>
              <w:rPr>
                <w:i/>
              </w:rPr>
              <w:br/>
              <w:t>(as if converted to Shares)</w:t>
            </w:r>
          </w:p>
        </w:tc>
      </w:tr>
      <w:tr w:rsidR="00783D50">
        <w:trPr>
          <w:trHeight w:val="336"/>
        </w:trPr>
        <w:tc>
          <w:tcPr>
            <w:tcW w:w="2735" w:type="dxa"/>
            <w:vMerge/>
            <w:shd w:val="clear" w:color="auto" w:fill="C6D9F1"/>
            <w:vAlign w:val="bottom"/>
          </w:tcPr>
          <w:p w:rsidR="00783D50" w:rsidRDefault="00783D50">
            <w:pPr>
              <w:spacing w:before="60" w:after="60" w:line="240" w:lineRule="atLeast"/>
            </w:pPr>
          </w:p>
        </w:tc>
        <w:tc>
          <w:tcPr>
            <w:tcW w:w="1418" w:type="dxa"/>
            <w:tcBorders>
              <w:top w:val="dashed" w:sz="4" w:space="0" w:color="auto"/>
            </w:tcBorders>
            <w:shd w:val="clear" w:color="auto" w:fill="C6D9F1"/>
            <w:vAlign w:val="bottom"/>
          </w:tcPr>
          <w:p w:rsidR="00783D50" w:rsidRDefault="00580BA4">
            <w:pPr>
              <w:spacing w:before="60" w:after="60" w:line="240" w:lineRule="atLeast"/>
            </w:pPr>
            <w:r>
              <w:t>Shares</w:t>
            </w:r>
          </w:p>
        </w:tc>
        <w:tc>
          <w:tcPr>
            <w:tcW w:w="1417" w:type="dxa"/>
            <w:tcBorders>
              <w:top w:val="dashed" w:sz="4" w:space="0" w:color="auto"/>
            </w:tcBorders>
            <w:shd w:val="clear" w:color="auto" w:fill="C6D9F1"/>
            <w:vAlign w:val="bottom"/>
          </w:tcPr>
          <w:p w:rsidR="00783D50" w:rsidRDefault="00580BA4">
            <w:pPr>
              <w:spacing w:before="60" w:after="60" w:line="240" w:lineRule="atLeast"/>
            </w:pPr>
            <w:r>
              <w:t>Ownership</w:t>
            </w:r>
          </w:p>
        </w:tc>
        <w:tc>
          <w:tcPr>
            <w:tcW w:w="1418" w:type="dxa"/>
            <w:tcBorders>
              <w:top w:val="dashed" w:sz="4" w:space="0" w:color="auto"/>
            </w:tcBorders>
            <w:shd w:val="clear" w:color="auto" w:fill="C6D9F1"/>
            <w:vAlign w:val="bottom"/>
          </w:tcPr>
          <w:p w:rsidR="00783D50" w:rsidRDefault="00580BA4">
            <w:pPr>
              <w:spacing w:before="60" w:after="60" w:line="240" w:lineRule="atLeast"/>
            </w:pPr>
            <w:r>
              <w:t>Equity Instruments</w:t>
            </w:r>
          </w:p>
        </w:tc>
        <w:tc>
          <w:tcPr>
            <w:tcW w:w="1417" w:type="dxa"/>
            <w:tcBorders>
              <w:top w:val="dashed" w:sz="4" w:space="0" w:color="auto"/>
            </w:tcBorders>
            <w:shd w:val="clear" w:color="auto" w:fill="C6D9F1"/>
            <w:vAlign w:val="bottom"/>
          </w:tcPr>
          <w:p w:rsidR="00783D50" w:rsidRDefault="00580BA4">
            <w:pPr>
              <w:spacing w:before="60" w:after="60" w:line="240" w:lineRule="atLeast"/>
            </w:pPr>
            <w:r>
              <w:t>Ownership</w:t>
            </w:r>
          </w:p>
        </w:tc>
      </w:tr>
      <w:tr w:rsidR="00783D50">
        <w:trPr>
          <w:trHeight w:val="506"/>
        </w:trPr>
        <w:tc>
          <w:tcPr>
            <w:tcW w:w="2735" w:type="dxa"/>
            <w:vAlign w:val="center"/>
          </w:tcPr>
          <w:p w:rsidR="00783D50" w:rsidRDefault="00783D50">
            <w:pPr>
              <w:spacing w:before="120"/>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r>
      <w:tr w:rsidR="00783D50">
        <w:trPr>
          <w:trHeight w:val="506"/>
        </w:trPr>
        <w:tc>
          <w:tcPr>
            <w:tcW w:w="2735" w:type="dxa"/>
            <w:vAlign w:val="center"/>
          </w:tcPr>
          <w:p w:rsidR="00783D50" w:rsidRDefault="00783D50">
            <w:pPr>
              <w:spacing w:before="120"/>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r>
      <w:tr w:rsidR="00783D50">
        <w:trPr>
          <w:trHeight w:val="506"/>
        </w:trPr>
        <w:tc>
          <w:tcPr>
            <w:tcW w:w="2735" w:type="dxa"/>
            <w:vAlign w:val="center"/>
          </w:tcPr>
          <w:p w:rsidR="00783D50" w:rsidRDefault="00783D50">
            <w:pPr>
              <w:spacing w:before="120"/>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r>
      <w:tr w:rsidR="00783D50">
        <w:trPr>
          <w:trHeight w:val="522"/>
        </w:trPr>
        <w:tc>
          <w:tcPr>
            <w:tcW w:w="2735" w:type="dxa"/>
            <w:shd w:val="clear" w:color="auto" w:fill="EAEAEA"/>
            <w:vAlign w:val="center"/>
          </w:tcPr>
          <w:p w:rsidR="00783D50" w:rsidRDefault="00580BA4">
            <w:pPr>
              <w:rPr>
                <w:b/>
              </w:rPr>
            </w:pPr>
            <w:r>
              <w:rPr>
                <w:b/>
              </w:rPr>
              <w:t>TOTAL</w:t>
            </w:r>
          </w:p>
        </w:tc>
        <w:tc>
          <w:tcPr>
            <w:tcW w:w="1418" w:type="dxa"/>
            <w:shd w:val="clear" w:color="auto" w:fill="EAEAEA"/>
            <w:vAlign w:val="center"/>
          </w:tcPr>
          <w:p w:rsidR="00783D50" w:rsidRDefault="00580BA4">
            <w:pPr>
              <w:jc w:val="right"/>
              <w:rPr>
                <w:b/>
              </w:rPr>
            </w:pPr>
            <w:r>
              <w:rPr>
                <w:b/>
                <w:highlight w:val="yellow"/>
              </w:rPr>
              <w:t>[X]</w:t>
            </w:r>
          </w:p>
        </w:tc>
        <w:tc>
          <w:tcPr>
            <w:tcW w:w="1417" w:type="dxa"/>
            <w:shd w:val="clear" w:color="auto" w:fill="EAEAEA"/>
            <w:vAlign w:val="center"/>
          </w:tcPr>
          <w:p w:rsidR="00783D50" w:rsidRDefault="00580BA4">
            <w:pPr>
              <w:jc w:val="right"/>
              <w:rPr>
                <w:b/>
              </w:rPr>
            </w:pPr>
            <w:r>
              <w:rPr>
                <w:b/>
              </w:rPr>
              <w:t>100%</w:t>
            </w:r>
          </w:p>
        </w:tc>
        <w:tc>
          <w:tcPr>
            <w:tcW w:w="1418" w:type="dxa"/>
            <w:shd w:val="clear" w:color="auto" w:fill="EAEAEA"/>
            <w:vAlign w:val="center"/>
          </w:tcPr>
          <w:p w:rsidR="00783D50" w:rsidRDefault="00580BA4">
            <w:pPr>
              <w:jc w:val="right"/>
              <w:rPr>
                <w:b/>
              </w:rPr>
            </w:pPr>
            <w:r>
              <w:rPr>
                <w:b/>
                <w:highlight w:val="yellow"/>
              </w:rPr>
              <w:t>[X]</w:t>
            </w:r>
          </w:p>
        </w:tc>
        <w:tc>
          <w:tcPr>
            <w:tcW w:w="1417" w:type="dxa"/>
            <w:shd w:val="clear" w:color="auto" w:fill="EAEAEA"/>
            <w:vAlign w:val="center"/>
          </w:tcPr>
          <w:p w:rsidR="00783D50" w:rsidRDefault="00580BA4">
            <w:pPr>
              <w:jc w:val="right"/>
              <w:rPr>
                <w:b/>
              </w:rPr>
            </w:pPr>
            <w:r>
              <w:rPr>
                <w:b/>
              </w:rPr>
              <w:t>100%</w:t>
            </w:r>
          </w:p>
        </w:tc>
      </w:tr>
    </w:tbl>
    <w:p w:rsidR="00783D50" w:rsidRDefault="00783D50">
      <w:pPr>
        <w:pStyle w:val="Paragraph"/>
      </w:pPr>
    </w:p>
    <w:p w:rsidR="00783D50" w:rsidRDefault="00580BA4">
      <w:pPr>
        <w:pStyle w:val="Header-noToC"/>
      </w:pPr>
      <w:r>
        <w:rPr>
          <w:lang w:val="en-GB"/>
        </w:rPr>
        <w:t>Part 2: Shareholders – post-Completion</w:t>
      </w:r>
    </w:p>
    <w:p w:rsidR="00783D50" w:rsidRDefault="00580BA4">
      <w:pPr>
        <w:pStyle w:val="Paragraph"/>
      </w:pPr>
      <w:r>
        <w:t>Capitalization Table after the investment.</w:t>
      </w:r>
      <w:r>
        <w:br/>
      </w:r>
    </w:p>
    <w:tbl>
      <w:tblPr>
        <w:tblW w:w="8405"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5"/>
        <w:gridCol w:w="1418"/>
        <w:gridCol w:w="1417"/>
        <w:gridCol w:w="1418"/>
        <w:gridCol w:w="1417"/>
      </w:tblGrid>
      <w:tr w:rsidR="00783D50">
        <w:trPr>
          <w:trHeight w:val="336"/>
        </w:trPr>
        <w:tc>
          <w:tcPr>
            <w:tcW w:w="2735" w:type="dxa"/>
            <w:vMerge w:val="restart"/>
            <w:shd w:val="clear" w:color="auto" w:fill="C6D9F1"/>
            <w:vAlign w:val="bottom"/>
          </w:tcPr>
          <w:p w:rsidR="00783D50" w:rsidRDefault="00580BA4">
            <w:pPr>
              <w:spacing w:before="60" w:after="60" w:line="240" w:lineRule="atLeast"/>
            </w:pPr>
            <w:r>
              <w:t>Shareholder</w:t>
            </w:r>
          </w:p>
        </w:tc>
        <w:tc>
          <w:tcPr>
            <w:tcW w:w="2835" w:type="dxa"/>
            <w:gridSpan w:val="2"/>
            <w:tcBorders>
              <w:bottom w:val="dashed" w:sz="4" w:space="0" w:color="auto"/>
            </w:tcBorders>
            <w:shd w:val="clear" w:color="auto" w:fill="C6D9F1"/>
            <w:vAlign w:val="center"/>
          </w:tcPr>
          <w:p w:rsidR="00783D50" w:rsidRDefault="00580BA4">
            <w:pPr>
              <w:spacing w:before="60" w:after="60" w:line="240" w:lineRule="atLeast"/>
              <w:jc w:val="center"/>
              <w:rPr>
                <w:i/>
              </w:rPr>
            </w:pPr>
            <w:r>
              <w:rPr>
                <w:i/>
              </w:rPr>
              <w:t>Excl. Equity Instruments</w:t>
            </w:r>
          </w:p>
        </w:tc>
        <w:tc>
          <w:tcPr>
            <w:tcW w:w="2835" w:type="dxa"/>
            <w:gridSpan w:val="2"/>
            <w:tcBorders>
              <w:bottom w:val="dashed" w:sz="4" w:space="0" w:color="auto"/>
            </w:tcBorders>
            <w:shd w:val="clear" w:color="auto" w:fill="C6D9F1"/>
            <w:vAlign w:val="center"/>
          </w:tcPr>
          <w:p w:rsidR="00783D50" w:rsidRDefault="00580BA4">
            <w:pPr>
              <w:spacing w:before="60" w:after="60" w:line="240" w:lineRule="atLeast"/>
              <w:jc w:val="center"/>
              <w:rPr>
                <w:i/>
              </w:rPr>
            </w:pPr>
            <w:r>
              <w:rPr>
                <w:i/>
              </w:rPr>
              <w:t>Incl. Equity Instruments</w:t>
            </w:r>
            <w:r>
              <w:rPr>
                <w:i/>
              </w:rPr>
              <w:br/>
              <w:t>(as if converted to Shares)</w:t>
            </w:r>
          </w:p>
        </w:tc>
      </w:tr>
      <w:tr w:rsidR="00783D50">
        <w:trPr>
          <w:trHeight w:val="336"/>
        </w:trPr>
        <w:tc>
          <w:tcPr>
            <w:tcW w:w="2735" w:type="dxa"/>
            <w:vMerge/>
            <w:shd w:val="clear" w:color="auto" w:fill="C6D9F1"/>
            <w:vAlign w:val="bottom"/>
          </w:tcPr>
          <w:p w:rsidR="00783D50" w:rsidRDefault="00783D50">
            <w:pPr>
              <w:spacing w:before="60" w:after="60" w:line="240" w:lineRule="atLeast"/>
            </w:pPr>
          </w:p>
        </w:tc>
        <w:tc>
          <w:tcPr>
            <w:tcW w:w="1418" w:type="dxa"/>
            <w:tcBorders>
              <w:top w:val="dashed" w:sz="4" w:space="0" w:color="auto"/>
            </w:tcBorders>
            <w:shd w:val="clear" w:color="auto" w:fill="C6D9F1"/>
            <w:vAlign w:val="bottom"/>
          </w:tcPr>
          <w:p w:rsidR="00783D50" w:rsidRDefault="00580BA4">
            <w:pPr>
              <w:spacing w:before="60" w:after="60" w:line="240" w:lineRule="atLeast"/>
            </w:pPr>
            <w:r>
              <w:t>Shares</w:t>
            </w:r>
          </w:p>
        </w:tc>
        <w:tc>
          <w:tcPr>
            <w:tcW w:w="1417" w:type="dxa"/>
            <w:tcBorders>
              <w:top w:val="dashed" w:sz="4" w:space="0" w:color="auto"/>
            </w:tcBorders>
            <w:shd w:val="clear" w:color="auto" w:fill="C6D9F1"/>
            <w:vAlign w:val="bottom"/>
          </w:tcPr>
          <w:p w:rsidR="00783D50" w:rsidRDefault="00580BA4">
            <w:pPr>
              <w:spacing w:before="60" w:after="60" w:line="240" w:lineRule="atLeast"/>
            </w:pPr>
            <w:r>
              <w:t>Ownership</w:t>
            </w:r>
          </w:p>
        </w:tc>
        <w:tc>
          <w:tcPr>
            <w:tcW w:w="1418" w:type="dxa"/>
            <w:tcBorders>
              <w:top w:val="dashed" w:sz="4" w:space="0" w:color="auto"/>
            </w:tcBorders>
            <w:shd w:val="clear" w:color="auto" w:fill="C6D9F1"/>
            <w:vAlign w:val="bottom"/>
          </w:tcPr>
          <w:p w:rsidR="00783D50" w:rsidRDefault="00580BA4">
            <w:pPr>
              <w:spacing w:before="60" w:after="60" w:line="240" w:lineRule="atLeast"/>
            </w:pPr>
            <w:r>
              <w:t>Equity Instruments</w:t>
            </w:r>
          </w:p>
        </w:tc>
        <w:tc>
          <w:tcPr>
            <w:tcW w:w="1417" w:type="dxa"/>
            <w:tcBorders>
              <w:top w:val="dashed" w:sz="4" w:space="0" w:color="auto"/>
            </w:tcBorders>
            <w:shd w:val="clear" w:color="auto" w:fill="C6D9F1"/>
            <w:vAlign w:val="bottom"/>
          </w:tcPr>
          <w:p w:rsidR="00783D50" w:rsidRDefault="00580BA4">
            <w:pPr>
              <w:spacing w:before="60" w:after="60" w:line="240" w:lineRule="atLeast"/>
            </w:pPr>
            <w:r>
              <w:t>Ownership</w:t>
            </w:r>
          </w:p>
        </w:tc>
      </w:tr>
      <w:tr w:rsidR="00783D50">
        <w:trPr>
          <w:trHeight w:val="506"/>
        </w:trPr>
        <w:tc>
          <w:tcPr>
            <w:tcW w:w="2735" w:type="dxa"/>
            <w:vAlign w:val="center"/>
          </w:tcPr>
          <w:p w:rsidR="00783D50" w:rsidRDefault="00783D50">
            <w:pPr>
              <w:spacing w:before="120"/>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r>
      <w:tr w:rsidR="00783D50">
        <w:trPr>
          <w:trHeight w:val="506"/>
        </w:trPr>
        <w:tc>
          <w:tcPr>
            <w:tcW w:w="2735" w:type="dxa"/>
            <w:vAlign w:val="center"/>
          </w:tcPr>
          <w:p w:rsidR="00783D50" w:rsidRDefault="00783D50">
            <w:pPr>
              <w:spacing w:before="120"/>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r>
      <w:tr w:rsidR="00783D50">
        <w:trPr>
          <w:trHeight w:val="506"/>
        </w:trPr>
        <w:tc>
          <w:tcPr>
            <w:tcW w:w="2735" w:type="dxa"/>
            <w:vAlign w:val="center"/>
          </w:tcPr>
          <w:p w:rsidR="00783D50" w:rsidRDefault="00783D50">
            <w:pPr>
              <w:spacing w:before="120"/>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c>
          <w:tcPr>
            <w:tcW w:w="1418" w:type="dxa"/>
            <w:vAlign w:val="center"/>
          </w:tcPr>
          <w:p w:rsidR="00783D50" w:rsidRDefault="00783D50">
            <w:pPr>
              <w:spacing w:before="120"/>
              <w:jc w:val="right"/>
            </w:pPr>
          </w:p>
        </w:tc>
        <w:tc>
          <w:tcPr>
            <w:tcW w:w="1417" w:type="dxa"/>
            <w:vAlign w:val="center"/>
          </w:tcPr>
          <w:p w:rsidR="00783D50" w:rsidRDefault="00783D50">
            <w:pPr>
              <w:spacing w:before="120"/>
              <w:jc w:val="right"/>
            </w:pPr>
          </w:p>
        </w:tc>
      </w:tr>
      <w:tr w:rsidR="00783D50">
        <w:trPr>
          <w:trHeight w:val="522"/>
        </w:trPr>
        <w:tc>
          <w:tcPr>
            <w:tcW w:w="2735" w:type="dxa"/>
            <w:shd w:val="clear" w:color="auto" w:fill="EAEAEA"/>
            <w:vAlign w:val="center"/>
          </w:tcPr>
          <w:p w:rsidR="00783D50" w:rsidRDefault="00580BA4">
            <w:pPr>
              <w:rPr>
                <w:b/>
              </w:rPr>
            </w:pPr>
            <w:r>
              <w:rPr>
                <w:b/>
              </w:rPr>
              <w:t>TOTAL</w:t>
            </w:r>
          </w:p>
        </w:tc>
        <w:tc>
          <w:tcPr>
            <w:tcW w:w="1418" w:type="dxa"/>
            <w:shd w:val="clear" w:color="auto" w:fill="EAEAEA"/>
            <w:vAlign w:val="center"/>
          </w:tcPr>
          <w:p w:rsidR="00783D50" w:rsidRDefault="00580BA4">
            <w:pPr>
              <w:jc w:val="right"/>
              <w:rPr>
                <w:b/>
              </w:rPr>
            </w:pPr>
            <w:r>
              <w:rPr>
                <w:b/>
                <w:highlight w:val="yellow"/>
              </w:rPr>
              <w:t>[X]</w:t>
            </w:r>
          </w:p>
        </w:tc>
        <w:tc>
          <w:tcPr>
            <w:tcW w:w="1417" w:type="dxa"/>
            <w:shd w:val="clear" w:color="auto" w:fill="EAEAEA"/>
            <w:vAlign w:val="center"/>
          </w:tcPr>
          <w:p w:rsidR="00783D50" w:rsidRDefault="00580BA4">
            <w:pPr>
              <w:jc w:val="right"/>
              <w:rPr>
                <w:b/>
              </w:rPr>
            </w:pPr>
            <w:r>
              <w:rPr>
                <w:b/>
              </w:rPr>
              <w:t>100%</w:t>
            </w:r>
          </w:p>
        </w:tc>
        <w:tc>
          <w:tcPr>
            <w:tcW w:w="1418" w:type="dxa"/>
            <w:shd w:val="clear" w:color="auto" w:fill="EAEAEA"/>
            <w:vAlign w:val="center"/>
          </w:tcPr>
          <w:p w:rsidR="00783D50" w:rsidRDefault="00580BA4">
            <w:pPr>
              <w:jc w:val="right"/>
              <w:rPr>
                <w:b/>
              </w:rPr>
            </w:pPr>
            <w:r>
              <w:rPr>
                <w:b/>
                <w:highlight w:val="yellow"/>
              </w:rPr>
              <w:t>[X]</w:t>
            </w:r>
          </w:p>
        </w:tc>
        <w:tc>
          <w:tcPr>
            <w:tcW w:w="1417" w:type="dxa"/>
            <w:shd w:val="clear" w:color="auto" w:fill="EAEAEA"/>
            <w:vAlign w:val="center"/>
          </w:tcPr>
          <w:p w:rsidR="00783D50" w:rsidRDefault="00580BA4">
            <w:pPr>
              <w:jc w:val="right"/>
              <w:rPr>
                <w:b/>
              </w:rPr>
            </w:pPr>
            <w:r>
              <w:rPr>
                <w:b/>
              </w:rPr>
              <w:t>100%</w:t>
            </w:r>
          </w:p>
        </w:tc>
      </w:tr>
    </w:tbl>
    <w:p w:rsidR="00783D50" w:rsidRDefault="00783D50">
      <w:pPr>
        <w:pStyle w:val="Paragraph"/>
      </w:pPr>
    </w:p>
    <w:p w:rsidR="00783D50" w:rsidRDefault="00783D50">
      <w:pPr>
        <w:jc w:val="center"/>
      </w:pPr>
    </w:p>
    <w:p w:rsidR="00783D50" w:rsidRDefault="00580BA4">
      <w:pPr>
        <w:pStyle w:val="SmallTitleHeader"/>
      </w:pPr>
      <w:r>
        <w:br w:type="column"/>
      </w:r>
      <w:r>
        <w:lastRenderedPageBreak/>
        <w:t>Schedule 3</w:t>
      </w:r>
    </w:p>
    <w:p w:rsidR="00783D50" w:rsidRDefault="00783D50">
      <w:pPr>
        <w:ind w:firstLine="851"/>
        <w:rPr>
          <w:highlight w:val="yellow"/>
        </w:rPr>
      </w:pPr>
    </w:p>
    <w:p w:rsidR="00783D50" w:rsidRDefault="00580BA4">
      <w:r>
        <w:rPr>
          <w:highlight w:val="yellow"/>
        </w:rPr>
        <w:t>[THE RESOLUTIONS]</w:t>
      </w:r>
    </w:p>
    <w:p w:rsidR="00783D50" w:rsidRDefault="00580BA4">
      <w:pPr>
        <w:rPr>
          <w:highlight w:val="yellow"/>
        </w:rPr>
      </w:pPr>
      <w:r>
        <w:rPr>
          <w:highlight w:val="yellow"/>
        </w:rPr>
        <w:br w:type="page"/>
      </w:r>
    </w:p>
    <w:p w:rsidR="00783D50" w:rsidRDefault="00580BA4">
      <w:pPr>
        <w:pStyle w:val="SmallTitleHeader"/>
      </w:pPr>
      <w:r>
        <w:lastRenderedPageBreak/>
        <w:t>Schedule 4</w:t>
      </w:r>
    </w:p>
    <w:p w:rsidR="00783D50" w:rsidRDefault="00783D50">
      <w:pPr>
        <w:rPr>
          <w:highlight w:val="yellow"/>
        </w:rPr>
      </w:pPr>
    </w:p>
    <w:p w:rsidR="00783D50" w:rsidRDefault="00580BA4">
      <w:r>
        <w:rPr>
          <w:highlight w:val="yellow"/>
        </w:rPr>
        <w:t xml:space="preserve">[THE </w:t>
      </w:r>
      <w:r>
        <w:rPr>
          <w:highlight w:val="yellow"/>
        </w:rPr>
        <w:t>SHAREHOLDERS’ AGREEMENT]</w:t>
      </w:r>
    </w:p>
    <w:p w:rsidR="00783D50" w:rsidRDefault="00783D50">
      <w:pPr>
        <w:pStyle w:val="SmallTitleHeader"/>
      </w:pPr>
    </w:p>
    <w:sectPr w:rsidR="00783D50">
      <w:headerReference w:type="even" r:id="rId17"/>
      <w:headerReference w:type="default" r:id="rId18"/>
      <w:footerReference w:type="default" r:id="rId19"/>
      <w:type w:val="continuous"/>
      <w:pgSz w:w="11906" w:h="16838" w:code="9"/>
      <w:pgMar w:top="2155" w:right="1418" w:bottom="1134" w:left="1701" w:header="851"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BA4" w:rsidRDefault="00580BA4">
      <w:r>
        <w:separator/>
      </w:r>
    </w:p>
    <w:p w:rsidR="00580BA4" w:rsidRDefault="00580BA4"/>
  </w:endnote>
  <w:endnote w:type="continuationSeparator" w:id="0">
    <w:p w:rsidR="00580BA4" w:rsidRDefault="00580BA4">
      <w:r>
        <w:continuationSeparator/>
      </w:r>
    </w:p>
    <w:p w:rsidR="00580BA4" w:rsidRDefault="00580BA4"/>
  </w:endnote>
  <w:endnote w:type="continuationNotice" w:id="1">
    <w:p w:rsidR="00580BA4" w:rsidRDefault="00580B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AFE" w:rsidRPr="009851FB" w:rsidRDefault="00832AFE" w:rsidP="00BC7D8F">
    <w:pPr>
      <w:pStyle w:val="Alatunniste"/>
    </w:pPr>
    <w:r>
      <w:tab/>
    </w:r>
    <w:r w:rsidRPr="00333039">
      <w:fldChar w:fldCharType="begin"/>
    </w:r>
    <w:r w:rsidRPr="00333039">
      <w:instrText xml:space="preserve"> PAGE </w:instrText>
    </w:r>
    <w:r w:rsidRPr="00333039">
      <w:fldChar w:fldCharType="separate"/>
    </w:r>
    <w:r>
      <w:rPr>
        <w:noProof/>
      </w:rPr>
      <w:t>1</w:t>
    </w:r>
    <w:r w:rsidRPr="00333039">
      <w:fldChar w:fldCharType="end"/>
    </w:r>
    <w:r>
      <w:t xml:space="preserve"> </w:t>
    </w:r>
    <w:r w:rsidRPr="00171C55">
      <w:t>(</w:t>
    </w:r>
    <w:fldSimple w:instr=" NUMPAGES ">
      <w:r>
        <w:rPr>
          <w:noProof/>
        </w:rPr>
        <w:t>22</w:t>
      </w:r>
    </w:fldSimple>
    <w:r w:rsidRPr="00171C55">
      <w:t>)</w:t>
    </w:r>
  </w:p>
  <w:p w:rsidR="00832AFE" w:rsidRDefault="00832A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BA4" w:rsidRDefault="00580BA4" w:rsidP="00957FFC">
      <w:pPr>
        <w:spacing w:before="60"/>
      </w:pPr>
      <w:r>
        <w:separator/>
      </w:r>
    </w:p>
  </w:footnote>
  <w:footnote w:type="continuationSeparator" w:id="0">
    <w:p w:rsidR="00580BA4" w:rsidRDefault="00580BA4">
      <w:r>
        <w:continuationSeparator/>
      </w:r>
    </w:p>
    <w:p w:rsidR="00580BA4" w:rsidRDefault="00580BA4"/>
  </w:footnote>
  <w:footnote w:type="continuationNotice" w:id="1">
    <w:p w:rsidR="00580BA4" w:rsidRDefault="00580B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AFE" w:rsidRDefault="00832AFE" w:rsidP="00DE2875">
    <w:pPr>
      <w:pStyle w:val="Yltunniste"/>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92C" w:rsidRPr="00292392" w:rsidRDefault="0011592C" w:rsidP="0011592C">
    <w:pPr>
      <w:pStyle w:val="Yltunniste"/>
    </w:pPr>
    <w:r w:rsidRPr="00292392">
      <w:t>Download the latest version at</w:t>
    </w:r>
    <w:r w:rsidRPr="00292392">
      <w:tab/>
    </w:r>
  </w:p>
  <w:p w:rsidR="00832AFE" w:rsidRPr="0011592C" w:rsidRDefault="0011592C" w:rsidP="0011592C">
    <w:pPr>
      <w:pStyle w:val="Yltunniste"/>
    </w:pPr>
    <w:hyperlink r:id="rId1" w:history="1">
      <w:r w:rsidRPr="001D4AE2">
        <w:rPr>
          <w:rStyle w:val="Hyperlinkki"/>
        </w:rPr>
        <w:t>https://seriesseed.fi/</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3BBADC3E"/>
    <w:lvl w:ilvl="0">
      <w:start w:val="1"/>
      <w:numFmt w:val="decimal"/>
      <w:pStyle w:val="Numeroituluettelo2"/>
      <w:lvlText w:val="%1."/>
      <w:lvlJc w:val="left"/>
      <w:pPr>
        <w:tabs>
          <w:tab w:val="num" w:pos="643"/>
        </w:tabs>
        <w:ind w:left="643" w:hanging="360"/>
      </w:pPr>
    </w:lvl>
  </w:abstractNum>
  <w:abstractNum w:abstractNumId="1" w15:restartNumberingAfterBreak="0">
    <w:nsid w:val="FFFFFF88"/>
    <w:multiLevelType w:val="singleLevel"/>
    <w:tmpl w:val="AC361386"/>
    <w:lvl w:ilvl="0">
      <w:start w:val="1"/>
      <w:numFmt w:val="decimal"/>
      <w:lvlText w:val="%1."/>
      <w:lvlJc w:val="left"/>
      <w:pPr>
        <w:tabs>
          <w:tab w:val="num" w:pos="360"/>
        </w:tabs>
        <w:ind w:left="360" w:hanging="360"/>
      </w:pPr>
    </w:lvl>
  </w:abstractNum>
  <w:abstractNum w:abstractNumId="2" w15:restartNumberingAfterBreak="0">
    <w:nsid w:val="00876C6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3" w15:restartNumberingAfterBreak="0">
    <w:nsid w:val="081D7796"/>
    <w:multiLevelType w:val="hybridMultilevel"/>
    <w:tmpl w:val="23561EF0"/>
    <w:lvl w:ilvl="0" w:tplc="E31C3268">
      <w:start w:val="1"/>
      <w:numFmt w:val="decimal"/>
      <w:pStyle w:val="Numb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A051BD2"/>
    <w:multiLevelType w:val="hybridMultilevel"/>
    <w:tmpl w:val="799EFEEE"/>
    <w:lvl w:ilvl="0" w:tplc="3C481E22">
      <w:start w:val="1"/>
      <w:numFmt w:val="lowerLetter"/>
      <w:pStyle w:val="alistlevel3"/>
      <w:lvlText w:val="(%1)"/>
      <w:lvlJc w:val="right"/>
      <w:pPr>
        <w:ind w:left="1843" w:hanging="218"/>
      </w:pPr>
      <w:rPr>
        <w:rFonts w:hint="default"/>
      </w:rPr>
    </w:lvl>
    <w:lvl w:ilvl="1" w:tplc="041D0019" w:tentative="1">
      <w:start w:val="1"/>
      <w:numFmt w:val="lowerLetter"/>
      <w:lvlText w:val="%2."/>
      <w:lvlJc w:val="left"/>
      <w:pPr>
        <w:ind w:left="3283" w:hanging="360"/>
      </w:pPr>
    </w:lvl>
    <w:lvl w:ilvl="2" w:tplc="041D001B" w:tentative="1">
      <w:start w:val="1"/>
      <w:numFmt w:val="lowerRoman"/>
      <w:lvlText w:val="%3."/>
      <w:lvlJc w:val="right"/>
      <w:pPr>
        <w:ind w:left="4003" w:hanging="180"/>
      </w:pPr>
    </w:lvl>
    <w:lvl w:ilvl="3" w:tplc="041D000F" w:tentative="1">
      <w:start w:val="1"/>
      <w:numFmt w:val="decimal"/>
      <w:lvlText w:val="%4."/>
      <w:lvlJc w:val="left"/>
      <w:pPr>
        <w:ind w:left="4723" w:hanging="360"/>
      </w:pPr>
    </w:lvl>
    <w:lvl w:ilvl="4" w:tplc="041D0019" w:tentative="1">
      <w:start w:val="1"/>
      <w:numFmt w:val="lowerLetter"/>
      <w:lvlText w:val="%5."/>
      <w:lvlJc w:val="left"/>
      <w:pPr>
        <w:ind w:left="5443" w:hanging="360"/>
      </w:pPr>
    </w:lvl>
    <w:lvl w:ilvl="5" w:tplc="041D001B" w:tentative="1">
      <w:start w:val="1"/>
      <w:numFmt w:val="lowerRoman"/>
      <w:lvlText w:val="%6."/>
      <w:lvlJc w:val="right"/>
      <w:pPr>
        <w:ind w:left="6163" w:hanging="180"/>
      </w:pPr>
    </w:lvl>
    <w:lvl w:ilvl="6" w:tplc="041D000F" w:tentative="1">
      <w:start w:val="1"/>
      <w:numFmt w:val="decimal"/>
      <w:lvlText w:val="%7."/>
      <w:lvlJc w:val="left"/>
      <w:pPr>
        <w:ind w:left="6883" w:hanging="360"/>
      </w:pPr>
    </w:lvl>
    <w:lvl w:ilvl="7" w:tplc="041D0019" w:tentative="1">
      <w:start w:val="1"/>
      <w:numFmt w:val="lowerLetter"/>
      <w:lvlText w:val="%8."/>
      <w:lvlJc w:val="left"/>
      <w:pPr>
        <w:ind w:left="7603" w:hanging="360"/>
      </w:pPr>
    </w:lvl>
    <w:lvl w:ilvl="8" w:tplc="041D001B" w:tentative="1">
      <w:start w:val="1"/>
      <w:numFmt w:val="lowerRoman"/>
      <w:lvlText w:val="%9."/>
      <w:lvlJc w:val="right"/>
      <w:pPr>
        <w:ind w:left="8323" w:hanging="180"/>
      </w:pPr>
    </w:lvl>
  </w:abstractNum>
  <w:abstractNum w:abstractNumId="5" w15:restartNumberingAfterBreak="0">
    <w:nsid w:val="0CB9577F"/>
    <w:multiLevelType w:val="multilevel"/>
    <w:tmpl w:val="2D4AC78A"/>
    <w:lvl w:ilvl="0">
      <w:start w:val="1"/>
      <w:numFmt w:val="upperLetter"/>
      <w:pStyle w:val="a-lista"/>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6" w15:restartNumberingAfterBreak="0">
    <w:nsid w:val="0D6D4FE5"/>
    <w:multiLevelType w:val="multilevel"/>
    <w:tmpl w:val="6C407544"/>
    <w:lvl w:ilvl="0">
      <w:start w:val="1"/>
      <w:numFmt w:val="decimal"/>
      <w:lvlText w:val="%1."/>
      <w:lvlJc w:val="left"/>
      <w:pPr>
        <w:ind w:left="851" w:hanging="851"/>
      </w:pPr>
      <w:rPr>
        <w:rFonts w:hint="default"/>
      </w:rPr>
    </w:lvl>
    <w:lvl w:ilvl="1">
      <w:start w:val="1"/>
      <w:numFmt w:val="lowerLetter"/>
      <w:lvlText w:val="%2)"/>
      <w:lvlJc w:val="left"/>
      <w:pPr>
        <w:ind w:left="851" w:hanging="851"/>
      </w:pPr>
      <w:rPr>
        <w:rFonts w:hint="default"/>
      </w:rPr>
    </w:lvl>
    <w:lvl w:ilvl="2">
      <w:start w:val="1"/>
      <w:numFmt w:val="lowerRoman"/>
      <w:lvlText w:val="%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7" w15:restartNumberingAfterBreak="0">
    <w:nsid w:val="0E1A3B2E"/>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8" w15:restartNumberingAfterBreak="0">
    <w:nsid w:val="119B1D4A"/>
    <w:multiLevelType w:val="multilevel"/>
    <w:tmpl w:val="5E2A0904"/>
    <w:lvl w:ilvl="0">
      <w:start w:val="1"/>
      <w:numFmt w:val="lowerLetter"/>
      <w:lvlText w:val="(%1)"/>
      <w:lvlJc w:val="left"/>
      <w:pPr>
        <w:tabs>
          <w:tab w:val="num" w:pos="0"/>
        </w:tabs>
        <w:ind w:left="567" w:hanging="567"/>
      </w:pPr>
      <w:rPr>
        <w:rFonts w:hint="default"/>
      </w:rPr>
    </w:lvl>
    <w:lvl w:ilvl="1">
      <w:start w:val="1"/>
      <w:numFmt w:val="lowerLetter"/>
      <w:lvlText w:val="%2)"/>
      <w:lvlJc w:val="left"/>
      <w:pPr>
        <w:tabs>
          <w:tab w:val="num" w:pos="0"/>
        </w:tabs>
        <w:ind w:left="567" w:hanging="567"/>
      </w:pPr>
      <w:rPr>
        <w:rFonts w:hint="default"/>
      </w:rPr>
    </w:lvl>
    <w:lvl w:ilvl="2">
      <w:start w:val="1"/>
      <w:numFmt w:val="lowerRoman"/>
      <w:lvlText w:val="%3)"/>
      <w:lvlJc w:val="left"/>
      <w:pPr>
        <w:tabs>
          <w:tab w:val="num" w:pos="0"/>
        </w:tabs>
        <w:ind w:left="567" w:hanging="567"/>
      </w:pPr>
      <w:rPr>
        <w:rFonts w:hint="default"/>
      </w:rPr>
    </w:lvl>
    <w:lvl w:ilvl="3">
      <w:start w:val="1"/>
      <w:numFmt w:val="decimal"/>
      <w:lvlText w:val="(%4)"/>
      <w:lvlJc w:val="left"/>
      <w:pPr>
        <w:tabs>
          <w:tab w:val="num" w:pos="0"/>
        </w:tabs>
        <w:ind w:left="567" w:hanging="567"/>
      </w:pPr>
      <w:rPr>
        <w:rFonts w:hint="default"/>
      </w:rPr>
    </w:lvl>
    <w:lvl w:ilvl="4">
      <w:start w:val="1"/>
      <w:numFmt w:val="lowerLetter"/>
      <w:lvlText w:val="(%5)"/>
      <w:lvlJc w:val="left"/>
      <w:pPr>
        <w:tabs>
          <w:tab w:val="num" w:pos="0"/>
        </w:tabs>
        <w:ind w:left="567" w:hanging="567"/>
      </w:pPr>
      <w:rPr>
        <w:rFonts w:hint="default"/>
      </w:rPr>
    </w:lvl>
    <w:lvl w:ilvl="5">
      <w:start w:val="1"/>
      <w:numFmt w:val="lowerRoman"/>
      <w:lvlText w:val="(%6)"/>
      <w:lvlJc w:val="left"/>
      <w:pPr>
        <w:tabs>
          <w:tab w:val="num" w:pos="0"/>
        </w:tabs>
        <w:ind w:left="567" w:hanging="567"/>
      </w:pPr>
      <w:rPr>
        <w:rFonts w:hint="default"/>
      </w:rPr>
    </w:lvl>
    <w:lvl w:ilvl="6">
      <w:start w:val="1"/>
      <w:numFmt w:val="decimal"/>
      <w:lvlText w:val="%7."/>
      <w:lvlJc w:val="left"/>
      <w:pPr>
        <w:tabs>
          <w:tab w:val="num" w:pos="0"/>
        </w:tabs>
        <w:ind w:left="567" w:hanging="567"/>
      </w:pPr>
      <w:rPr>
        <w:rFonts w:hint="default"/>
      </w:rPr>
    </w:lvl>
    <w:lvl w:ilvl="7">
      <w:start w:val="1"/>
      <w:numFmt w:val="lowerLetter"/>
      <w:lvlText w:val="%8."/>
      <w:lvlJc w:val="left"/>
      <w:pPr>
        <w:tabs>
          <w:tab w:val="num" w:pos="0"/>
        </w:tabs>
        <w:ind w:left="567" w:hanging="567"/>
      </w:pPr>
      <w:rPr>
        <w:rFonts w:hint="default"/>
      </w:rPr>
    </w:lvl>
    <w:lvl w:ilvl="8">
      <w:start w:val="1"/>
      <w:numFmt w:val="lowerRoman"/>
      <w:lvlText w:val="%9."/>
      <w:lvlJc w:val="left"/>
      <w:pPr>
        <w:tabs>
          <w:tab w:val="num" w:pos="0"/>
        </w:tabs>
        <w:ind w:left="567" w:hanging="567"/>
      </w:pPr>
      <w:rPr>
        <w:rFonts w:hint="default"/>
      </w:rPr>
    </w:lvl>
  </w:abstractNum>
  <w:abstractNum w:abstractNumId="9" w15:restartNumberingAfterBreak="0">
    <w:nsid w:val="2E52453A"/>
    <w:multiLevelType w:val="hybridMultilevel"/>
    <w:tmpl w:val="0C8CD918"/>
    <w:lvl w:ilvl="0" w:tplc="59D83A40">
      <w:start w:val="1"/>
      <w:numFmt w:val="lowerRoman"/>
      <w:pStyle w:val="ilistlevel2"/>
      <w:lvlText w:val="(%1)"/>
      <w:lvlJc w:val="right"/>
      <w:pPr>
        <w:ind w:left="1418" w:hanging="218"/>
      </w:pPr>
      <w:rPr>
        <w:rFonts w:hint="default"/>
      </w:rPr>
    </w:lvl>
    <w:lvl w:ilvl="1" w:tplc="041D0019" w:tentative="1">
      <w:start w:val="1"/>
      <w:numFmt w:val="lowerLetter"/>
      <w:lvlText w:val="%2."/>
      <w:lvlJc w:val="left"/>
      <w:pPr>
        <w:ind w:left="2384" w:hanging="360"/>
      </w:pPr>
    </w:lvl>
    <w:lvl w:ilvl="2" w:tplc="041D001B" w:tentative="1">
      <w:start w:val="1"/>
      <w:numFmt w:val="lowerRoman"/>
      <w:lvlText w:val="%3."/>
      <w:lvlJc w:val="right"/>
      <w:pPr>
        <w:ind w:left="3104" w:hanging="180"/>
      </w:pPr>
    </w:lvl>
    <w:lvl w:ilvl="3" w:tplc="041D000F" w:tentative="1">
      <w:start w:val="1"/>
      <w:numFmt w:val="decimal"/>
      <w:lvlText w:val="%4."/>
      <w:lvlJc w:val="left"/>
      <w:pPr>
        <w:ind w:left="3824" w:hanging="360"/>
      </w:pPr>
    </w:lvl>
    <w:lvl w:ilvl="4" w:tplc="041D0019" w:tentative="1">
      <w:start w:val="1"/>
      <w:numFmt w:val="lowerLetter"/>
      <w:lvlText w:val="%5."/>
      <w:lvlJc w:val="left"/>
      <w:pPr>
        <w:ind w:left="4544" w:hanging="360"/>
      </w:pPr>
    </w:lvl>
    <w:lvl w:ilvl="5" w:tplc="041D001B" w:tentative="1">
      <w:start w:val="1"/>
      <w:numFmt w:val="lowerRoman"/>
      <w:lvlText w:val="%6."/>
      <w:lvlJc w:val="right"/>
      <w:pPr>
        <w:ind w:left="5264" w:hanging="180"/>
      </w:pPr>
    </w:lvl>
    <w:lvl w:ilvl="6" w:tplc="041D000F" w:tentative="1">
      <w:start w:val="1"/>
      <w:numFmt w:val="decimal"/>
      <w:lvlText w:val="%7."/>
      <w:lvlJc w:val="left"/>
      <w:pPr>
        <w:ind w:left="5984" w:hanging="360"/>
      </w:pPr>
    </w:lvl>
    <w:lvl w:ilvl="7" w:tplc="041D0019" w:tentative="1">
      <w:start w:val="1"/>
      <w:numFmt w:val="lowerLetter"/>
      <w:lvlText w:val="%8."/>
      <w:lvlJc w:val="left"/>
      <w:pPr>
        <w:ind w:left="6704" w:hanging="360"/>
      </w:pPr>
    </w:lvl>
    <w:lvl w:ilvl="8" w:tplc="041D001B" w:tentative="1">
      <w:start w:val="1"/>
      <w:numFmt w:val="lowerRoman"/>
      <w:lvlText w:val="%9."/>
      <w:lvlJc w:val="right"/>
      <w:pPr>
        <w:ind w:left="7424" w:hanging="180"/>
      </w:pPr>
    </w:lvl>
  </w:abstractNum>
  <w:abstractNum w:abstractNumId="10" w15:restartNumberingAfterBreak="0">
    <w:nsid w:val="2F55185B"/>
    <w:multiLevelType w:val="multilevel"/>
    <w:tmpl w:val="47DAF688"/>
    <w:lvl w:ilvl="0">
      <w:start w:val="1"/>
      <w:numFmt w:val="lowerLetter"/>
      <w:lvlText w:val="(%1)"/>
      <w:lvlJc w:val="right"/>
      <w:pPr>
        <w:ind w:left="1418"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090B07"/>
    <w:multiLevelType w:val="multilevel"/>
    <w:tmpl w:val="666CB9F6"/>
    <w:lvl w:ilvl="0">
      <w:start w:val="1"/>
      <w:numFmt w:val="decimal"/>
      <w:lvlText w:val="%1."/>
      <w:lvlJc w:val="left"/>
      <w:pPr>
        <w:ind w:left="709" w:hanging="709"/>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2F2BAC"/>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4D7757"/>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14" w15:restartNumberingAfterBreak="0">
    <w:nsid w:val="4335154A"/>
    <w:multiLevelType w:val="hybridMultilevel"/>
    <w:tmpl w:val="BCE403EA"/>
    <w:lvl w:ilvl="0" w:tplc="041D001B">
      <w:start w:val="1"/>
      <w:numFmt w:val="lowerRoman"/>
      <w:lvlText w:val="%1."/>
      <w:lvlJc w:val="right"/>
      <w:pPr>
        <w:ind w:left="1418" w:hanging="360"/>
      </w:pPr>
    </w:lvl>
    <w:lvl w:ilvl="1" w:tplc="041D0019" w:tentative="1">
      <w:start w:val="1"/>
      <w:numFmt w:val="lowerLetter"/>
      <w:lvlText w:val="%2."/>
      <w:lvlJc w:val="left"/>
      <w:pPr>
        <w:ind w:left="2138" w:hanging="360"/>
      </w:pPr>
    </w:lvl>
    <w:lvl w:ilvl="2" w:tplc="041D001B">
      <w:start w:val="1"/>
      <w:numFmt w:val="lowerRoman"/>
      <w:lvlText w:val="%3."/>
      <w:lvlJc w:val="right"/>
      <w:pPr>
        <w:ind w:left="2858" w:hanging="180"/>
      </w:pPr>
    </w:lvl>
    <w:lvl w:ilvl="3" w:tplc="041D000F" w:tentative="1">
      <w:start w:val="1"/>
      <w:numFmt w:val="decimal"/>
      <w:lvlText w:val="%4."/>
      <w:lvlJc w:val="left"/>
      <w:pPr>
        <w:ind w:left="3578" w:hanging="360"/>
      </w:pPr>
    </w:lvl>
    <w:lvl w:ilvl="4" w:tplc="041D0019" w:tentative="1">
      <w:start w:val="1"/>
      <w:numFmt w:val="lowerLetter"/>
      <w:lvlText w:val="%5."/>
      <w:lvlJc w:val="left"/>
      <w:pPr>
        <w:ind w:left="4298" w:hanging="360"/>
      </w:pPr>
    </w:lvl>
    <w:lvl w:ilvl="5" w:tplc="041D001B" w:tentative="1">
      <w:start w:val="1"/>
      <w:numFmt w:val="lowerRoman"/>
      <w:lvlText w:val="%6."/>
      <w:lvlJc w:val="right"/>
      <w:pPr>
        <w:ind w:left="5018" w:hanging="180"/>
      </w:pPr>
    </w:lvl>
    <w:lvl w:ilvl="6" w:tplc="041D000F" w:tentative="1">
      <w:start w:val="1"/>
      <w:numFmt w:val="decimal"/>
      <w:lvlText w:val="%7."/>
      <w:lvlJc w:val="left"/>
      <w:pPr>
        <w:ind w:left="5738" w:hanging="360"/>
      </w:pPr>
    </w:lvl>
    <w:lvl w:ilvl="7" w:tplc="041D0019" w:tentative="1">
      <w:start w:val="1"/>
      <w:numFmt w:val="lowerLetter"/>
      <w:lvlText w:val="%8."/>
      <w:lvlJc w:val="left"/>
      <w:pPr>
        <w:ind w:left="6458" w:hanging="360"/>
      </w:pPr>
    </w:lvl>
    <w:lvl w:ilvl="8" w:tplc="041D001B" w:tentative="1">
      <w:start w:val="1"/>
      <w:numFmt w:val="lowerRoman"/>
      <w:lvlText w:val="%9."/>
      <w:lvlJc w:val="right"/>
      <w:pPr>
        <w:ind w:left="7178" w:hanging="180"/>
      </w:pPr>
    </w:lvl>
  </w:abstractNum>
  <w:abstractNum w:abstractNumId="15" w15:restartNumberingAfterBreak="0">
    <w:nsid w:val="45C85A7E"/>
    <w:multiLevelType w:val="multilevel"/>
    <w:tmpl w:val="E5BA9C9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lang w:val="en-US"/>
      </w:rPr>
    </w:lvl>
    <w:lvl w:ilvl="3">
      <w:start w:val="1"/>
      <w:numFmt w:val="decimal"/>
      <w:lvlText w:val="%1.%2.%3.%4"/>
      <w:lvlJc w:val="left"/>
      <w:pPr>
        <w:ind w:left="851" w:hanging="851"/>
      </w:pPr>
      <w:rPr>
        <w:rFonts w:hint="default"/>
      </w:rPr>
    </w:lvl>
    <w:lvl w:ilvl="4">
      <w:start w:val="1"/>
      <w:numFmt w:val="lowerRoman"/>
      <w:lvlText w:val="%5."/>
      <w:lvlJc w:val="right"/>
      <w:pPr>
        <w:ind w:left="1418" w:hanging="567"/>
      </w:pPr>
      <w:rPr>
        <w:rFonts w:hint="default"/>
      </w:rPr>
    </w:lvl>
    <w:lvl w:ilvl="5">
      <w:start w:val="1"/>
      <w:numFmt w:val="lowerRoman"/>
      <w:lvlText w:val="(%6)"/>
      <w:lvlJc w:val="left"/>
      <w:pPr>
        <w:tabs>
          <w:tab w:val="num" w:pos="1418"/>
        </w:tabs>
        <w:ind w:left="1985" w:hanging="567"/>
      </w:pPr>
      <w:rPr>
        <w:rFonts w:hint="default"/>
      </w:rPr>
    </w:lvl>
    <w:lvl w:ilvl="6">
      <w:start w:val="1"/>
      <w:numFmt w:val="decimal"/>
      <w:lvlText w:val="%7."/>
      <w:lvlJc w:val="left"/>
      <w:pPr>
        <w:ind w:left="851" w:hanging="851"/>
      </w:pPr>
      <w:rPr>
        <w:rFonts w:hint="default"/>
      </w:rPr>
    </w:lvl>
    <w:lvl w:ilvl="7">
      <w:start w:val="1"/>
      <w:numFmt w:val="decimal"/>
      <w:lvlText w:val="%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46834912"/>
    <w:multiLevelType w:val="multilevel"/>
    <w:tmpl w:val="AC3E306A"/>
    <w:lvl w:ilvl="0">
      <w:start w:val="1"/>
      <w:numFmt w:val="decimal"/>
      <w:pStyle w:val="Clauselevel1"/>
      <w:lvlText w:val="%1."/>
      <w:lvlJc w:val="left"/>
      <w:pPr>
        <w:ind w:left="709" w:hanging="709"/>
      </w:pPr>
      <w:rPr>
        <w:rFonts w:hint="default"/>
      </w:rPr>
    </w:lvl>
    <w:lvl w:ilvl="1">
      <w:start w:val="1"/>
      <w:numFmt w:val="decimal"/>
      <w:pStyle w:val="Clauselevel2"/>
      <w:lvlText w:val="%1.%2."/>
      <w:lvlJc w:val="left"/>
      <w:pPr>
        <w:ind w:left="792" w:hanging="432"/>
      </w:pPr>
      <w:rPr>
        <w:rFonts w:hint="default"/>
      </w:rPr>
    </w:lvl>
    <w:lvl w:ilvl="2">
      <w:start w:val="1"/>
      <w:numFmt w:val="decimal"/>
      <w:pStyle w:val="Clauselevel3"/>
      <w:lvlText w:val="%1.%2.%3."/>
      <w:lvlJc w:val="left"/>
      <w:pPr>
        <w:ind w:left="1224" w:hanging="504"/>
      </w:pPr>
      <w:rPr>
        <w:rFonts w:hint="default"/>
      </w:rPr>
    </w:lvl>
    <w:lvl w:ilvl="3">
      <w:start w:val="1"/>
      <w:numFmt w:val="decimal"/>
      <w:pStyle w:val="Clauselevel4"/>
      <w:lvlText w:val="%1.%2.%3.%4."/>
      <w:lvlJc w:val="left"/>
      <w:pPr>
        <w:ind w:left="1728" w:hanging="648"/>
      </w:pPr>
      <w:rPr>
        <w:rFonts w:hint="default"/>
      </w:rPr>
    </w:lvl>
    <w:lvl w:ilvl="4">
      <w:start w:val="1"/>
      <w:numFmt w:val="decimal"/>
      <w:pStyle w:val="Clauselevel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0C67BF"/>
    <w:multiLevelType w:val="multilevel"/>
    <w:tmpl w:val="8620F728"/>
    <w:lvl w:ilvl="0">
      <w:start w:val="1"/>
      <w:numFmt w:val="lowerRoman"/>
      <w:lvlText w:val="(%1)"/>
      <w:lvlJc w:val="right"/>
      <w:pPr>
        <w:ind w:left="1418" w:hanging="216"/>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18" w15:restartNumberingAfterBreak="0">
    <w:nsid w:val="599F742D"/>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966BA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0" w15:restartNumberingAfterBreak="0">
    <w:nsid w:val="5F797C0C"/>
    <w:multiLevelType w:val="hybridMultilevel"/>
    <w:tmpl w:val="729AED04"/>
    <w:lvl w:ilvl="0" w:tplc="1D5CB29A">
      <w:start w:val="1"/>
      <w:numFmt w:val="lowerRoman"/>
      <w:pStyle w:val="ilistlevel3"/>
      <w:lvlText w:val="(%1)"/>
      <w:lvlJc w:val="right"/>
      <w:pPr>
        <w:ind w:left="1920" w:hanging="218"/>
      </w:pPr>
      <w:rPr>
        <w:rFonts w:hint="default"/>
      </w:rPr>
    </w:lvl>
    <w:lvl w:ilvl="1" w:tplc="041D0019" w:tentative="1">
      <w:start w:val="1"/>
      <w:numFmt w:val="lowerLetter"/>
      <w:lvlText w:val="%2."/>
      <w:lvlJc w:val="left"/>
      <w:pPr>
        <w:ind w:left="3360" w:hanging="360"/>
      </w:pPr>
    </w:lvl>
    <w:lvl w:ilvl="2" w:tplc="041D001B" w:tentative="1">
      <w:start w:val="1"/>
      <w:numFmt w:val="lowerRoman"/>
      <w:lvlText w:val="%3."/>
      <w:lvlJc w:val="right"/>
      <w:pPr>
        <w:ind w:left="4080" w:hanging="180"/>
      </w:pPr>
    </w:lvl>
    <w:lvl w:ilvl="3" w:tplc="041D000F" w:tentative="1">
      <w:start w:val="1"/>
      <w:numFmt w:val="decimal"/>
      <w:lvlText w:val="%4."/>
      <w:lvlJc w:val="left"/>
      <w:pPr>
        <w:ind w:left="4800" w:hanging="360"/>
      </w:pPr>
    </w:lvl>
    <w:lvl w:ilvl="4" w:tplc="041D0019" w:tentative="1">
      <w:start w:val="1"/>
      <w:numFmt w:val="lowerLetter"/>
      <w:lvlText w:val="%5."/>
      <w:lvlJc w:val="left"/>
      <w:pPr>
        <w:ind w:left="5520" w:hanging="360"/>
      </w:pPr>
    </w:lvl>
    <w:lvl w:ilvl="5" w:tplc="041D001B" w:tentative="1">
      <w:start w:val="1"/>
      <w:numFmt w:val="lowerRoman"/>
      <w:lvlText w:val="%6."/>
      <w:lvlJc w:val="right"/>
      <w:pPr>
        <w:ind w:left="6240" w:hanging="180"/>
      </w:pPr>
    </w:lvl>
    <w:lvl w:ilvl="6" w:tplc="041D000F" w:tentative="1">
      <w:start w:val="1"/>
      <w:numFmt w:val="decimal"/>
      <w:lvlText w:val="%7."/>
      <w:lvlJc w:val="left"/>
      <w:pPr>
        <w:ind w:left="6960" w:hanging="360"/>
      </w:pPr>
    </w:lvl>
    <w:lvl w:ilvl="7" w:tplc="041D0019" w:tentative="1">
      <w:start w:val="1"/>
      <w:numFmt w:val="lowerLetter"/>
      <w:lvlText w:val="%8."/>
      <w:lvlJc w:val="left"/>
      <w:pPr>
        <w:ind w:left="7680" w:hanging="360"/>
      </w:pPr>
    </w:lvl>
    <w:lvl w:ilvl="8" w:tplc="041D001B" w:tentative="1">
      <w:start w:val="1"/>
      <w:numFmt w:val="lowerRoman"/>
      <w:lvlText w:val="%9."/>
      <w:lvlJc w:val="right"/>
      <w:pPr>
        <w:ind w:left="8400" w:hanging="180"/>
      </w:pPr>
    </w:lvl>
  </w:abstractNum>
  <w:abstractNum w:abstractNumId="21" w15:restartNumberingAfterBreak="0">
    <w:nsid w:val="6C427451"/>
    <w:multiLevelType w:val="multilevel"/>
    <w:tmpl w:val="041D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C7F1E69"/>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3" w15:restartNumberingAfterBreak="0">
    <w:nsid w:val="6CE021A9"/>
    <w:multiLevelType w:val="hybridMultilevel"/>
    <w:tmpl w:val="54FA7AD0"/>
    <w:lvl w:ilvl="0" w:tplc="C66A5850">
      <w:start w:val="1"/>
      <w:numFmt w:val="upperLetter"/>
      <w:pStyle w:val="Letteredlistlevel1"/>
      <w:lvlText w:val="%1."/>
      <w:lvlJc w:val="left"/>
      <w:pPr>
        <w:ind w:left="709" w:hanging="709"/>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0F6588F"/>
    <w:multiLevelType w:val="hybridMultilevel"/>
    <w:tmpl w:val="4AFADFDE"/>
    <w:lvl w:ilvl="0" w:tplc="041D001B">
      <w:start w:val="1"/>
      <w:numFmt w:val="lowerRoman"/>
      <w:lvlText w:val="%1."/>
      <w:lvlJc w:val="right"/>
      <w:pPr>
        <w:ind w:left="1211" w:hanging="360"/>
      </w:pPr>
    </w:lvl>
    <w:lvl w:ilvl="1" w:tplc="041D0019" w:tentative="1">
      <w:start w:val="1"/>
      <w:numFmt w:val="lowerLetter"/>
      <w:lvlText w:val="%2."/>
      <w:lvlJc w:val="left"/>
      <w:pPr>
        <w:ind w:left="1931" w:hanging="360"/>
      </w:pPr>
    </w:lvl>
    <w:lvl w:ilvl="2" w:tplc="041D001B" w:tentative="1">
      <w:start w:val="1"/>
      <w:numFmt w:val="lowerRoman"/>
      <w:lvlText w:val="%3."/>
      <w:lvlJc w:val="right"/>
      <w:pPr>
        <w:ind w:left="2651" w:hanging="180"/>
      </w:pPr>
    </w:lvl>
    <w:lvl w:ilvl="3" w:tplc="041D000F" w:tentative="1">
      <w:start w:val="1"/>
      <w:numFmt w:val="decimal"/>
      <w:lvlText w:val="%4."/>
      <w:lvlJc w:val="left"/>
      <w:pPr>
        <w:ind w:left="3371" w:hanging="360"/>
      </w:pPr>
    </w:lvl>
    <w:lvl w:ilvl="4" w:tplc="041D0019" w:tentative="1">
      <w:start w:val="1"/>
      <w:numFmt w:val="lowerLetter"/>
      <w:lvlText w:val="%5."/>
      <w:lvlJc w:val="left"/>
      <w:pPr>
        <w:ind w:left="4091" w:hanging="360"/>
      </w:pPr>
    </w:lvl>
    <w:lvl w:ilvl="5" w:tplc="041D001B" w:tentative="1">
      <w:start w:val="1"/>
      <w:numFmt w:val="lowerRoman"/>
      <w:lvlText w:val="%6."/>
      <w:lvlJc w:val="right"/>
      <w:pPr>
        <w:ind w:left="4811" w:hanging="180"/>
      </w:pPr>
    </w:lvl>
    <w:lvl w:ilvl="6" w:tplc="041D000F" w:tentative="1">
      <w:start w:val="1"/>
      <w:numFmt w:val="decimal"/>
      <w:lvlText w:val="%7."/>
      <w:lvlJc w:val="left"/>
      <w:pPr>
        <w:ind w:left="5531" w:hanging="360"/>
      </w:pPr>
    </w:lvl>
    <w:lvl w:ilvl="7" w:tplc="041D0019" w:tentative="1">
      <w:start w:val="1"/>
      <w:numFmt w:val="lowerLetter"/>
      <w:lvlText w:val="%8."/>
      <w:lvlJc w:val="left"/>
      <w:pPr>
        <w:ind w:left="6251" w:hanging="360"/>
      </w:pPr>
    </w:lvl>
    <w:lvl w:ilvl="8" w:tplc="041D001B" w:tentative="1">
      <w:start w:val="1"/>
      <w:numFmt w:val="lowerRoman"/>
      <w:lvlText w:val="%9."/>
      <w:lvlJc w:val="right"/>
      <w:pPr>
        <w:ind w:left="6971" w:hanging="180"/>
      </w:pPr>
    </w:lvl>
  </w:abstractNum>
  <w:abstractNum w:abstractNumId="25" w15:restartNumberingAfterBreak="0">
    <w:nsid w:val="763F1DC2"/>
    <w:multiLevelType w:val="multilevel"/>
    <w:tmpl w:val="1132F334"/>
    <w:lvl w:ilvl="0">
      <w:start w:val="1"/>
      <w:numFmt w:val="lowerRoman"/>
      <w:lvlText w:val="(%1)"/>
      <w:lvlJc w:val="right"/>
      <w:pPr>
        <w:ind w:left="1664" w:hanging="360"/>
      </w:pPr>
      <w:rPr>
        <w:rFonts w:hint="default"/>
      </w:rPr>
    </w:lvl>
    <w:lvl w:ilvl="1">
      <w:start w:val="1"/>
      <w:numFmt w:val="lowerLetter"/>
      <w:lvlText w:val="%2."/>
      <w:lvlJc w:val="left"/>
      <w:pPr>
        <w:ind w:left="2384" w:hanging="360"/>
      </w:pPr>
    </w:lvl>
    <w:lvl w:ilvl="2">
      <w:start w:val="1"/>
      <w:numFmt w:val="lowerRoman"/>
      <w:lvlText w:val="%3."/>
      <w:lvlJc w:val="right"/>
      <w:pPr>
        <w:ind w:left="3104" w:hanging="180"/>
      </w:pPr>
    </w:lvl>
    <w:lvl w:ilvl="3">
      <w:start w:val="1"/>
      <w:numFmt w:val="decimal"/>
      <w:lvlText w:val="%4."/>
      <w:lvlJc w:val="left"/>
      <w:pPr>
        <w:ind w:left="3824" w:hanging="360"/>
      </w:pPr>
    </w:lvl>
    <w:lvl w:ilvl="4">
      <w:start w:val="1"/>
      <w:numFmt w:val="lowerLetter"/>
      <w:lvlText w:val="%5."/>
      <w:lvlJc w:val="left"/>
      <w:pPr>
        <w:ind w:left="4544" w:hanging="360"/>
      </w:pPr>
    </w:lvl>
    <w:lvl w:ilvl="5">
      <w:start w:val="1"/>
      <w:numFmt w:val="lowerRoman"/>
      <w:lvlText w:val="%6."/>
      <w:lvlJc w:val="right"/>
      <w:pPr>
        <w:ind w:left="5264" w:hanging="180"/>
      </w:pPr>
    </w:lvl>
    <w:lvl w:ilvl="6">
      <w:start w:val="1"/>
      <w:numFmt w:val="decimal"/>
      <w:lvlText w:val="%7."/>
      <w:lvlJc w:val="left"/>
      <w:pPr>
        <w:ind w:left="5984" w:hanging="360"/>
      </w:pPr>
    </w:lvl>
    <w:lvl w:ilvl="7">
      <w:start w:val="1"/>
      <w:numFmt w:val="lowerLetter"/>
      <w:lvlText w:val="%8."/>
      <w:lvlJc w:val="left"/>
      <w:pPr>
        <w:ind w:left="6704" w:hanging="360"/>
      </w:pPr>
    </w:lvl>
    <w:lvl w:ilvl="8">
      <w:start w:val="1"/>
      <w:numFmt w:val="lowerRoman"/>
      <w:lvlText w:val="%9."/>
      <w:lvlJc w:val="right"/>
      <w:pPr>
        <w:ind w:left="7424" w:hanging="180"/>
      </w:pPr>
    </w:lvl>
  </w:abstractNum>
  <w:abstractNum w:abstractNumId="26" w15:restartNumberingAfterBreak="0">
    <w:nsid w:val="7C1A43CB"/>
    <w:multiLevelType w:val="hybridMultilevel"/>
    <w:tmpl w:val="D3DADB26"/>
    <w:lvl w:ilvl="0" w:tplc="5A6AF7FA">
      <w:start w:val="1"/>
      <w:numFmt w:val="lowerLetter"/>
      <w:pStyle w:val="alistlevel2"/>
      <w:lvlText w:val="(%1)"/>
      <w:lvlJc w:val="right"/>
      <w:pPr>
        <w:ind w:left="1418" w:hanging="216"/>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22"/>
  </w:num>
  <w:num w:numId="6">
    <w:abstractNumId w:val="19"/>
  </w:num>
  <w:num w:numId="7">
    <w:abstractNumId w:val="13"/>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21"/>
  </w:num>
  <w:num w:numId="12">
    <w:abstractNumId w:val="26"/>
  </w:num>
  <w:num w:numId="13">
    <w:abstractNumId w:val="4"/>
  </w:num>
  <w:num w:numId="14">
    <w:abstractNumId w:val="16"/>
  </w:num>
  <w:num w:numId="15">
    <w:abstractNumId w:val="9"/>
  </w:num>
  <w:num w:numId="16">
    <w:abstractNumId w:val="20"/>
  </w:num>
  <w:num w:numId="17">
    <w:abstractNumId w:val="23"/>
  </w:num>
  <w:num w:numId="18">
    <w:abstractNumId w:val="3"/>
  </w:num>
  <w:num w:numId="19">
    <w:abstractNumId w:val="11"/>
  </w:num>
  <w:num w:numId="20">
    <w:abstractNumId w:val="26"/>
  </w:num>
  <w:num w:numId="21">
    <w:abstractNumId w:val="4"/>
  </w:num>
  <w:num w:numId="22">
    <w:abstractNumId w:val="9"/>
  </w:num>
  <w:num w:numId="23">
    <w:abstractNumId w:val="20"/>
  </w:num>
  <w:num w:numId="24">
    <w:abstractNumId w:val="9"/>
    <w:lvlOverride w:ilvl="0">
      <w:startOverride w:val="1"/>
    </w:lvlOverride>
  </w:num>
  <w:num w:numId="25">
    <w:abstractNumId w:val="9"/>
    <w:lvlOverride w:ilvl="0">
      <w:startOverride w:val="1"/>
    </w:lvlOverride>
  </w:num>
  <w:num w:numId="26">
    <w:abstractNumId w:val="1"/>
  </w:num>
  <w:num w:numId="27">
    <w:abstractNumId w:val="25"/>
  </w:num>
  <w:num w:numId="28">
    <w:abstractNumId w:val="9"/>
    <w:lvlOverride w:ilvl="0">
      <w:startOverride w:val="1"/>
    </w:lvlOverride>
  </w:num>
  <w:num w:numId="29">
    <w:abstractNumId w:val="7"/>
  </w:num>
  <w:num w:numId="30">
    <w:abstractNumId w:val="10"/>
  </w:num>
  <w:num w:numId="31">
    <w:abstractNumId w:val="17"/>
  </w:num>
  <w:num w:numId="32">
    <w:abstractNumId w:val="2"/>
  </w:num>
  <w:num w:numId="33">
    <w:abstractNumId w:val="3"/>
    <w:lvlOverride w:ilvl="0">
      <w:startOverride w:val="1"/>
    </w:lvlOverride>
  </w:num>
  <w:num w:numId="34">
    <w:abstractNumId w:val="3"/>
    <w:lvlOverride w:ilvl="0">
      <w:startOverride w:val="1"/>
    </w:lvlOverride>
  </w:num>
  <w:num w:numId="35">
    <w:abstractNumId w:val="26"/>
    <w:lvlOverride w:ilvl="0">
      <w:startOverride w:val="1"/>
    </w:lvlOverride>
  </w:num>
  <w:num w:numId="36">
    <w:abstractNumId w:val="26"/>
    <w:lvlOverride w:ilvl="0">
      <w:startOverride w:val="1"/>
    </w:lvlOverride>
  </w:num>
  <w:num w:numId="37">
    <w:abstractNumId w:val="18"/>
  </w:num>
  <w:num w:numId="38">
    <w:abstractNumId w:val="12"/>
  </w:num>
  <w:num w:numId="39">
    <w:abstractNumId w:val="9"/>
    <w:lvlOverride w:ilvl="0">
      <w:startOverride w:val="1"/>
    </w:lvlOverride>
  </w:num>
  <w:num w:numId="40">
    <w:abstractNumId w:val="20"/>
    <w:lvlOverride w:ilvl="0">
      <w:startOverride w:val="1"/>
    </w:lvlOverride>
  </w:num>
  <w:num w:numId="41">
    <w:abstractNumId w:val="20"/>
    <w:lvlOverride w:ilvl="0">
      <w:startOverride w:val="1"/>
    </w:lvlOverride>
  </w:num>
  <w:num w:numId="42">
    <w:abstractNumId w:val="0"/>
  </w:num>
  <w:num w:numId="43">
    <w:abstractNumId w:val="5"/>
  </w:num>
  <w:num w:numId="44">
    <w:abstractNumId w:val="20"/>
    <w:lvlOverride w:ilvl="0">
      <w:startOverride w:val="1"/>
    </w:lvlOverride>
  </w:num>
  <w:num w:numId="45">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9" w:dllVersion="512" w:checkStyle="1"/>
  <w:activeWritingStyle w:appName="MSWord" w:lang="sv-SE" w:vendorID="0" w:dllVersion="512" w:checkStyle="1"/>
  <w:activeWritingStyle w:appName="MSWord" w:lang="sv-SE" w:vendorID="666" w:dllVersion="513" w:checkStyle="1"/>
  <w:activeWritingStyle w:appName="MSWord" w:lang="sv-SE" w:vendorID="22" w:dllVersion="513" w:checkStyle="1"/>
  <w:activeWritingStyle w:appName="MSWord" w:lang="da-DK" w:vendorID="22" w:dllVersion="513"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851"/>
  <w:hyphenationZone w:val="284"/>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A94"/>
    <w:rsid w:val="00000496"/>
    <w:rsid w:val="0000198F"/>
    <w:rsid w:val="00002223"/>
    <w:rsid w:val="0000262B"/>
    <w:rsid w:val="00002DD5"/>
    <w:rsid w:val="000048C9"/>
    <w:rsid w:val="00004E94"/>
    <w:rsid w:val="0000541D"/>
    <w:rsid w:val="00006004"/>
    <w:rsid w:val="00007978"/>
    <w:rsid w:val="0001173D"/>
    <w:rsid w:val="00012198"/>
    <w:rsid w:val="00013105"/>
    <w:rsid w:val="00015685"/>
    <w:rsid w:val="00016661"/>
    <w:rsid w:val="0001758B"/>
    <w:rsid w:val="0001796B"/>
    <w:rsid w:val="0002040A"/>
    <w:rsid w:val="00022473"/>
    <w:rsid w:val="00022CED"/>
    <w:rsid w:val="000236CE"/>
    <w:rsid w:val="000237BF"/>
    <w:rsid w:val="00024386"/>
    <w:rsid w:val="000250CB"/>
    <w:rsid w:val="00025530"/>
    <w:rsid w:val="000304D8"/>
    <w:rsid w:val="00030BAF"/>
    <w:rsid w:val="00034762"/>
    <w:rsid w:val="00034AF6"/>
    <w:rsid w:val="00034D2B"/>
    <w:rsid w:val="00040044"/>
    <w:rsid w:val="00040508"/>
    <w:rsid w:val="00041CF5"/>
    <w:rsid w:val="000437AF"/>
    <w:rsid w:val="000451D9"/>
    <w:rsid w:val="0004614E"/>
    <w:rsid w:val="0004641C"/>
    <w:rsid w:val="00047D87"/>
    <w:rsid w:val="000509F0"/>
    <w:rsid w:val="000521F8"/>
    <w:rsid w:val="00053D91"/>
    <w:rsid w:val="00054EBB"/>
    <w:rsid w:val="00055443"/>
    <w:rsid w:val="000556C4"/>
    <w:rsid w:val="00056DB1"/>
    <w:rsid w:val="000622C1"/>
    <w:rsid w:val="0006521E"/>
    <w:rsid w:val="00065519"/>
    <w:rsid w:val="000671F7"/>
    <w:rsid w:val="0007114B"/>
    <w:rsid w:val="00071AED"/>
    <w:rsid w:val="00071C76"/>
    <w:rsid w:val="000728C1"/>
    <w:rsid w:val="000732C6"/>
    <w:rsid w:val="00074CBD"/>
    <w:rsid w:val="00075469"/>
    <w:rsid w:val="00075BDA"/>
    <w:rsid w:val="00076210"/>
    <w:rsid w:val="0008186D"/>
    <w:rsid w:val="00081FF2"/>
    <w:rsid w:val="00082E73"/>
    <w:rsid w:val="00084D79"/>
    <w:rsid w:val="00085A89"/>
    <w:rsid w:val="00085E5B"/>
    <w:rsid w:val="0008709F"/>
    <w:rsid w:val="00090589"/>
    <w:rsid w:val="00090E32"/>
    <w:rsid w:val="00091CC0"/>
    <w:rsid w:val="00094FB7"/>
    <w:rsid w:val="000967AD"/>
    <w:rsid w:val="000A478C"/>
    <w:rsid w:val="000B0BF3"/>
    <w:rsid w:val="000B122A"/>
    <w:rsid w:val="000B166A"/>
    <w:rsid w:val="000B3F0B"/>
    <w:rsid w:val="000B6EDC"/>
    <w:rsid w:val="000C078C"/>
    <w:rsid w:val="000C0A4D"/>
    <w:rsid w:val="000C2091"/>
    <w:rsid w:val="000D1793"/>
    <w:rsid w:val="000D2F41"/>
    <w:rsid w:val="000D4038"/>
    <w:rsid w:val="000D5B64"/>
    <w:rsid w:val="000D75CA"/>
    <w:rsid w:val="000E0204"/>
    <w:rsid w:val="000E18AB"/>
    <w:rsid w:val="000E34E3"/>
    <w:rsid w:val="000E4916"/>
    <w:rsid w:val="000E743D"/>
    <w:rsid w:val="000E7C01"/>
    <w:rsid w:val="000E7F8D"/>
    <w:rsid w:val="000F0A09"/>
    <w:rsid w:val="000F1961"/>
    <w:rsid w:val="000F1FDA"/>
    <w:rsid w:val="000F2743"/>
    <w:rsid w:val="000F2ABB"/>
    <w:rsid w:val="000F3F8E"/>
    <w:rsid w:val="000F430D"/>
    <w:rsid w:val="000F5891"/>
    <w:rsid w:val="000F5A6D"/>
    <w:rsid w:val="000F64A1"/>
    <w:rsid w:val="000F6EDF"/>
    <w:rsid w:val="00101D68"/>
    <w:rsid w:val="00101FB6"/>
    <w:rsid w:val="00102242"/>
    <w:rsid w:val="001031F9"/>
    <w:rsid w:val="0010345B"/>
    <w:rsid w:val="00103FD4"/>
    <w:rsid w:val="001058BD"/>
    <w:rsid w:val="00106F54"/>
    <w:rsid w:val="0011252D"/>
    <w:rsid w:val="00112601"/>
    <w:rsid w:val="00112783"/>
    <w:rsid w:val="00113810"/>
    <w:rsid w:val="001143DE"/>
    <w:rsid w:val="0011592C"/>
    <w:rsid w:val="00117125"/>
    <w:rsid w:val="00120FD2"/>
    <w:rsid w:val="00123124"/>
    <w:rsid w:val="00124171"/>
    <w:rsid w:val="00127A42"/>
    <w:rsid w:val="00131A42"/>
    <w:rsid w:val="00133590"/>
    <w:rsid w:val="00136AA2"/>
    <w:rsid w:val="00136AF6"/>
    <w:rsid w:val="00137239"/>
    <w:rsid w:val="00137DEA"/>
    <w:rsid w:val="00143C59"/>
    <w:rsid w:val="001478D1"/>
    <w:rsid w:val="00147A16"/>
    <w:rsid w:val="00151CBF"/>
    <w:rsid w:val="00153874"/>
    <w:rsid w:val="00153A50"/>
    <w:rsid w:val="0015451A"/>
    <w:rsid w:val="00155D15"/>
    <w:rsid w:val="00160ED6"/>
    <w:rsid w:val="00161B40"/>
    <w:rsid w:val="00162722"/>
    <w:rsid w:val="00163DD2"/>
    <w:rsid w:val="00163FB0"/>
    <w:rsid w:val="00164165"/>
    <w:rsid w:val="0016480A"/>
    <w:rsid w:val="00164858"/>
    <w:rsid w:val="00165509"/>
    <w:rsid w:val="00166AB9"/>
    <w:rsid w:val="001701A9"/>
    <w:rsid w:val="001711F2"/>
    <w:rsid w:val="00171421"/>
    <w:rsid w:val="001724D5"/>
    <w:rsid w:val="00174175"/>
    <w:rsid w:val="00174FF1"/>
    <w:rsid w:val="001754CE"/>
    <w:rsid w:val="001762A3"/>
    <w:rsid w:val="00176B32"/>
    <w:rsid w:val="00177A31"/>
    <w:rsid w:val="00181675"/>
    <w:rsid w:val="00182975"/>
    <w:rsid w:val="00185F89"/>
    <w:rsid w:val="00187F97"/>
    <w:rsid w:val="00190314"/>
    <w:rsid w:val="00191A00"/>
    <w:rsid w:val="001924B2"/>
    <w:rsid w:val="00192ED6"/>
    <w:rsid w:val="00195267"/>
    <w:rsid w:val="00195C5C"/>
    <w:rsid w:val="00196F2F"/>
    <w:rsid w:val="001A1BC2"/>
    <w:rsid w:val="001A22B4"/>
    <w:rsid w:val="001A3CA7"/>
    <w:rsid w:val="001A4D94"/>
    <w:rsid w:val="001A5EE4"/>
    <w:rsid w:val="001A7B56"/>
    <w:rsid w:val="001B2872"/>
    <w:rsid w:val="001B3B48"/>
    <w:rsid w:val="001B47AD"/>
    <w:rsid w:val="001B48D4"/>
    <w:rsid w:val="001B5ADF"/>
    <w:rsid w:val="001C0BDB"/>
    <w:rsid w:val="001C26F2"/>
    <w:rsid w:val="001C2CE0"/>
    <w:rsid w:val="001C3CBD"/>
    <w:rsid w:val="001C4E97"/>
    <w:rsid w:val="001C5372"/>
    <w:rsid w:val="001C54DE"/>
    <w:rsid w:val="001C6CE4"/>
    <w:rsid w:val="001D1877"/>
    <w:rsid w:val="001D1F9C"/>
    <w:rsid w:val="001D2AF0"/>
    <w:rsid w:val="001D616A"/>
    <w:rsid w:val="001D6368"/>
    <w:rsid w:val="001D6989"/>
    <w:rsid w:val="001E1B51"/>
    <w:rsid w:val="001E2EA4"/>
    <w:rsid w:val="001E4092"/>
    <w:rsid w:val="001E5CAD"/>
    <w:rsid w:val="001E7F4F"/>
    <w:rsid w:val="001F062C"/>
    <w:rsid w:val="001F27D9"/>
    <w:rsid w:val="00200D61"/>
    <w:rsid w:val="00201500"/>
    <w:rsid w:val="00202FB4"/>
    <w:rsid w:val="0020426C"/>
    <w:rsid w:val="002066D2"/>
    <w:rsid w:val="00206BF1"/>
    <w:rsid w:val="0020738B"/>
    <w:rsid w:val="002117BB"/>
    <w:rsid w:val="0021233A"/>
    <w:rsid w:val="00212C51"/>
    <w:rsid w:val="002141A6"/>
    <w:rsid w:val="00215810"/>
    <w:rsid w:val="0021741A"/>
    <w:rsid w:val="00220B15"/>
    <w:rsid w:val="00220E85"/>
    <w:rsid w:val="002223D9"/>
    <w:rsid w:val="00222616"/>
    <w:rsid w:val="00222AE5"/>
    <w:rsid w:val="00222C2B"/>
    <w:rsid w:val="00222FF5"/>
    <w:rsid w:val="0022412F"/>
    <w:rsid w:val="00226993"/>
    <w:rsid w:val="00227827"/>
    <w:rsid w:val="00232557"/>
    <w:rsid w:val="002325D8"/>
    <w:rsid w:val="00233D26"/>
    <w:rsid w:val="002372F5"/>
    <w:rsid w:val="0024014E"/>
    <w:rsid w:val="002419BD"/>
    <w:rsid w:val="00242F54"/>
    <w:rsid w:val="00244211"/>
    <w:rsid w:val="00245588"/>
    <w:rsid w:val="00245E3C"/>
    <w:rsid w:val="00246688"/>
    <w:rsid w:val="00246A9B"/>
    <w:rsid w:val="00247341"/>
    <w:rsid w:val="00247ABA"/>
    <w:rsid w:val="00250022"/>
    <w:rsid w:val="002506FF"/>
    <w:rsid w:val="002514D0"/>
    <w:rsid w:val="002515E3"/>
    <w:rsid w:val="0025287F"/>
    <w:rsid w:val="002529A3"/>
    <w:rsid w:val="00253461"/>
    <w:rsid w:val="0025346F"/>
    <w:rsid w:val="00253CA9"/>
    <w:rsid w:val="002541A8"/>
    <w:rsid w:val="00255B21"/>
    <w:rsid w:val="00255BE7"/>
    <w:rsid w:val="00255E7E"/>
    <w:rsid w:val="0025762C"/>
    <w:rsid w:val="00257663"/>
    <w:rsid w:val="002579DE"/>
    <w:rsid w:val="002604A1"/>
    <w:rsid w:val="002609AB"/>
    <w:rsid w:val="0026139F"/>
    <w:rsid w:val="00261F0F"/>
    <w:rsid w:val="00263568"/>
    <w:rsid w:val="00263702"/>
    <w:rsid w:val="00265D52"/>
    <w:rsid w:val="002669ED"/>
    <w:rsid w:val="0027024D"/>
    <w:rsid w:val="002708F9"/>
    <w:rsid w:val="00272072"/>
    <w:rsid w:val="00274A88"/>
    <w:rsid w:val="00276A45"/>
    <w:rsid w:val="002800F7"/>
    <w:rsid w:val="00280233"/>
    <w:rsid w:val="00282973"/>
    <w:rsid w:val="002855DF"/>
    <w:rsid w:val="00287EEC"/>
    <w:rsid w:val="00287FD1"/>
    <w:rsid w:val="00290FFA"/>
    <w:rsid w:val="00291022"/>
    <w:rsid w:val="00291366"/>
    <w:rsid w:val="00293A1C"/>
    <w:rsid w:val="00295BE9"/>
    <w:rsid w:val="002976AD"/>
    <w:rsid w:val="00297F84"/>
    <w:rsid w:val="002A2C8D"/>
    <w:rsid w:val="002A3B71"/>
    <w:rsid w:val="002A6924"/>
    <w:rsid w:val="002A6F2E"/>
    <w:rsid w:val="002B1EA3"/>
    <w:rsid w:val="002B255C"/>
    <w:rsid w:val="002B2586"/>
    <w:rsid w:val="002B2E19"/>
    <w:rsid w:val="002B38E2"/>
    <w:rsid w:val="002B3FD0"/>
    <w:rsid w:val="002B58C9"/>
    <w:rsid w:val="002B6BBA"/>
    <w:rsid w:val="002B7E1A"/>
    <w:rsid w:val="002B7F05"/>
    <w:rsid w:val="002C07C8"/>
    <w:rsid w:val="002C30DC"/>
    <w:rsid w:val="002C358C"/>
    <w:rsid w:val="002C6E91"/>
    <w:rsid w:val="002C736A"/>
    <w:rsid w:val="002D43E5"/>
    <w:rsid w:val="002D5A57"/>
    <w:rsid w:val="002D688E"/>
    <w:rsid w:val="002D76E1"/>
    <w:rsid w:val="002D793C"/>
    <w:rsid w:val="002E09F3"/>
    <w:rsid w:val="002E1AFA"/>
    <w:rsid w:val="002E2C38"/>
    <w:rsid w:val="002E37AD"/>
    <w:rsid w:val="002E3D95"/>
    <w:rsid w:val="002E40F0"/>
    <w:rsid w:val="002E74CF"/>
    <w:rsid w:val="002F0CDA"/>
    <w:rsid w:val="002F105C"/>
    <w:rsid w:val="002F14B4"/>
    <w:rsid w:val="002F56CA"/>
    <w:rsid w:val="00301291"/>
    <w:rsid w:val="00301CCF"/>
    <w:rsid w:val="003043F2"/>
    <w:rsid w:val="0030501F"/>
    <w:rsid w:val="00306BA9"/>
    <w:rsid w:val="00307B8D"/>
    <w:rsid w:val="00307D9F"/>
    <w:rsid w:val="003103E9"/>
    <w:rsid w:val="00310F49"/>
    <w:rsid w:val="003115E3"/>
    <w:rsid w:val="00311888"/>
    <w:rsid w:val="003120F9"/>
    <w:rsid w:val="00312953"/>
    <w:rsid w:val="00313E60"/>
    <w:rsid w:val="003142EE"/>
    <w:rsid w:val="00314507"/>
    <w:rsid w:val="00314CAB"/>
    <w:rsid w:val="00314CD9"/>
    <w:rsid w:val="003165F4"/>
    <w:rsid w:val="003233F5"/>
    <w:rsid w:val="00323E34"/>
    <w:rsid w:val="00324099"/>
    <w:rsid w:val="0032411F"/>
    <w:rsid w:val="003247B5"/>
    <w:rsid w:val="00325A5E"/>
    <w:rsid w:val="003275DE"/>
    <w:rsid w:val="0033123F"/>
    <w:rsid w:val="00331B8B"/>
    <w:rsid w:val="00332BA4"/>
    <w:rsid w:val="00333631"/>
    <w:rsid w:val="00334397"/>
    <w:rsid w:val="00335BBB"/>
    <w:rsid w:val="00336AC9"/>
    <w:rsid w:val="003374D7"/>
    <w:rsid w:val="0034060A"/>
    <w:rsid w:val="00340878"/>
    <w:rsid w:val="003421D4"/>
    <w:rsid w:val="00342A57"/>
    <w:rsid w:val="00343114"/>
    <w:rsid w:val="00346BDB"/>
    <w:rsid w:val="003508BF"/>
    <w:rsid w:val="0035114C"/>
    <w:rsid w:val="00351CC9"/>
    <w:rsid w:val="00352DFB"/>
    <w:rsid w:val="00354484"/>
    <w:rsid w:val="0036077C"/>
    <w:rsid w:val="00360ED3"/>
    <w:rsid w:val="003610C9"/>
    <w:rsid w:val="00361242"/>
    <w:rsid w:val="0036129C"/>
    <w:rsid w:val="00362FCA"/>
    <w:rsid w:val="00364D8A"/>
    <w:rsid w:val="00364F2E"/>
    <w:rsid w:val="003703FE"/>
    <w:rsid w:val="00370CE7"/>
    <w:rsid w:val="00371B8B"/>
    <w:rsid w:val="00372024"/>
    <w:rsid w:val="00373242"/>
    <w:rsid w:val="00375F10"/>
    <w:rsid w:val="00380DA7"/>
    <w:rsid w:val="00380EB7"/>
    <w:rsid w:val="00385E4E"/>
    <w:rsid w:val="00385F9F"/>
    <w:rsid w:val="00386EE6"/>
    <w:rsid w:val="00393195"/>
    <w:rsid w:val="00393401"/>
    <w:rsid w:val="00393FB9"/>
    <w:rsid w:val="00394374"/>
    <w:rsid w:val="00394BBA"/>
    <w:rsid w:val="00396511"/>
    <w:rsid w:val="003A0A82"/>
    <w:rsid w:val="003A20F1"/>
    <w:rsid w:val="003A2D59"/>
    <w:rsid w:val="003A53F3"/>
    <w:rsid w:val="003A5670"/>
    <w:rsid w:val="003A5D0A"/>
    <w:rsid w:val="003A7A58"/>
    <w:rsid w:val="003B0775"/>
    <w:rsid w:val="003B0B6B"/>
    <w:rsid w:val="003B124C"/>
    <w:rsid w:val="003B2861"/>
    <w:rsid w:val="003B35F2"/>
    <w:rsid w:val="003C005A"/>
    <w:rsid w:val="003C1BF5"/>
    <w:rsid w:val="003C231F"/>
    <w:rsid w:val="003C33C2"/>
    <w:rsid w:val="003C3A59"/>
    <w:rsid w:val="003C5CBF"/>
    <w:rsid w:val="003C712E"/>
    <w:rsid w:val="003D2CA3"/>
    <w:rsid w:val="003D3379"/>
    <w:rsid w:val="003D4670"/>
    <w:rsid w:val="003D632F"/>
    <w:rsid w:val="003D66E6"/>
    <w:rsid w:val="003E1C9F"/>
    <w:rsid w:val="003E2200"/>
    <w:rsid w:val="003E2465"/>
    <w:rsid w:val="003E25EC"/>
    <w:rsid w:val="003E4F9E"/>
    <w:rsid w:val="003E5117"/>
    <w:rsid w:val="003E537F"/>
    <w:rsid w:val="003E732E"/>
    <w:rsid w:val="003E7E02"/>
    <w:rsid w:val="003F0590"/>
    <w:rsid w:val="003F13B7"/>
    <w:rsid w:val="003F13CE"/>
    <w:rsid w:val="003F1AD4"/>
    <w:rsid w:val="003F2310"/>
    <w:rsid w:val="003F245C"/>
    <w:rsid w:val="003F27E7"/>
    <w:rsid w:val="003F3254"/>
    <w:rsid w:val="003F3862"/>
    <w:rsid w:val="003F43E2"/>
    <w:rsid w:val="003F73AD"/>
    <w:rsid w:val="004043A4"/>
    <w:rsid w:val="00404F02"/>
    <w:rsid w:val="0040649B"/>
    <w:rsid w:val="00406F98"/>
    <w:rsid w:val="0041347A"/>
    <w:rsid w:val="0041369F"/>
    <w:rsid w:val="00413A7C"/>
    <w:rsid w:val="00413C33"/>
    <w:rsid w:val="004145E6"/>
    <w:rsid w:val="00414DF5"/>
    <w:rsid w:val="00417EA7"/>
    <w:rsid w:val="004205ED"/>
    <w:rsid w:val="004215E0"/>
    <w:rsid w:val="00422082"/>
    <w:rsid w:val="004260C9"/>
    <w:rsid w:val="00430E10"/>
    <w:rsid w:val="00430F8E"/>
    <w:rsid w:val="00431796"/>
    <w:rsid w:val="004324CB"/>
    <w:rsid w:val="00433D0E"/>
    <w:rsid w:val="00434047"/>
    <w:rsid w:val="0043428C"/>
    <w:rsid w:val="00434455"/>
    <w:rsid w:val="004344AD"/>
    <w:rsid w:val="00434A2F"/>
    <w:rsid w:val="004374FD"/>
    <w:rsid w:val="00440801"/>
    <w:rsid w:val="00440A31"/>
    <w:rsid w:val="004411F8"/>
    <w:rsid w:val="0044200E"/>
    <w:rsid w:val="004443A4"/>
    <w:rsid w:val="00444E62"/>
    <w:rsid w:val="004451CC"/>
    <w:rsid w:val="00445AD6"/>
    <w:rsid w:val="00446153"/>
    <w:rsid w:val="004475A8"/>
    <w:rsid w:val="00447FE0"/>
    <w:rsid w:val="0045006A"/>
    <w:rsid w:val="00453DFD"/>
    <w:rsid w:val="00454978"/>
    <w:rsid w:val="00455CF1"/>
    <w:rsid w:val="004572D5"/>
    <w:rsid w:val="00461751"/>
    <w:rsid w:val="00462231"/>
    <w:rsid w:val="004667A7"/>
    <w:rsid w:val="00466852"/>
    <w:rsid w:val="00470D11"/>
    <w:rsid w:val="00476183"/>
    <w:rsid w:val="004771E8"/>
    <w:rsid w:val="00480B6B"/>
    <w:rsid w:val="00481FCF"/>
    <w:rsid w:val="004820C8"/>
    <w:rsid w:val="004821DB"/>
    <w:rsid w:val="0048231C"/>
    <w:rsid w:val="00482894"/>
    <w:rsid w:val="0048341F"/>
    <w:rsid w:val="004838CD"/>
    <w:rsid w:val="00483990"/>
    <w:rsid w:val="00485312"/>
    <w:rsid w:val="00485492"/>
    <w:rsid w:val="004868F6"/>
    <w:rsid w:val="00492101"/>
    <w:rsid w:val="004949C1"/>
    <w:rsid w:val="00497125"/>
    <w:rsid w:val="00497425"/>
    <w:rsid w:val="0049781A"/>
    <w:rsid w:val="00497BE6"/>
    <w:rsid w:val="004A120C"/>
    <w:rsid w:val="004A2B1E"/>
    <w:rsid w:val="004A3EA1"/>
    <w:rsid w:val="004A3FF1"/>
    <w:rsid w:val="004A66BC"/>
    <w:rsid w:val="004B0300"/>
    <w:rsid w:val="004B04B5"/>
    <w:rsid w:val="004B27FA"/>
    <w:rsid w:val="004B4C19"/>
    <w:rsid w:val="004B5BAA"/>
    <w:rsid w:val="004B5D8C"/>
    <w:rsid w:val="004C088B"/>
    <w:rsid w:val="004C0A52"/>
    <w:rsid w:val="004C30C6"/>
    <w:rsid w:val="004C506F"/>
    <w:rsid w:val="004C5F6E"/>
    <w:rsid w:val="004C619D"/>
    <w:rsid w:val="004C6798"/>
    <w:rsid w:val="004C6EB6"/>
    <w:rsid w:val="004D0A18"/>
    <w:rsid w:val="004D24E0"/>
    <w:rsid w:val="004D298D"/>
    <w:rsid w:val="004D693E"/>
    <w:rsid w:val="004E16B9"/>
    <w:rsid w:val="004E4934"/>
    <w:rsid w:val="004E72FA"/>
    <w:rsid w:val="004F053F"/>
    <w:rsid w:val="004F1C66"/>
    <w:rsid w:val="004F2403"/>
    <w:rsid w:val="004F318E"/>
    <w:rsid w:val="004F362C"/>
    <w:rsid w:val="004F3F52"/>
    <w:rsid w:val="004F4156"/>
    <w:rsid w:val="004F788F"/>
    <w:rsid w:val="00501F62"/>
    <w:rsid w:val="00513348"/>
    <w:rsid w:val="0051519D"/>
    <w:rsid w:val="0051699F"/>
    <w:rsid w:val="00516D33"/>
    <w:rsid w:val="00520DD6"/>
    <w:rsid w:val="005225D5"/>
    <w:rsid w:val="00522832"/>
    <w:rsid w:val="0052458B"/>
    <w:rsid w:val="005251F6"/>
    <w:rsid w:val="005273C2"/>
    <w:rsid w:val="00531DAA"/>
    <w:rsid w:val="0053363F"/>
    <w:rsid w:val="00533B43"/>
    <w:rsid w:val="00534329"/>
    <w:rsid w:val="00534B4F"/>
    <w:rsid w:val="00535418"/>
    <w:rsid w:val="00535F85"/>
    <w:rsid w:val="00536773"/>
    <w:rsid w:val="005368D3"/>
    <w:rsid w:val="00537612"/>
    <w:rsid w:val="00541FA1"/>
    <w:rsid w:val="005420BA"/>
    <w:rsid w:val="00544C2A"/>
    <w:rsid w:val="00546665"/>
    <w:rsid w:val="0054740B"/>
    <w:rsid w:val="00547B28"/>
    <w:rsid w:val="00551A30"/>
    <w:rsid w:val="0055203C"/>
    <w:rsid w:val="00552D0D"/>
    <w:rsid w:val="00554CDB"/>
    <w:rsid w:val="005574D9"/>
    <w:rsid w:val="005576BE"/>
    <w:rsid w:val="005608E4"/>
    <w:rsid w:val="00560903"/>
    <w:rsid w:val="00560D60"/>
    <w:rsid w:val="0056104B"/>
    <w:rsid w:val="00562521"/>
    <w:rsid w:val="00563DC3"/>
    <w:rsid w:val="00564223"/>
    <w:rsid w:val="005644AA"/>
    <w:rsid w:val="0056507D"/>
    <w:rsid w:val="005659FB"/>
    <w:rsid w:val="00566028"/>
    <w:rsid w:val="00566704"/>
    <w:rsid w:val="00566E83"/>
    <w:rsid w:val="005677EF"/>
    <w:rsid w:val="00572780"/>
    <w:rsid w:val="00573B49"/>
    <w:rsid w:val="00575304"/>
    <w:rsid w:val="00576723"/>
    <w:rsid w:val="005775AA"/>
    <w:rsid w:val="005778C8"/>
    <w:rsid w:val="005806FB"/>
    <w:rsid w:val="00580BA4"/>
    <w:rsid w:val="005812AE"/>
    <w:rsid w:val="005823DD"/>
    <w:rsid w:val="00582792"/>
    <w:rsid w:val="005837AF"/>
    <w:rsid w:val="00583D69"/>
    <w:rsid w:val="005901D1"/>
    <w:rsid w:val="00591280"/>
    <w:rsid w:val="00592605"/>
    <w:rsid w:val="00595004"/>
    <w:rsid w:val="00595D67"/>
    <w:rsid w:val="005964A5"/>
    <w:rsid w:val="005964A7"/>
    <w:rsid w:val="0059651D"/>
    <w:rsid w:val="00596F35"/>
    <w:rsid w:val="00597175"/>
    <w:rsid w:val="005A2776"/>
    <w:rsid w:val="005A33D3"/>
    <w:rsid w:val="005A5079"/>
    <w:rsid w:val="005A7E01"/>
    <w:rsid w:val="005B105B"/>
    <w:rsid w:val="005B1388"/>
    <w:rsid w:val="005B18EE"/>
    <w:rsid w:val="005B2573"/>
    <w:rsid w:val="005B3583"/>
    <w:rsid w:val="005B4726"/>
    <w:rsid w:val="005B5ACA"/>
    <w:rsid w:val="005B7FC4"/>
    <w:rsid w:val="005C20F7"/>
    <w:rsid w:val="005C31B2"/>
    <w:rsid w:val="005C50B3"/>
    <w:rsid w:val="005C5948"/>
    <w:rsid w:val="005C6109"/>
    <w:rsid w:val="005C7D2B"/>
    <w:rsid w:val="005D04AD"/>
    <w:rsid w:val="005D2461"/>
    <w:rsid w:val="005D3373"/>
    <w:rsid w:val="005D47C0"/>
    <w:rsid w:val="005D48F7"/>
    <w:rsid w:val="005D7009"/>
    <w:rsid w:val="005E2BDC"/>
    <w:rsid w:val="005F2EBD"/>
    <w:rsid w:val="005F347E"/>
    <w:rsid w:val="005F394D"/>
    <w:rsid w:val="005F5DA3"/>
    <w:rsid w:val="005F6020"/>
    <w:rsid w:val="005F616A"/>
    <w:rsid w:val="005F6BF9"/>
    <w:rsid w:val="005F7753"/>
    <w:rsid w:val="005F7952"/>
    <w:rsid w:val="005F7B4E"/>
    <w:rsid w:val="00600041"/>
    <w:rsid w:val="00601B87"/>
    <w:rsid w:val="0060273A"/>
    <w:rsid w:val="00602AA8"/>
    <w:rsid w:val="00602B2E"/>
    <w:rsid w:val="00603A57"/>
    <w:rsid w:val="00605153"/>
    <w:rsid w:val="00606001"/>
    <w:rsid w:val="00606405"/>
    <w:rsid w:val="00606E59"/>
    <w:rsid w:val="0060712A"/>
    <w:rsid w:val="0060740E"/>
    <w:rsid w:val="00610AE1"/>
    <w:rsid w:val="00610B1E"/>
    <w:rsid w:val="00611CF6"/>
    <w:rsid w:val="00612643"/>
    <w:rsid w:val="00613157"/>
    <w:rsid w:val="00613BCE"/>
    <w:rsid w:val="00613FCD"/>
    <w:rsid w:val="00614604"/>
    <w:rsid w:val="00614A06"/>
    <w:rsid w:val="00615F53"/>
    <w:rsid w:val="00616736"/>
    <w:rsid w:val="00616AF5"/>
    <w:rsid w:val="0062087F"/>
    <w:rsid w:val="00620F03"/>
    <w:rsid w:val="006221F9"/>
    <w:rsid w:val="00623BEE"/>
    <w:rsid w:val="006261FC"/>
    <w:rsid w:val="006302A0"/>
    <w:rsid w:val="006304B7"/>
    <w:rsid w:val="00630DD1"/>
    <w:rsid w:val="00631211"/>
    <w:rsid w:val="00632EDC"/>
    <w:rsid w:val="0063550F"/>
    <w:rsid w:val="00635A74"/>
    <w:rsid w:val="00636A95"/>
    <w:rsid w:val="006407FF"/>
    <w:rsid w:val="00642A75"/>
    <w:rsid w:val="00642D1A"/>
    <w:rsid w:val="00643B1B"/>
    <w:rsid w:val="006445CE"/>
    <w:rsid w:val="00644CA5"/>
    <w:rsid w:val="00646EDF"/>
    <w:rsid w:val="006471BB"/>
    <w:rsid w:val="006472FB"/>
    <w:rsid w:val="00647FEB"/>
    <w:rsid w:val="006510F0"/>
    <w:rsid w:val="00651208"/>
    <w:rsid w:val="006521E5"/>
    <w:rsid w:val="006524AC"/>
    <w:rsid w:val="0065406A"/>
    <w:rsid w:val="00654884"/>
    <w:rsid w:val="0066011B"/>
    <w:rsid w:val="00660D5F"/>
    <w:rsid w:val="00661838"/>
    <w:rsid w:val="00661B67"/>
    <w:rsid w:val="00664EAA"/>
    <w:rsid w:val="00666597"/>
    <w:rsid w:val="0067148D"/>
    <w:rsid w:val="0067307D"/>
    <w:rsid w:val="00673BC3"/>
    <w:rsid w:val="006759D5"/>
    <w:rsid w:val="00675F2E"/>
    <w:rsid w:val="0067742A"/>
    <w:rsid w:val="00677A2E"/>
    <w:rsid w:val="00677B39"/>
    <w:rsid w:val="00681B04"/>
    <w:rsid w:val="00682985"/>
    <w:rsid w:val="0068388E"/>
    <w:rsid w:val="006848A1"/>
    <w:rsid w:val="006868BB"/>
    <w:rsid w:val="00687BAD"/>
    <w:rsid w:val="006967C2"/>
    <w:rsid w:val="006A04D1"/>
    <w:rsid w:val="006A1158"/>
    <w:rsid w:val="006A116A"/>
    <w:rsid w:val="006A1FB0"/>
    <w:rsid w:val="006A3149"/>
    <w:rsid w:val="006A3A01"/>
    <w:rsid w:val="006A4F97"/>
    <w:rsid w:val="006A6E07"/>
    <w:rsid w:val="006A78DF"/>
    <w:rsid w:val="006A7FF0"/>
    <w:rsid w:val="006B19E7"/>
    <w:rsid w:val="006B353A"/>
    <w:rsid w:val="006B4638"/>
    <w:rsid w:val="006B532A"/>
    <w:rsid w:val="006B6447"/>
    <w:rsid w:val="006B679F"/>
    <w:rsid w:val="006B6878"/>
    <w:rsid w:val="006C1B29"/>
    <w:rsid w:val="006C1E3F"/>
    <w:rsid w:val="006C2FF5"/>
    <w:rsid w:val="006C4F6C"/>
    <w:rsid w:val="006D4803"/>
    <w:rsid w:val="006D5215"/>
    <w:rsid w:val="006E2B21"/>
    <w:rsid w:val="006E3158"/>
    <w:rsid w:val="006E5E64"/>
    <w:rsid w:val="006E62CD"/>
    <w:rsid w:val="006E6E91"/>
    <w:rsid w:val="006F0EDA"/>
    <w:rsid w:val="006F1370"/>
    <w:rsid w:val="006F18DB"/>
    <w:rsid w:val="006F2665"/>
    <w:rsid w:val="006F3EF0"/>
    <w:rsid w:val="006F53F9"/>
    <w:rsid w:val="006F5B0A"/>
    <w:rsid w:val="006F7015"/>
    <w:rsid w:val="007000AC"/>
    <w:rsid w:val="00704D7C"/>
    <w:rsid w:val="00704F98"/>
    <w:rsid w:val="00705B0D"/>
    <w:rsid w:val="0071070D"/>
    <w:rsid w:val="00714B31"/>
    <w:rsid w:val="007168F1"/>
    <w:rsid w:val="00722238"/>
    <w:rsid w:val="007241F2"/>
    <w:rsid w:val="007261ED"/>
    <w:rsid w:val="0073565D"/>
    <w:rsid w:val="007402AC"/>
    <w:rsid w:val="0074265F"/>
    <w:rsid w:val="007459D0"/>
    <w:rsid w:val="00745A2F"/>
    <w:rsid w:val="007466FB"/>
    <w:rsid w:val="0074762E"/>
    <w:rsid w:val="00747973"/>
    <w:rsid w:val="00747A05"/>
    <w:rsid w:val="00747E07"/>
    <w:rsid w:val="00747F2D"/>
    <w:rsid w:val="007507EE"/>
    <w:rsid w:val="00751A75"/>
    <w:rsid w:val="007537A8"/>
    <w:rsid w:val="00754C71"/>
    <w:rsid w:val="0075676D"/>
    <w:rsid w:val="00760011"/>
    <w:rsid w:val="00762D16"/>
    <w:rsid w:val="00765132"/>
    <w:rsid w:val="007659CE"/>
    <w:rsid w:val="007667D6"/>
    <w:rsid w:val="00766E3C"/>
    <w:rsid w:val="0076734A"/>
    <w:rsid w:val="007706D3"/>
    <w:rsid w:val="007717CB"/>
    <w:rsid w:val="00772C9D"/>
    <w:rsid w:val="0077394F"/>
    <w:rsid w:val="00773B0C"/>
    <w:rsid w:val="007742C3"/>
    <w:rsid w:val="007743D4"/>
    <w:rsid w:val="00774BAA"/>
    <w:rsid w:val="00777A50"/>
    <w:rsid w:val="00777CFF"/>
    <w:rsid w:val="00783D50"/>
    <w:rsid w:val="0078457A"/>
    <w:rsid w:val="00784FEF"/>
    <w:rsid w:val="0078558D"/>
    <w:rsid w:val="00786C03"/>
    <w:rsid w:val="00790E6A"/>
    <w:rsid w:val="00790F57"/>
    <w:rsid w:val="00791546"/>
    <w:rsid w:val="00791CCB"/>
    <w:rsid w:val="00791F3F"/>
    <w:rsid w:val="00792A82"/>
    <w:rsid w:val="007962E7"/>
    <w:rsid w:val="007966FC"/>
    <w:rsid w:val="00796803"/>
    <w:rsid w:val="007A28AF"/>
    <w:rsid w:val="007A4F7C"/>
    <w:rsid w:val="007A55C3"/>
    <w:rsid w:val="007A795D"/>
    <w:rsid w:val="007B0398"/>
    <w:rsid w:val="007B14D6"/>
    <w:rsid w:val="007B1A22"/>
    <w:rsid w:val="007B33E4"/>
    <w:rsid w:val="007B36AF"/>
    <w:rsid w:val="007B3828"/>
    <w:rsid w:val="007B3ADF"/>
    <w:rsid w:val="007B69DB"/>
    <w:rsid w:val="007B73AA"/>
    <w:rsid w:val="007B7BCF"/>
    <w:rsid w:val="007C0A61"/>
    <w:rsid w:val="007C0D5F"/>
    <w:rsid w:val="007C0EC1"/>
    <w:rsid w:val="007C2615"/>
    <w:rsid w:val="007D2BF9"/>
    <w:rsid w:val="007D2F26"/>
    <w:rsid w:val="007D4269"/>
    <w:rsid w:val="007D4ADA"/>
    <w:rsid w:val="007D5874"/>
    <w:rsid w:val="007E08AA"/>
    <w:rsid w:val="007E15F8"/>
    <w:rsid w:val="007E3C42"/>
    <w:rsid w:val="007E5AA2"/>
    <w:rsid w:val="007E70F0"/>
    <w:rsid w:val="007F00F3"/>
    <w:rsid w:val="007F0367"/>
    <w:rsid w:val="007F17C4"/>
    <w:rsid w:val="007F1FB2"/>
    <w:rsid w:val="007F42D3"/>
    <w:rsid w:val="007F5D0D"/>
    <w:rsid w:val="007F647C"/>
    <w:rsid w:val="00801E66"/>
    <w:rsid w:val="00802699"/>
    <w:rsid w:val="0080522D"/>
    <w:rsid w:val="0080617A"/>
    <w:rsid w:val="0081007D"/>
    <w:rsid w:val="008148D8"/>
    <w:rsid w:val="0081535C"/>
    <w:rsid w:val="00816370"/>
    <w:rsid w:val="0081704D"/>
    <w:rsid w:val="0082114D"/>
    <w:rsid w:val="0082211B"/>
    <w:rsid w:val="0082283C"/>
    <w:rsid w:val="00822CBD"/>
    <w:rsid w:val="008231C7"/>
    <w:rsid w:val="0082393A"/>
    <w:rsid w:val="008241F5"/>
    <w:rsid w:val="0082475A"/>
    <w:rsid w:val="00827CD0"/>
    <w:rsid w:val="008303AF"/>
    <w:rsid w:val="00830CFC"/>
    <w:rsid w:val="00830DD2"/>
    <w:rsid w:val="008310DE"/>
    <w:rsid w:val="00832AFE"/>
    <w:rsid w:val="00834A6D"/>
    <w:rsid w:val="00835A4C"/>
    <w:rsid w:val="00837240"/>
    <w:rsid w:val="008412CF"/>
    <w:rsid w:val="00841552"/>
    <w:rsid w:val="0084279C"/>
    <w:rsid w:val="00843F71"/>
    <w:rsid w:val="00844B06"/>
    <w:rsid w:val="0084565C"/>
    <w:rsid w:val="00846BFC"/>
    <w:rsid w:val="008478DC"/>
    <w:rsid w:val="00850B35"/>
    <w:rsid w:val="00851ACF"/>
    <w:rsid w:val="008529B9"/>
    <w:rsid w:val="008539B7"/>
    <w:rsid w:val="00855B1E"/>
    <w:rsid w:val="00856B17"/>
    <w:rsid w:val="008605D1"/>
    <w:rsid w:val="008622F7"/>
    <w:rsid w:val="008632A7"/>
    <w:rsid w:val="00863407"/>
    <w:rsid w:val="0086449D"/>
    <w:rsid w:val="00864871"/>
    <w:rsid w:val="0086713F"/>
    <w:rsid w:val="00871026"/>
    <w:rsid w:val="00872DEA"/>
    <w:rsid w:val="00872E35"/>
    <w:rsid w:val="00875435"/>
    <w:rsid w:val="008756BC"/>
    <w:rsid w:val="008770F7"/>
    <w:rsid w:val="008813E8"/>
    <w:rsid w:val="008832A3"/>
    <w:rsid w:val="0088345A"/>
    <w:rsid w:val="00883738"/>
    <w:rsid w:val="00885B89"/>
    <w:rsid w:val="00885F68"/>
    <w:rsid w:val="008864A2"/>
    <w:rsid w:val="00886763"/>
    <w:rsid w:val="00890D5C"/>
    <w:rsid w:val="00891F3B"/>
    <w:rsid w:val="00893E46"/>
    <w:rsid w:val="008A0AAC"/>
    <w:rsid w:val="008A1208"/>
    <w:rsid w:val="008A13A6"/>
    <w:rsid w:val="008A2709"/>
    <w:rsid w:val="008A2E2C"/>
    <w:rsid w:val="008A3039"/>
    <w:rsid w:val="008A334A"/>
    <w:rsid w:val="008A4BCC"/>
    <w:rsid w:val="008A5129"/>
    <w:rsid w:val="008A5552"/>
    <w:rsid w:val="008A7C20"/>
    <w:rsid w:val="008A7D88"/>
    <w:rsid w:val="008B1E50"/>
    <w:rsid w:val="008B2020"/>
    <w:rsid w:val="008B6716"/>
    <w:rsid w:val="008B6D25"/>
    <w:rsid w:val="008B72BF"/>
    <w:rsid w:val="008C14F6"/>
    <w:rsid w:val="008C17C1"/>
    <w:rsid w:val="008C2E51"/>
    <w:rsid w:val="008C38C9"/>
    <w:rsid w:val="008C420E"/>
    <w:rsid w:val="008C5662"/>
    <w:rsid w:val="008C73E0"/>
    <w:rsid w:val="008D063D"/>
    <w:rsid w:val="008D0781"/>
    <w:rsid w:val="008D0D5F"/>
    <w:rsid w:val="008D0ED7"/>
    <w:rsid w:val="008D1CAF"/>
    <w:rsid w:val="008D344A"/>
    <w:rsid w:val="008D383E"/>
    <w:rsid w:val="008D4DC8"/>
    <w:rsid w:val="008D6118"/>
    <w:rsid w:val="008D6B63"/>
    <w:rsid w:val="008E0321"/>
    <w:rsid w:val="008E042F"/>
    <w:rsid w:val="008E09C8"/>
    <w:rsid w:val="008E1403"/>
    <w:rsid w:val="008E2688"/>
    <w:rsid w:val="008E26DB"/>
    <w:rsid w:val="008E3BE7"/>
    <w:rsid w:val="008E4269"/>
    <w:rsid w:val="008E5653"/>
    <w:rsid w:val="008E5D1D"/>
    <w:rsid w:val="008E73C8"/>
    <w:rsid w:val="008F00A4"/>
    <w:rsid w:val="008F0AB2"/>
    <w:rsid w:val="008F0B24"/>
    <w:rsid w:val="008F0C87"/>
    <w:rsid w:val="008F220C"/>
    <w:rsid w:val="008F4640"/>
    <w:rsid w:val="008F78B2"/>
    <w:rsid w:val="00901461"/>
    <w:rsid w:val="00904690"/>
    <w:rsid w:val="009067CE"/>
    <w:rsid w:val="009101CD"/>
    <w:rsid w:val="00913A54"/>
    <w:rsid w:val="00917686"/>
    <w:rsid w:val="00920DCD"/>
    <w:rsid w:val="0092166D"/>
    <w:rsid w:val="009218A8"/>
    <w:rsid w:val="009246B7"/>
    <w:rsid w:val="00924AE9"/>
    <w:rsid w:val="00925339"/>
    <w:rsid w:val="00931D72"/>
    <w:rsid w:val="00931F78"/>
    <w:rsid w:val="009329A8"/>
    <w:rsid w:val="0093360A"/>
    <w:rsid w:val="00934975"/>
    <w:rsid w:val="00937A7F"/>
    <w:rsid w:val="009403C0"/>
    <w:rsid w:val="009413C0"/>
    <w:rsid w:val="00942302"/>
    <w:rsid w:val="00943566"/>
    <w:rsid w:val="0094499D"/>
    <w:rsid w:val="00947577"/>
    <w:rsid w:val="00947BFE"/>
    <w:rsid w:val="00951008"/>
    <w:rsid w:val="00951719"/>
    <w:rsid w:val="00953945"/>
    <w:rsid w:val="009544C6"/>
    <w:rsid w:val="00954629"/>
    <w:rsid w:val="00954C9B"/>
    <w:rsid w:val="0095542F"/>
    <w:rsid w:val="009572AE"/>
    <w:rsid w:val="00957FFC"/>
    <w:rsid w:val="00960AF3"/>
    <w:rsid w:val="00964529"/>
    <w:rsid w:val="00964E8E"/>
    <w:rsid w:val="00965F74"/>
    <w:rsid w:val="0096650D"/>
    <w:rsid w:val="009670DA"/>
    <w:rsid w:val="00967302"/>
    <w:rsid w:val="009673D2"/>
    <w:rsid w:val="00970505"/>
    <w:rsid w:val="009714E6"/>
    <w:rsid w:val="00973D86"/>
    <w:rsid w:val="00973E54"/>
    <w:rsid w:val="00975B04"/>
    <w:rsid w:val="00977F26"/>
    <w:rsid w:val="009801DB"/>
    <w:rsid w:val="009809AC"/>
    <w:rsid w:val="00983150"/>
    <w:rsid w:val="009851FB"/>
    <w:rsid w:val="009860F9"/>
    <w:rsid w:val="00991BB0"/>
    <w:rsid w:val="00992144"/>
    <w:rsid w:val="009923AD"/>
    <w:rsid w:val="00993DE6"/>
    <w:rsid w:val="00994F9B"/>
    <w:rsid w:val="009952BE"/>
    <w:rsid w:val="0099558E"/>
    <w:rsid w:val="009A1225"/>
    <w:rsid w:val="009A2248"/>
    <w:rsid w:val="009A5D0D"/>
    <w:rsid w:val="009A6194"/>
    <w:rsid w:val="009B0E5B"/>
    <w:rsid w:val="009B1170"/>
    <w:rsid w:val="009B137E"/>
    <w:rsid w:val="009B2324"/>
    <w:rsid w:val="009B51B0"/>
    <w:rsid w:val="009B7F7C"/>
    <w:rsid w:val="009C02D8"/>
    <w:rsid w:val="009C0C24"/>
    <w:rsid w:val="009C2FA0"/>
    <w:rsid w:val="009C3DC5"/>
    <w:rsid w:val="009C6D05"/>
    <w:rsid w:val="009C7E2A"/>
    <w:rsid w:val="009D02EE"/>
    <w:rsid w:val="009D08A8"/>
    <w:rsid w:val="009D0BFE"/>
    <w:rsid w:val="009D1287"/>
    <w:rsid w:val="009D16AB"/>
    <w:rsid w:val="009D340D"/>
    <w:rsid w:val="009E0BB1"/>
    <w:rsid w:val="009E17C3"/>
    <w:rsid w:val="009E1F90"/>
    <w:rsid w:val="009E2272"/>
    <w:rsid w:val="009E2C06"/>
    <w:rsid w:val="009E2D22"/>
    <w:rsid w:val="009E5E99"/>
    <w:rsid w:val="009E7145"/>
    <w:rsid w:val="009E7187"/>
    <w:rsid w:val="009F5E79"/>
    <w:rsid w:val="009F6612"/>
    <w:rsid w:val="009F732B"/>
    <w:rsid w:val="00A01E79"/>
    <w:rsid w:val="00A126D2"/>
    <w:rsid w:val="00A14A09"/>
    <w:rsid w:val="00A15AFF"/>
    <w:rsid w:val="00A15E4F"/>
    <w:rsid w:val="00A163C9"/>
    <w:rsid w:val="00A16D77"/>
    <w:rsid w:val="00A16F37"/>
    <w:rsid w:val="00A17192"/>
    <w:rsid w:val="00A173B2"/>
    <w:rsid w:val="00A17F86"/>
    <w:rsid w:val="00A20BA1"/>
    <w:rsid w:val="00A21199"/>
    <w:rsid w:val="00A21868"/>
    <w:rsid w:val="00A24136"/>
    <w:rsid w:val="00A25FB2"/>
    <w:rsid w:val="00A26389"/>
    <w:rsid w:val="00A267AF"/>
    <w:rsid w:val="00A30182"/>
    <w:rsid w:val="00A31182"/>
    <w:rsid w:val="00A32345"/>
    <w:rsid w:val="00A338FE"/>
    <w:rsid w:val="00A36B96"/>
    <w:rsid w:val="00A372B8"/>
    <w:rsid w:val="00A411D1"/>
    <w:rsid w:val="00A41938"/>
    <w:rsid w:val="00A428F3"/>
    <w:rsid w:val="00A4297D"/>
    <w:rsid w:val="00A43756"/>
    <w:rsid w:val="00A45D54"/>
    <w:rsid w:val="00A46225"/>
    <w:rsid w:val="00A51463"/>
    <w:rsid w:val="00A51F42"/>
    <w:rsid w:val="00A52B03"/>
    <w:rsid w:val="00A53424"/>
    <w:rsid w:val="00A53CC8"/>
    <w:rsid w:val="00A54027"/>
    <w:rsid w:val="00A56088"/>
    <w:rsid w:val="00A56580"/>
    <w:rsid w:val="00A572EE"/>
    <w:rsid w:val="00A609CC"/>
    <w:rsid w:val="00A62CEA"/>
    <w:rsid w:val="00A630A3"/>
    <w:rsid w:val="00A63E3E"/>
    <w:rsid w:val="00A63ECC"/>
    <w:rsid w:val="00A66484"/>
    <w:rsid w:val="00A667B0"/>
    <w:rsid w:val="00A67826"/>
    <w:rsid w:val="00A67886"/>
    <w:rsid w:val="00A701D0"/>
    <w:rsid w:val="00A705C6"/>
    <w:rsid w:val="00A70734"/>
    <w:rsid w:val="00A73B09"/>
    <w:rsid w:val="00A75B9B"/>
    <w:rsid w:val="00A76B86"/>
    <w:rsid w:val="00A819B8"/>
    <w:rsid w:val="00A82ADB"/>
    <w:rsid w:val="00A8337C"/>
    <w:rsid w:val="00A84531"/>
    <w:rsid w:val="00A851EE"/>
    <w:rsid w:val="00A857F1"/>
    <w:rsid w:val="00A929CD"/>
    <w:rsid w:val="00A92AA2"/>
    <w:rsid w:val="00A92BF7"/>
    <w:rsid w:val="00A9382A"/>
    <w:rsid w:val="00A94A94"/>
    <w:rsid w:val="00A94EAB"/>
    <w:rsid w:val="00A97157"/>
    <w:rsid w:val="00A97458"/>
    <w:rsid w:val="00A976CD"/>
    <w:rsid w:val="00AA0D2E"/>
    <w:rsid w:val="00AA0F2A"/>
    <w:rsid w:val="00AA5BF3"/>
    <w:rsid w:val="00AA67CD"/>
    <w:rsid w:val="00AA79C5"/>
    <w:rsid w:val="00AB021F"/>
    <w:rsid w:val="00AB314B"/>
    <w:rsid w:val="00AB71D6"/>
    <w:rsid w:val="00AC267D"/>
    <w:rsid w:val="00AC3613"/>
    <w:rsid w:val="00AC3B3B"/>
    <w:rsid w:val="00AC45C4"/>
    <w:rsid w:val="00AC4A26"/>
    <w:rsid w:val="00AC6719"/>
    <w:rsid w:val="00AC7766"/>
    <w:rsid w:val="00AD3125"/>
    <w:rsid w:val="00AD56DE"/>
    <w:rsid w:val="00AD591E"/>
    <w:rsid w:val="00AD76AF"/>
    <w:rsid w:val="00AD7E1B"/>
    <w:rsid w:val="00AE245D"/>
    <w:rsid w:val="00AE51C2"/>
    <w:rsid w:val="00AE59EB"/>
    <w:rsid w:val="00AE5DEC"/>
    <w:rsid w:val="00AE5FE7"/>
    <w:rsid w:val="00AE64E0"/>
    <w:rsid w:val="00AF0A6D"/>
    <w:rsid w:val="00AF134C"/>
    <w:rsid w:val="00AF139B"/>
    <w:rsid w:val="00AF1488"/>
    <w:rsid w:val="00AF24B5"/>
    <w:rsid w:val="00AF2ECF"/>
    <w:rsid w:val="00AF3A79"/>
    <w:rsid w:val="00AF41E6"/>
    <w:rsid w:val="00AF47D0"/>
    <w:rsid w:val="00AF6CB0"/>
    <w:rsid w:val="00B00C90"/>
    <w:rsid w:val="00B00F55"/>
    <w:rsid w:val="00B03F04"/>
    <w:rsid w:val="00B04426"/>
    <w:rsid w:val="00B10447"/>
    <w:rsid w:val="00B11D56"/>
    <w:rsid w:val="00B12DE1"/>
    <w:rsid w:val="00B13A9F"/>
    <w:rsid w:val="00B1455D"/>
    <w:rsid w:val="00B17979"/>
    <w:rsid w:val="00B213B4"/>
    <w:rsid w:val="00B219BA"/>
    <w:rsid w:val="00B23264"/>
    <w:rsid w:val="00B2455C"/>
    <w:rsid w:val="00B24D03"/>
    <w:rsid w:val="00B26789"/>
    <w:rsid w:val="00B27AE8"/>
    <w:rsid w:val="00B313E5"/>
    <w:rsid w:val="00B33C5C"/>
    <w:rsid w:val="00B34C60"/>
    <w:rsid w:val="00B37C66"/>
    <w:rsid w:val="00B40C91"/>
    <w:rsid w:val="00B44972"/>
    <w:rsid w:val="00B4713B"/>
    <w:rsid w:val="00B50802"/>
    <w:rsid w:val="00B50922"/>
    <w:rsid w:val="00B50AEB"/>
    <w:rsid w:val="00B53441"/>
    <w:rsid w:val="00B535EF"/>
    <w:rsid w:val="00B53A61"/>
    <w:rsid w:val="00B62929"/>
    <w:rsid w:val="00B63F82"/>
    <w:rsid w:val="00B64803"/>
    <w:rsid w:val="00B64925"/>
    <w:rsid w:val="00B65DA8"/>
    <w:rsid w:val="00B66764"/>
    <w:rsid w:val="00B66D3D"/>
    <w:rsid w:val="00B72305"/>
    <w:rsid w:val="00B72EFC"/>
    <w:rsid w:val="00B732A1"/>
    <w:rsid w:val="00B735E5"/>
    <w:rsid w:val="00B754B3"/>
    <w:rsid w:val="00B76C3D"/>
    <w:rsid w:val="00B77209"/>
    <w:rsid w:val="00B80C8A"/>
    <w:rsid w:val="00B81F51"/>
    <w:rsid w:val="00B847D4"/>
    <w:rsid w:val="00B84952"/>
    <w:rsid w:val="00B8506F"/>
    <w:rsid w:val="00B85AE7"/>
    <w:rsid w:val="00B85B2F"/>
    <w:rsid w:val="00B85E96"/>
    <w:rsid w:val="00B865AB"/>
    <w:rsid w:val="00B86A1D"/>
    <w:rsid w:val="00B91D2D"/>
    <w:rsid w:val="00B921D1"/>
    <w:rsid w:val="00B9302C"/>
    <w:rsid w:val="00B9359A"/>
    <w:rsid w:val="00B94D6D"/>
    <w:rsid w:val="00B97830"/>
    <w:rsid w:val="00BA0D41"/>
    <w:rsid w:val="00BA23D0"/>
    <w:rsid w:val="00BA363F"/>
    <w:rsid w:val="00BA481D"/>
    <w:rsid w:val="00BA589F"/>
    <w:rsid w:val="00BA5A14"/>
    <w:rsid w:val="00BA5B57"/>
    <w:rsid w:val="00BA64E5"/>
    <w:rsid w:val="00BB2C2B"/>
    <w:rsid w:val="00BB2D1A"/>
    <w:rsid w:val="00BC1BC7"/>
    <w:rsid w:val="00BC29A5"/>
    <w:rsid w:val="00BC3FBD"/>
    <w:rsid w:val="00BC42A7"/>
    <w:rsid w:val="00BC4461"/>
    <w:rsid w:val="00BC6BF7"/>
    <w:rsid w:val="00BC783D"/>
    <w:rsid w:val="00BC7D8F"/>
    <w:rsid w:val="00BD1F81"/>
    <w:rsid w:val="00BD31C9"/>
    <w:rsid w:val="00BD39A3"/>
    <w:rsid w:val="00BD3C88"/>
    <w:rsid w:val="00BD6EC5"/>
    <w:rsid w:val="00BE2C28"/>
    <w:rsid w:val="00BE39A4"/>
    <w:rsid w:val="00BE73B0"/>
    <w:rsid w:val="00BF00CB"/>
    <w:rsid w:val="00BF33CD"/>
    <w:rsid w:val="00C0022E"/>
    <w:rsid w:val="00C01921"/>
    <w:rsid w:val="00C01E96"/>
    <w:rsid w:val="00C02233"/>
    <w:rsid w:val="00C04155"/>
    <w:rsid w:val="00C05D14"/>
    <w:rsid w:val="00C06CEC"/>
    <w:rsid w:val="00C070B2"/>
    <w:rsid w:val="00C11071"/>
    <w:rsid w:val="00C12D2B"/>
    <w:rsid w:val="00C16468"/>
    <w:rsid w:val="00C165CC"/>
    <w:rsid w:val="00C176E3"/>
    <w:rsid w:val="00C21B76"/>
    <w:rsid w:val="00C224C7"/>
    <w:rsid w:val="00C234F4"/>
    <w:rsid w:val="00C24159"/>
    <w:rsid w:val="00C260A0"/>
    <w:rsid w:val="00C26A7A"/>
    <w:rsid w:val="00C3070D"/>
    <w:rsid w:val="00C31088"/>
    <w:rsid w:val="00C31C99"/>
    <w:rsid w:val="00C36861"/>
    <w:rsid w:val="00C36973"/>
    <w:rsid w:val="00C3781D"/>
    <w:rsid w:val="00C40D3F"/>
    <w:rsid w:val="00C41A78"/>
    <w:rsid w:val="00C421B0"/>
    <w:rsid w:val="00C42ADF"/>
    <w:rsid w:val="00C458E5"/>
    <w:rsid w:val="00C46791"/>
    <w:rsid w:val="00C47B21"/>
    <w:rsid w:val="00C5006D"/>
    <w:rsid w:val="00C51B5A"/>
    <w:rsid w:val="00C51F28"/>
    <w:rsid w:val="00C52AD3"/>
    <w:rsid w:val="00C52E91"/>
    <w:rsid w:val="00C5393D"/>
    <w:rsid w:val="00C56377"/>
    <w:rsid w:val="00C56C5D"/>
    <w:rsid w:val="00C572C1"/>
    <w:rsid w:val="00C5758B"/>
    <w:rsid w:val="00C601BE"/>
    <w:rsid w:val="00C60728"/>
    <w:rsid w:val="00C62746"/>
    <w:rsid w:val="00C627CD"/>
    <w:rsid w:val="00C66E64"/>
    <w:rsid w:val="00C675BF"/>
    <w:rsid w:val="00C716A9"/>
    <w:rsid w:val="00C71D46"/>
    <w:rsid w:val="00C75ADD"/>
    <w:rsid w:val="00C7649F"/>
    <w:rsid w:val="00C77F5C"/>
    <w:rsid w:val="00C83D3E"/>
    <w:rsid w:val="00C84B1E"/>
    <w:rsid w:val="00C87D4D"/>
    <w:rsid w:val="00C905B2"/>
    <w:rsid w:val="00C928AD"/>
    <w:rsid w:val="00C92BCD"/>
    <w:rsid w:val="00C939A8"/>
    <w:rsid w:val="00C9445A"/>
    <w:rsid w:val="00CA07C1"/>
    <w:rsid w:val="00CA1135"/>
    <w:rsid w:val="00CA1634"/>
    <w:rsid w:val="00CA1DFC"/>
    <w:rsid w:val="00CB07B2"/>
    <w:rsid w:val="00CB3B0F"/>
    <w:rsid w:val="00CB42A6"/>
    <w:rsid w:val="00CB4962"/>
    <w:rsid w:val="00CB57D6"/>
    <w:rsid w:val="00CC2E45"/>
    <w:rsid w:val="00CC3E50"/>
    <w:rsid w:val="00CC46A6"/>
    <w:rsid w:val="00CC609E"/>
    <w:rsid w:val="00CC7536"/>
    <w:rsid w:val="00CD0048"/>
    <w:rsid w:val="00CD047E"/>
    <w:rsid w:val="00CD08A3"/>
    <w:rsid w:val="00CD2919"/>
    <w:rsid w:val="00CD3989"/>
    <w:rsid w:val="00CD3D08"/>
    <w:rsid w:val="00CD571A"/>
    <w:rsid w:val="00CD593E"/>
    <w:rsid w:val="00CD5A01"/>
    <w:rsid w:val="00CD6DEA"/>
    <w:rsid w:val="00CE0D6D"/>
    <w:rsid w:val="00CE0DD8"/>
    <w:rsid w:val="00CE2AC6"/>
    <w:rsid w:val="00CE3076"/>
    <w:rsid w:val="00CE3612"/>
    <w:rsid w:val="00CE5E54"/>
    <w:rsid w:val="00CE7160"/>
    <w:rsid w:val="00CE794F"/>
    <w:rsid w:val="00CF0690"/>
    <w:rsid w:val="00CF66B7"/>
    <w:rsid w:val="00CF780F"/>
    <w:rsid w:val="00D02E9F"/>
    <w:rsid w:val="00D0551D"/>
    <w:rsid w:val="00D07989"/>
    <w:rsid w:val="00D10804"/>
    <w:rsid w:val="00D11B79"/>
    <w:rsid w:val="00D12DDA"/>
    <w:rsid w:val="00D12DE5"/>
    <w:rsid w:val="00D14EFE"/>
    <w:rsid w:val="00D2086F"/>
    <w:rsid w:val="00D21FD2"/>
    <w:rsid w:val="00D22B22"/>
    <w:rsid w:val="00D22FA5"/>
    <w:rsid w:val="00D23BE2"/>
    <w:rsid w:val="00D26011"/>
    <w:rsid w:val="00D26109"/>
    <w:rsid w:val="00D272EC"/>
    <w:rsid w:val="00D31F96"/>
    <w:rsid w:val="00D33300"/>
    <w:rsid w:val="00D33448"/>
    <w:rsid w:val="00D34975"/>
    <w:rsid w:val="00D360AC"/>
    <w:rsid w:val="00D37F77"/>
    <w:rsid w:val="00D40F00"/>
    <w:rsid w:val="00D41C93"/>
    <w:rsid w:val="00D41FFC"/>
    <w:rsid w:val="00D44C57"/>
    <w:rsid w:val="00D44DB4"/>
    <w:rsid w:val="00D52945"/>
    <w:rsid w:val="00D530F4"/>
    <w:rsid w:val="00D53612"/>
    <w:rsid w:val="00D54DB5"/>
    <w:rsid w:val="00D54ED6"/>
    <w:rsid w:val="00D575DE"/>
    <w:rsid w:val="00D5782F"/>
    <w:rsid w:val="00D60AD7"/>
    <w:rsid w:val="00D60B0B"/>
    <w:rsid w:val="00D619DF"/>
    <w:rsid w:val="00D62B1B"/>
    <w:rsid w:val="00D6488F"/>
    <w:rsid w:val="00D729A1"/>
    <w:rsid w:val="00D74D35"/>
    <w:rsid w:val="00D74E48"/>
    <w:rsid w:val="00D7561C"/>
    <w:rsid w:val="00D76295"/>
    <w:rsid w:val="00D80C4A"/>
    <w:rsid w:val="00D818CF"/>
    <w:rsid w:val="00D81F97"/>
    <w:rsid w:val="00D82399"/>
    <w:rsid w:val="00D82F6D"/>
    <w:rsid w:val="00D8446D"/>
    <w:rsid w:val="00D85729"/>
    <w:rsid w:val="00D8594C"/>
    <w:rsid w:val="00D86DF6"/>
    <w:rsid w:val="00D877FF"/>
    <w:rsid w:val="00D91558"/>
    <w:rsid w:val="00D91D4A"/>
    <w:rsid w:val="00D9247C"/>
    <w:rsid w:val="00D92E0D"/>
    <w:rsid w:val="00D92EF6"/>
    <w:rsid w:val="00DA0DF8"/>
    <w:rsid w:val="00DA4340"/>
    <w:rsid w:val="00DA50A2"/>
    <w:rsid w:val="00DA5313"/>
    <w:rsid w:val="00DA5C60"/>
    <w:rsid w:val="00DB1E34"/>
    <w:rsid w:val="00DB3620"/>
    <w:rsid w:val="00DB667F"/>
    <w:rsid w:val="00DC0E71"/>
    <w:rsid w:val="00DD0996"/>
    <w:rsid w:val="00DD155E"/>
    <w:rsid w:val="00DD3242"/>
    <w:rsid w:val="00DD3464"/>
    <w:rsid w:val="00DD3515"/>
    <w:rsid w:val="00DD3BAC"/>
    <w:rsid w:val="00DD43CF"/>
    <w:rsid w:val="00DD48B8"/>
    <w:rsid w:val="00DE162D"/>
    <w:rsid w:val="00DE243E"/>
    <w:rsid w:val="00DE2875"/>
    <w:rsid w:val="00DE4149"/>
    <w:rsid w:val="00DE50AC"/>
    <w:rsid w:val="00DE51E4"/>
    <w:rsid w:val="00DE59C0"/>
    <w:rsid w:val="00DE63B8"/>
    <w:rsid w:val="00DE79C0"/>
    <w:rsid w:val="00DE7E91"/>
    <w:rsid w:val="00DF246B"/>
    <w:rsid w:val="00DF4ACF"/>
    <w:rsid w:val="00DF4BED"/>
    <w:rsid w:val="00DF4DE4"/>
    <w:rsid w:val="00DF5B6D"/>
    <w:rsid w:val="00DF6882"/>
    <w:rsid w:val="00E00B18"/>
    <w:rsid w:val="00E01321"/>
    <w:rsid w:val="00E01D84"/>
    <w:rsid w:val="00E04226"/>
    <w:rsid w:val="00E047BA"/>
    <w:rsid w:val="00E06551"/>
    <w:rsid w:val="00E121C8"/>
    <w:rsid w:val="00E156D2"/>
    <w:rsid w:val="00E15AF8"/>
    <w:rsid w:val="00E15B3C"/>
    <w:rsid w:val="00E17BDB"/>
    <w:rsid w:val="00E20524"/>
    <w:rsid w:val="00E2053A"/>
    <w:rsid w:val="00E22B09"/>
    <w:rsid w:val="00E2366B"/>
    <w:rsid w:val="00E237AB"/>
    <w:rsid w:val="00E25311"/>
    <w:rsid w:val="00E30224"/>
    <w:rsid w:val="00E33172"/>
    <w:rsid w:val="00E34E9F"/>
    <w:rsid w:val="00E3575D"/>
    <w:rsid w:val="00E36F39"/>
    <w:rsid w:val="00E37CE8"/>
    <w:rsid w:val="00E42607"/>
    <w:rsid w:val="00E433E2"/>
    <w:rsid w:val="00E440A1"/>
    <w:rsid w:val="00E444AC"/>
    <w:rsid w:val="00E44DAB"/>
    <w:rsid w:val="00E462ED"/>
    <w:rsid w:val="00E51A75"/>
    <w:rsid w:val="00E51B47"/>
    <w:rsid w:val="00E539D6"/>
    <w:rsid w:val="00E53E3D"/>
    <w:rsid w:val="00E53F62"/>
    <w:rsid w:val="00E552A5"/>
    <w:rsid w:val="00E554EE"/>
    <w:rsid w:val="00E55D7E"/>
    <w:rsid w:val="00E56349"/>
    <w:rsid w:val="00E5701E"/>
    <w:rsid w:val="00E60D52"/>
    <w:rsid w:val="00E62815"/>
    <w:rsid w:val="00E62827"/>
    <w:rsid w:val="00E6287F"/>
    <w:rsid w:val="00E633CE"/>
    <w:rsid w:val="00E63F2F"/>
    <w:rsid w:val="00E64913"/>
    <w:rsid w:val="00E67D4A"/>
    <w:rsid w:val="00E7059C"/>
    <w:rsid w:val="00E70A6A"/>
    <w:rsid w:val="00E70DCE"/>
    <w:rsid w:val="00E73B5C"/>
    <w:rsid w:val="00E75992"/>
    <w:rsid w:val="00E775FF"/>
    <w:rsid w:val="00E77E3B"/>
    <w:rsid w:val="00E80BE1"/>
    <w:rsid w:val="00E83632"/>
    <w:rsid w:val="00E84816"/>
    <w:rsid w:val="00E85F08"/>
    <w:rsid w:val="00E90043"/>
    <w:rsid w:val="00E9306F"/>
    <w:rsid w:val="00E946DC"/>
    <w:rsid w:val="00E94B06"/>
    <w:rsid w:val="00E95AEF"/>
    <w:rsid w:val="00E96759"/>
    <w:rsid w:val="00E96F88"/>
    <w:rsid w:val="00E9739E"/>
    <w:rsid w:val="00E973BA"/>
    <w:rsid w:val="00E97F2E"/>
    <w:rsid w:val="00EA1271"/>
    <w:rsid w:val="00EA145B"/>
    <w:rsid w:val="00EA2C99"/>
    <w:rsid w:val="00EA2CB6"/>
    <w:rsid w:val="00EA5206"/>
    <w:rsid w:val="00EA6749"/>
    <w:rsid w:val="00EA710A"/>
    <w:rsid w:val="00EA7809"/>
    <w:rsid w:val="00EB01C3"/>
    <w:rsid w:val="00EB170C"/>
    <w:rsid w:val="00EB1E33"/>
    <w:rsid w:val="00EB2CBE"/>
    <w:rsid w:val="00EB2CCE"/>
    <w:rsid w:val="00EB38C1"/>
    <w:rsid w:val="00EB3C8A"/>
    <w:rsid w:val="00EB3E04"/>
    <w:rsid w:val="00EB416D"/>
    <w:rsid w:val="00EB462C"/>
    <w:rsid w:val="00EB4916"/>
    <w:rsid w:val="00EC3B57"/>
    <w:rsid w:val="00EC4C18"/>
    <w:rsid w:val="00EC7C9F"/>
    <w:rsid w:val="00ED1D3D"/>
    <w:rsid w:val="00ED54CA"/>
    <w:rsid w:val="00ED6941"/>
    <w:rsid w:val="00ED6A0C"/>
    <w:rsid w:val="00ED7DF7"/>
    <w:rsid w:val="00EE05AB"/>
    <w:rsid w:val="00EE20D1"/>
    <w:rsid w:val="00EE295A"/>
    <w:rsid w:val="00EE3324"/>
    <w:rsid w:val="00EE4FDB"/>
    <w:rsid w:val="00EE650B"/>
    <w:rsid w:val="00EE6718"/>
    <w:rsid w:val="00EF1080"/>
    <w:rsid w:val="00EF360F"/>
    <w:rsid w:val="00EF39E0"/>
    <w:rsid w:val="00EF3B22"/>
    <w:rsid w:val="00EF5336"/>
    <w:rsid w:val="00EF6F06"/>
    <w:rsid w:val="00EF705F"/>
    <w:rsid w:val="00EF753A"/>
    <w:rsid w:val="00F03342"/>
    <w:rsid w:val="00F0408E"/>
    <w:rsid w:val="00F040E6"/>
    <w:rsid w:val="00F05542"/>
    <w:rsid w:val="00F05AC9"/>
    <w:rsid w:val="00F069C3"/>
    <w:rsid w:val="00F07D12"/>
    <w:rsid w:val="00F12A23"/>
    <w:rsid w:val="00F149D6"/>
    <w:rsid w:val="00F16AAA"/>
    <w:rsid w:val="00F203D7"/>
    <w:rsid w:val="00F212D9"/>
    <w:rsid w:val="00F22542"/>
    <w:rsid w:val="00F228EE"/>
    <w:rsid w:val="00F2359A"/>
    <w:rsid w:val="00F25D14"/>
    <w:rsid w:val="00F2627D"/>
    <w:rsid w:val="00F2711F"/>
    <w:rsid w:val="00F271F2"/>
    <w:rsid w:val="00F30BAF"/>
    <w:rsid w:val="00F32074"/>
    <w:rsid w:val="00F32169"/>
    <w:rsid w:val="00F321E4"/>
    <w:rsid w:val="00F33A42"/>
    <w:rsid w:val="00F34048"/>
    <w:rsid w:val="00F34A99"/>
    <w:rsid w:val="00F371A0"/>
    <w:rsid w:val="00F4023A"/>
    <w:rsid w:val="00F407FD"/>
    <w:rsid w:val="00F408C4"/>
    <w:rsid w:val="00F418E9"/>
    <w:rsid w:val="00F41BE4"/>
    <w:rsid w:val="00F42300"/>
    <w:rsid w:val="00F42FD4"/>
    <w:rsid w:val="00F4684C"/>
    <w:rsid w:val="00F46C3C"/>
    <w:rsid w:val="00F46DA8"/>
    <w:rsid w:val="00F50392"/>
    <w:rsid w:val="00F50CC5"/>
    <w:rsid w:val="00F531B9"/>
    <w:rsid w:val="00F536AB"/>
    <w:rsid w:val="00F539FE"/>
    <w:rsid w:val="00F557D5"/>
    <w:rsid w:val="00F578D2"/>
    <w:rsid w:val="00F629F8"/>
    <w:rsid w:val="00F62CA8"/>
    <w:rsid w:val="00F646B8"/>
    <w:rsid w:val="00F67244"/>
    <w:rsid w:val="00F70230"/>
    <w:rsid w:val="00F70578"/>
    <w:rsid w:val="00F719D0"/>
    <w:rsid w:val="00F722CF"/>
    <w:rsid w:val="00F73738"/>
    <w:rsid w:val="00F74085"/>
    <w:rsid w:val="00F76945"/>
    <w:rsid w:val="00F80626"/>
    <w:rsid w:val="00F80FD2"/>
    <w:rsid w:val="00F8493C"/>
    <w:rsid w:val="00F84CB0"/>
    <w:rsid w:val="00F8559A"/>
    <w:rsid w:val="00F857D9"/>
    <w:rsid w:val="00F85AAC"/>
    <w:rsid w:val="00F86A9E"/>
    <w:rsid w:val="00F87682"/>
    <w:rsid w:val="00F87771"/>
    <w:rsid w:val="00F936C8"/>
    <w:rsid w:val="00F93913"/>
    <w:rsid w:val="00F949F7"/>
    <w:rsid w:val="00F94CE6"/>
    <w:rsid w:val="00F950C3"/>
    <w:rsid w:val="00F9570B"/>
    <w:rsid w:val="00F963A2"/>
    <w:rsid w:val="00F96A1E"/>
    <w:rsid w:val="00F97B09"/>
    <w:rsid w:val="00F97BC7"/>
    <w:rsid w:val="00F97E45"/>
    <w:rsid w:val="00FA28B7"/>
    <w:rsid w:val="00FA3EA1"/>
    <w:rsid w:val="00FA54E0"/>
    <w:rsid w:val="00FA65B4"/>
    <w:rsid w:val="00FA7FC5"/>
    <w:rsid w:val="00FB23B4"/>
    <w:rsid w:val="00FB54A1"/>
    <w:rsid w:val="00FC04C0"/>
    <w:rsid w:val="00FC100E"/>
    <w:rsid w:val="00FC3A14"/>
    <w:rsid w:val="00FC3E10"/>
    <w:rsid w:val="00FC5853"/>
    <w:rsid w:val="00FC5D57"/>
    <w:rsid w:val="00FC62AD"/>
    <w:rsid w:val="00FC73A7"/>
    <w:rsid w:val="00FD1E8D"/>
    <w:rsid w:val="00FD246E"/>
    <w:rsid w:val="00FD43B9"/>
    <w:rsid w:val="00FD4E30"/>
    <w:rsid w:val="00FD6BE4"/>
    <w:rsid w:val="00FD7005"/>
    <w:rsid w:val="00FD7982"/>
    <w:rsid w:val="00FE1384"/>
    <w:rsid w:val="00FE4636"/>
    <w:rsid w:val="00FF0375"/>
    <w:rsid w:val="00FF0F3C"/>
    <w:rsid w:val="00FF3634"/>
    <w:rsid w:val="00FF41A8"/>
    <w:rsid w:val="00FF41F4"/>
    <w:rsid w:val="00FF4756"/>
    <w:rsid w:val="00FF5D13"/>
    <w:rsid w:val="00FF68D7"/>
    <w:rsid w:val="00FF69B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BD960200-2EB9-CA4E-94F6-ACE2A089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1"/>
    <w:lsdException w:name="heading 4" w:semiHidden="1" w:uiPriority="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8"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ali">
    <w:name w:val="Normal"/>
    <w:qFormat/>
    <w:rsid w:val="00D44DB4"/>
    <w:rPr>
      <w:rFonts w:eastAsiaTheme="minorEastAsia" w:cstheme="minorBidi"/>
      <w:szCs w:val="24"/>
      <w:lang w:eastAsia="sv-SE"/>
    </w:rPr>
  </w:style>
  <w:style w:type="paragraph" w:styleId="Otsikko1">
    <w:name w:val="heading 1"/>
    <w:next w:val="Paragraph"/>
    <w:link w:val="Otsikko1Char"/>
    <w:uiPriority w:val="9"/>
    <w:qFormat/>
    <w:rsid w:val="00747973"/>
    <w:pPr>
      <w:outlineLvl w:val="0"/>
    </w:pPr>
    <w:rPr>
      <w:rFonts w:asciiTheme="majorHAnsi" w:eastAsiaTheme="minorEastAsia" w:hAnsiTheme="majorHAnsi" w:cstheme="minorBidi"/>
      <w:color w:val="4F81BD" w:themeColor="accent1"/>
      <w:sz w:val="30"/>
      <w:szCs w:val="30"/>
      <w:lang w:eastAsia="sv-SE"/>
    </w:rPr>
  </w:style>
  <w:style w:type="paragraph" w:styleId="Otsikko2">
    <w:name w:val="heading 2"/>
    <w:next w:val="Normaali"/>
    <w:link w:val="Otsikko2Char"/>
    <w:uiPriority w:val="9"/>
    <w:unhideWhenUsed/>
    <w:qFormat/>
    <w:rsid w:val="00747973"/>
    <w:pPr>
      <w:spacing w:before="200"/>
      <w:outlineLvl w:val="1"/>
    </w:pPr>
    <w:rPr>
      <w:rFonts w:ascii="Calibri" w:eastAsiaTheme="majorEastAsia" w:hAnsi="Calibri" w:cstheme="majorBidi"/>
      <w:color w:val="4F81BD" w:themeColor="accent1"/>
      <w:sz w:val="24"/>
      <w:szCs w:val="24"/>
      <w:lang w:eastAsia="sv-SE"/>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numbering" w:styleId="111111">
    <w:name w:val="Outline List 2"/>
    <w:basedOn w:val="Eiluetteloa"/>
    <w:uiPriority w:val="99"/>
    <w:semiHidden/>
    <w:unhideWhenUsed/>
    <w:rsid w:val="00747973"/>
    <w:pPr>
      <w:numPr>
        <w:numId w:val="11"/>
      </w:numPr>
    </w:pPr>
  </w:style>
  <w:style w:type="paragraph" w:customStyle="1" w:styleId="Paragraph">
    <w:name w:val="Paragraph"/>
    <w:basedOn w:val="Normaali"/>
    <w:qFormat/>
    <w:rsid w:val="00747973"/>
    <w:pPr>
      <w:spacing w:before="160" w:line="280" w:lineRule="atLeast"/>
    </w:pPr>
  </w:style>
  <w:style w:type="paragraph" w:customStyle="1" w:styleId="alistlevel2">
    <w:name w:val="a list level 2"/>
    <w:basedOn w:val="Paragraph"/>
    <w:qFormat/>
    <w:rsid w:val="00747973"/>
    <w:pPr>
      <w:numPr>
        <w:numId w:val="12"/>
      </w:numPr>
    </w:pPr>
  </w:style>
  <w:style w:type="paragraph" w:customStyle="1" w:styleId="alistlevel3">
    <w:name w:val="a list level 3"/>
    <w:basedOn w:val="Paragraph"/>
    <w:qFormat/>
    <w:rsid w:val="00747973"/>
    <w:pPr>
      <w:numPr>
        <w:numId w:val="13"/>
      </w:numPr>
    </w:pPr>
  </w:style>
  <w:style w:type="paragraph" w:customStyle="1" w:styleId="Clauselevel1">
    <w:name w:val="Clause level 1"/>
    <w:next w:val="Clauselevel2"/>
    <w:qFormat/>
    <w:rsid w:val="00747973"/>
    <w:pPr>
      <w:keepNext/>
      <w:keepLines/>
      <w:widowControl w:val="0"/>
      <w:numPr>
        <w:numId w:val="14"/>
      </w:numPr>
      <w:spacing w:before="320" w:after="120"/>
      <w:outlineLvl w:val="0"/>
    </w:pPr>
    <w:rPr>
      <w:rFonts w:ascii="Century Gothic" w:eastAsiaTheme="minorEastAsia" w:hAnsi="Century Gothic" w:cstheme="minorBidi"/>
      <w:caps/>
      <w:sz w:val="30"/>
      <w:szCs w:val="30"/>
      <w:lang w:eastAsia="sv-SE"/>
    </w:rPr>
  </w:style>
  <w:style w:type="paragraph" w:customStyle="1" w:styleId="Clauselevel2">
    <w:name w:val="Clause level 2"/>
    <w:basedOn w:val="Clauselevel1"/>
    <w:qFormat/>
    <w:rsid w:val="00747973"/>
    <w:pPr>
      <w:keepNext w:val="0"/>
      <w:keepLines w:val="0"/>
      <w:widowControl/>
      <w:numPr>
        <w:ilvl w:val="1"/>
      </w:numPr>
      <w:spacing w:before="160" w:after="0" w:line="280" w:lineRule="atLeast"/>
      <w:ind w:left="709" w:hanging="709"/>
      <w:outlineLvl w:val="1"/>
    </w:pPr>
    <w:rPr>
      <w:rFonts w:ascii="Arial" w:hAnsi="Arial"/>
      <w:caps w:val="0"/>
      <w:sz w:val="20"/>
      <w:szCs w:val="20"/>
    </w:rPr>
  </w:style>
  <w:style w:type="paragraph" w:customStyle="1" w:styleId="Clauselevel2unnumbered">
    <w:name w:val="Clause level 2 unnumbered"/>
    <w:basedOn w:val="Clauselevel2"/>
    <w:qFormat/>
    <w:rsid w:val="00747973"/>
    <w:pPr>
      <w:numPr>
        <w:ilvl w:val="0"/>
        <w:numId w:val="0"/>
      </w:numPr>
      <w:ind w:left="709"/>
    </w:pPr>
  </w:style>
  <w:style w:type="paragraph" w:customStyle="1" w:styleId="Clauselevel3">
    <w:name w:val="Clause level 3"/>
    <w:basedOn w:val="Clauselevel2"/>
    <w:qFormat/>
    <w:rsid w:val="00747973"/>
    <w:pPr>
      <w:numPr>
        <w:ilvl w:val="2"/>
      </w:numPr>
      <w:ind w:left="1134" w:hanging="709"/>
      <w:outlineLvl w:val="2"/>
    </w:pPr>
  </w:style>
  <w:style w:type="paragraph" w:customStyle="1" w:styleId="Clauselevel3unnumbered">
    <w:name w:val="Clause level 3 unnumbered"/>
    <w:basedOn w:val="Clauselevel2"/>
    <w:qFormat/>
    <w:rsid w:val="00747973"/>
    <w:pPr>
      <w:numPr>
        <w:ilvl w:val="0"/>
        <w:numId w:val="0"/>
      </w:numPr>
      <w:ind w:left="1134"/>
    </w:pPr>
  </w:style>
  <w:style w:type="paragraph" w:customStyle="1" w:styleId="Clauselevel4">
    <w:name w:val="Clause level 4"/>
    <w:basedOn w:val="Clauselevel3"/>
    <w:qFormat/>
    <w:rsid w:val="00747973"/>
    <w:pPr>
      <w:numPr>
        <w:ilvl w:val="3"/>
      </w:numPr>
      <w:ind w:left="1843" w:hanging="930"/>
      <w:outlineLvl w:val="3"/>
    </w:pPr>
  </w:style>
  <w:style w:type="paragraph" w:customStyle="1" w:styleId="Clauselevel5">
    <w:name w:val="Clause level 5"/>
    <w:basedOn w:val="Clauselevel4"/>
    <w:qFormat/>
    <w:rsid w:val="00747973"/>
    <w:pPr>
      <w:numPr>
        <w:ilvl w:val="4"/>
      </w:numPr>
      <w:ind w:left="2409" w:hanging="1077"/>
      <w:outlineLvl w:val="4"/>
    </w:pPr>
  </w:style>
  <w:style w:type="paragraph" w:customStyle="1" w:styleId="Definition-explanation">
    <w:name w:val="Definition - explanation"/>
    <w:basedOn w:val="Paragraph"/>
    <w:qFormat/>
    <w:rsid w:val="00A15AFF"/>
    <w:pPr>
      <w:keepLines/>
    </w:pPr>
    <w:rPr>
      <w:rFonts w:eastAsia="Times New Roman" w:cs="Times New Roman"/>
      <w:lang w:val="en-GB"/>
    </w:rPr>
  </w:style>
  <w:style w:type="character" w:customStyle="1" w:styleId="Definition-term">
    <w:name w:val="Definition - term"/>
    <w:basedOn w:val="Normaltext"/>
    <w:uiPriority w:val="1"/>
    <w:qFormat/>
    <w:rsid w:val="00747973"/>
    <w:rPr>
      <w:rFonts w:ascii="Arial" w:hAnsi="Arial"/>
      <w:b/>
      <w:noProof w:val="0"/>
      <w:sz w:val="20"/>
      <w:lang w:val="en-US"/>
    </w:rPr>
  </w:style>
  <w:style w:type="paragraph" w:customStyle="1" w:styleId="Definition-termcell">
    <w:name w:val="Definition - term cell"/>
    <w:basedOn w:val="Paragraph"/>
    <w:qFormat/>
    <w:rsid w:val="00747973"/>
    <w:pPr>
      <w:ind w:left="709"/>
    </w:pPr>
    <w:rPr>
      <w:rFonts w:eastAsia="Times New Roman" w:cs="Times New Roman"/>
      <w:lang w:val="en-GB"/>
    </w:rPr>
  </w:style>
  <w:style w:type="paragraph" w:customStyle="1" w:styleId="DocumentHeader">
    <w:name w:val="Document Header"/>
    <w:basedOn w:val="Header-noToC"/>
    <w:next w:val="Paragraph"/>
    <w:qFormat/>
    <w:rsid w:val="00747973"/>
    <w:pPr>
      <w:pageBreakBefore/>
    </w:pPr>
    <w:rPr>
      <w:sz w:val="36"/>
    </w:rPr>
  </w:style>
  <w:style w:type="paragraph" w:customStyle="1" w:styleId="FrontPageTitle">
    <w:name w:val="Front Page Title"/>
    <w:basedOn w:val="Normaali"/>
    <w:uiPriority w:val="3"/>
    <w:qFormat/>
    <w:rsid w:val="00747973"/>
    <w:pPr>
      <w:keepNext/>
      <w:keepLines/>
      <w:widowControl w:val="0"/>
      <w:spacing w:before="1080" w:after="120"/>
      <w:jc w:val="center"/>
      <w:outlineLvl w:val="0"/>
    </w:pPr>
    <w:rPr>
      <w:rFonts w:ascii="Century Gothic" w:hAnsi="Century Gothic"/>
      <w:caps/>
      <w:sz w:val="36"/>
      <w:szCs w:val="36"/>
    </w:rPr>
  </w:style>
  <w:style w:type="paragraph" w:customStyle="1" w:styleId="Header-noToC">
    <w:name w:val="Header - no ToC"/>
    <w:basedOn w:val="Header-ToC"/>
    <w:qFormat/>
    <w:rsid w:val="00747973"/>
  </w:style>
  <w:style w:type="character" w:styleId="Hyperlinkki">
    <w:name w:val="Hyperlink"/>
    <w:basedOn w:val="Kappaleenoletusfontti"/>
    <w:uiPriority w:val="99"/>
    <w:unhideWhenUsed/>
    <w:rsid w:val="00747973"/>
    <w:rPr>
      <w:color w:val="0000FF" w:themeColor="hyperlink"/>
      <w:u w:val="single"/>
    </w:rPr>
  </w:style>
  <w:style w:type="paragraph" w:customStyle="1" w:styleId="ilistlevel2">
    <w:name w:val="i list level 2"/>
    <w:basedOn w:val="Paragraph"/>
    <w:qFormat/>
    <w:rsid w:val="00747973"/>
    <w:pPr>
      <w:numPr>
        <w:numId w:val="15"/>
      </w:numPr>
    </w:pPr>
  </w:style>
  <w:style w:type="paragraph" w:customStyle="1" w:styleId="ilistlevel3">
    <w:name w:val="i list level 3"/>
    <w:basedOn w:val="Paragraph"/>
    <w:qFormat/>
    <w:rsid w:val="00747973"/>
    <w:pPr>
      <w:numPr>
        <w:numId w:val="16"/>
      </w:numPr>
    </w:pPr>
  </w:style>
  <w:style w:type="paragraph" w:styleId="Sisluet1">
    <w:name w:val="toc 1"/>
    <w:basedOn w:val="Normaali"/>
    <w:next w:val="Normaali"/>
    <w:autoRedefine/>
    <w:uiPriority w:val="39"/>
    <w:unhideWhenUsed/>
    <w:rsid w:val="00747973"/>
    <w:pPr>
      <w:tabs>
        <w:tab w:val="left" w:pos="397"/>
        <w:tab w:val="right" w:leader="dot" w:pos="8771"/>
      </w:tabs>
      <w:spacing w:after="100"/>
    </w:pPr>
    <w:rPr>
      <w:szCs w:val="20"/>
    </w:rPr>
  </w:style>
  <w:style w:type="paragraph" w:customStyle="1" w:styleId="Letteredlistlevel1">
    <w:name w:val="Lettered list level 1"/>
    <w:basedOn w:val="Paragraph"/>
    <w:qFormat/>
    <w:rsid w:val="00747973"/>
    <w:pPr>
      <w:numPr>
        <w:numId w:val="17"/>
      </w:numPr>
    </w:pPr>
  </w:style>
  <w:style w:type="character" w:customStyle="1" w:styleId="Non-English">
    <w:name w:val="Non-English"/>
    <w:basedOn w:val="Kappaleenoletusfontti"/>
    <w:uiPriority w:val="1"/>
    <w:qFormat/>
    <w:rsid w:val="00747973"/>
    <w:rPr>
      <w:i/>
      <w:noProof/>
      <w:lang w:val="en-US"/>
    </w:rPr>
  </w:style>
  <w:style w:type="paragraph" w:customStyle="1" w:styleId="Numberedlistlevel1">
    <w:name w:val="Numbered list level 1"/>
    <w:basedOn w:val="Paragraph"/>
    <w:qFormat/>
    <w:rsid w:val="00747973"/>
    <w:pPr>
      <w:numPr>
        <w:numId w:val="18"/>
      </w:numPr>
    </w:pPr>
  </w:style>
  <w:style w:type="paragraph" w:customStyle="1" w:styleId="Paragraphcentered">
    <w:name w:val="Paragraph centered"/>
    <w:basedOn w:val="Paragraph"/>
    <w:qFormat/>
    <w:rsid w:val="00747973"/>
    <w:pPr>
      <w:jc w:val="center"/>
    </w:pPr>
    <w:rPr>
      <w:lang w:val="en-GB"/>
    </w:rPr>
  </w:style>
  <w:style w:type="character" w:customStyle="1" w:styleId="Schedulereference">
    <w:name w:val="Schedule reference"/>
    <w:basedOn w:val="Kappaleenoletusfontti"/>
    <w:uiPriority w:val="1"/>
    <w:qFormat/>
    <w:rsid w:val="00747973"/>
    <w:rPr>
      <w:u w:val="single"/>
    </w:rPr>
  </w:style>
  <w:style w:type="paragraph" w:styleId="Alatunniste">
    <w:name w:val="footer"/>
    <w:basedOn w:val="Normaali"/>
    <w:link w:val="AlatunnisteChar"/>
    <w:uiPriority w:val="99"/>
    <w:unhideWhenUsed/>
    <w:rsid w:val="00747973"/>
    <w:pPr>
      <w:tabs>
        <w:tab w:val="right" w:pos="9356"/>
      </w:tabs>
      <w:ind w:left="-567" w:right="-8"/>
    </w:pPr>
    <w:rPr>
      <w:sz w:val="18"/>
      <w:szCs w:val="18"/>
    </w:rPr>
  </w:style>
  <w:style w:type="character" w:customStyle="1" w:styleId="AlatunnisteChar">
    <w:name w:val="Alatunniste Char"/>
    <w:basedOn w:val="Kappaleenoletusfontti"/>
    <w:link w:val="Alatunniste"/>
    <w:uiPriority w:val="99"/>
    <w:rsid w:val="00747973"/>
    <w:rPr>
      <w:rFonts w:eastAsiaTheme="minorEastAsia" w:cstheme="minorBidi"/>
      <w:sz w:val="18"/>
      <w:szCs w:val="18"/>
      <w:lang w:eastAsia="sv-SE"/>
    </w:rPr>
  </w:style>
  <w:style w:type="paragraph" w:styleId="Yltunniste">
    <w:name w:val="header"/>
    <w:basedOn w:val="Normaali"/>
    <w:link w:val="YltunnisteChar"/>
    <w:uiPriority w:val="99"/>
    <w:unhideWhenUsed/>
    <w:rsid w:val="00747973"/>
    <w:pPr>
      <w:tabs>
        <w:tab w:val="right" w:pos="9356"/>
      </w:tabs>
      <w:ind w:left="-567"/>
    </w:pPr>
    <w:rPr>
      <w:sz w:val="18"/>
      <w:szCs w:val="18"/>
    </w:rPr>
  </w:style>
  <w:style w:type="character" w:customStyle="1" w:styleId="YltunnisteChar">
    <w:name w:val="Ylätunniste Char"/>
    <w:basedOn w:val="Kappaleenoletusfontti"/>
    <w:link w:val="Yltunniste"/>
    <w:uiPriority w:val="99"/>
    <w:rsid w:val="00747973"/>
    <w:rPr>
      <w:rFonts w:eastAsiaTheme="minorEastAsia" w:cstheme="minorBidi"/>
      <w:sz w:val="18"/>
      <w:szCs w:val="18"/>
      <w:lang w:eastAsia="sv-SE"/>
    </w:rPr>
  </w:style>
  <w:style w:type="paragraph" w:customStyle="1" w:styleId="Signatures">
    <w:name w:val="Signatures"/>
    <w:basedOn w:val="Paragraph"/>
    <w:qFormat/>
    <w:rsid w:val="00747973"/>
    <w:pPr>
      <w:tabs>
        <w:tab w:val="left" w:pos="3119"/>
        <w:tab w:val="left" w:pos="6237"/>
      </w:tabs>
    </w:pPr>
    <w:rPr>
      <w:lang w:val="en-GB"/>
    </w:rPr>
  </w:style>
  <w:style w:type="paragraph" w:customStyle="1" w:styleId="SmallTitleHeader">
    <w:name w:val="Small Title Header"/>
    <w:basedOn w:val="Header-ToC"/>
    <w:uiPriority w:val="3"/>
    <w:qFormat/>
    <w:rsid w:val="00747973"/>
    <w:pPr>
      <w:spacing w:before="0" w:line="280" w:lineRule="atLeast"/>
      <w:jc w:val="center"/>
    </w:pPr>
    <w:rPr>
      <w:rFonts w:eastAsia="Times New Roman" w:cs="Times New Roman"/>
      <w:szCs w:val="30"/>
      <w:lang w:eastAsia="en-US"/>
    </w:rPr>
  </w:style>
  <w:style w:type="character" w:customStyle="1" w:styleId="Tableheader">
    <w:name w:val="Table header"/>
    <w:basedOn w:val="Normaltext"/>
    <w:uiPriority w:val="1"/>
    <w:qFormat/>
    <w:rsid w:val="00747973"/>
    <w:rPr>
      <w:rFonts w:ascii="Arial" w:eastAsia="Times New Roman" w:hAnsi="Arial" w:cs="Times New Roman"/>
      <w:b/>
      <w:noProof w:val="0"/>
      <w:sz w:val="20"/>
      <w:lang w:val="en-US"/>
    </w:rPr>
  </w:style>
  <w:style w:type="paragraph" w:customStyle="1" w:styleId="Versionhistory-cell">
    <w:name w:val="Version history - cell"/>
    <w:basedOn w:val="Normaali"/>
    <w:qFormat/>
    <w:rsid w:val="00747973"/>
    <w:pPr>
      <w:spacing w:before="60" w:after="40" w:line="300" w:lineRule="atLeast"/>
    </w:pPr>
    <w:rPr>
      <w:rFonts w:eastAsia="Times New Roman" w:cs="Times New Roman"/>
    </w:rPr>
  </w:style>
  <w:style w:type="character" w:customStyle="1" w:styleId="Otsikko1Char">
    <w:name w:val="Otsikko 1 Char"/>
    <w:basedOn w:val="Kappaleenoletusfontti"/>
    <w:link w:val="Otsikko1"/>
    <w:uiPriority w:val="9"/>
    <w:rsid w:val="00747973"/>
    <w:rPr>
      <w:rFonts w:asciiTheme="majorHAnsi" w:eastAsiaTheme="minorEastAsia" w:hAnsiTheme="majorHAnsi" w:cstheme="minorBidi"/>
      <w:color w:val="4F81BD" w:themeColor="accent1"/>
      <w:sz w:val="30"/>
      <w:szCs w:val="30"/>
      <w:lang w:eastAsia="sv-SE"/>
    </w:rPr>
  </w:style>
  <w:style w:type="character" w:customStyle="1" w:styleId="Otsikko2Char">
    <w:name w:val="Otsikko 2 Char"/>
    <w:basedOn w:val="Kappaleenoletusfontti"/>
    <w:link w:val="Otsikko2"/>
    <w:uiPriority w:val="9"/>
    <w:rsid w:val="00747973"/>
    <w:rPr>
      <w:rFonts w:ascii="Calibri" w:eastAsiaTheme="majorEastAsia" w:hAnsi="Calibri" w:cstheme="majorBidi"/>
      <w:color w:val="4F81BD" w:themeColor="accent1"/>
      <w:sz w:val="24"/>
      <w:szCs w:val="24"/>
      <w:lang w:eastAsia="sv-SE"/>
    </w:rPr>
  </w:style>
  <w:style w:type="character" w:styleId="Sivunumero">
    <w:name w:val="page number"/>
    <w:basedOn w:val="Kappaleenoletusfontti"/>
    <w:uiPriority w:val="99"/>
    <w:semiHidden/>
    <w:unhideWhenUsed/>
    <w:rsid w:val="00747973"/>
  </w:style>
  <w:style w:type="character" w:customStyle="1" w:styleId="Normaltext">
    <w:name w:val="Normal text"/>
    <w:basedOn w:val="Kappaleenoletusfontti"/>
    <w:uiPriority w:val="1"/>
    <w:qFormat/>
    <w:rsid w:val="00747973"/>
    <w:rPr>
      <w:rFonts w:ascii="Arial" w:hAnsi="Arial"/>
      <w:noProof w:val="0"/>
      <w:sz w:val="20"/>
      <w:lang w:val="en-US"/>
    </w:rPr>
  </w:style>
  <w:style w:type="paragraph" w:customStyle="1" w:styleId="Header-ToC">
    <w:name w:val="Header - ToC"/>
    <w:basedOn w:val="Normaali"/>
    <w:qFormat/>
    <w:rsid w:val="00747973"/>
    <w:pPr>
      <w:keepNext/>
      <w:keepLines/>
      <w:widowControl w:val="0"/>
      <w:spacing w:before="320" w:after="120"/>
    </w:pPr>
    <w:rPr>
      <w:rFonts w:ascii="Century Gothic" w:hAnsi="Century Gothic"/>
      <w:caps/>
      <w:sz w:val="30"/>
      <w:szCs w:val="36"/>
    </w:rPr>
  </w:style>
  <w:style w:type="paragraph" w:customStyle="1" w:styleId="StandardText">
    <w:name w:val="Standard Text"/>
    <w:qFormat/>
    <w:rsid w:val="00747973"/>
    <w:rPr>
      <w:rFonts w:eastAsiaTheme="minorEastAsia" w:cstheme="minorBidi"/>
      <w:szCs w:val="24"/>
      <w:lang w:eastAsia="sv-SE"/>
    </w:rPr>
  </w:style>
  <w:style w:type="paragraph" w:styleId="Sisluet2">
    <w:name w:val="toc 2"/>
    <w:basedOn w:val="Normaali"/>
    <w:next w:val="Normaali"/>
    <w:autoRedefine/>
    <w:uiPriority w:val="39"/>
    <w:unhideWhenUsed/>
    <w:rsid w:val="00136AF6"/>
    <w:pPr>
      <w:ind w:left="200"/>
    </w:pPr>
  </w:style>
  <w:style w:type="paragraph" w:styleId="Sisluet3">
    <w:name w:val="toc 3"/>
    <w:basedOn w:val="Normaali"/>
    <w:next w:val="Normaali"/>
    <w:autoRedefine/>
    <w:uiPriority w:val="39"/>
    <w:unhideWhenUsed/>
    <w:rsid w:val="00136AF6"/>
    <w:pPr>
      <w:ind w:left="400"/>
    </w:pPr>
  </w:style>
  <w:style w:type="paragraph" w:styleId="Sisluet4">
    <w:name w:val="toc 4"/>
    <w:basedOn w:val="Normaali"/>
    <w:next w:val="Normaali"/>
    <w:autoRedefine/>
    <w:uiPriority w:val="39"/>
    <w:unhideWhenUsed/>
    <w:rsid w:val="00136AF6"/>
    <w:pPr>
      <w:ind w:left="600"/>
    </w:pPr>
  </w:style>
  <w:style w:type="paragraph" w:styleId="Sisluet5">
    <w:name w:val="toc 5"/>
    <w:basedOn w:val="Normaali"/>
    <w:next w:val="Normaali"/>
    <w:autoRedefine/>
    <w:uiPriority w:val="39"/>
    <w:unhideWhenUsed/>
    <w:rsid w:val="00136AF6"/>
    <w:pPr>
      <w:ind w:left="800"/>
    </w:pPr>
  </w:style>
  <w:style w:type="paragraph" w:styleId="Sisluet6">
    <w:name w:val="toc 6"/>
    <w:basedOn w:val="Normaali"/>
    <w:next w:val="Normaali"/>
    <w:autoRedefine/>
    <w:uiPriority w:val="39"/>
    <w:unhideWhenUsed/>
    <w:rsid w:val="00136AF6"/>
    <w:pPr>
      <w:ind w:left="1000"/>
    </w:pPr>
  </w:style>
  <w:style w:type="paragraph" w:styleId="Sisluet7">
    <w:name w:val="toc 7"/>
    <w:basedOn w:val="Normaali"/>
    <w:next w:val="Normaali"/>
    <w:autoRedefine/>
    <w:uiPriority w:val="39"/>
    <w:unhideWhenUsed/>
    <w:rsid w:val="00136AF6"/>
    <w:pPr>
      <w:ind w:left="1200"/>
    </w:pPr>
  </w:style>
  <w:style w:type="paragraph" w:styleId="Sisluet8">
    <w:name w:val="toc 8"/>
    <w:basedOn w:val="Normaali"/>
    <w:next w:val="Normaali"/>
    <w:autoRedefine/>
    <w:uiPriority w:val="39"/>
    <w:unhideWhenUsed/>
    <w:rsid w:val="00136AF6"/>
    <w:pPr>
      <w:ind w:left="1400"/>
    </w:pPr>
  </w:style>
  <w:style w:type="paragraph" w:styleId="Sisluet9">
    <w:name w:val="toc 9"/>
    <w:basedOn w:val="Normaali"/>
    <w:next w:val="Normaali"/>
    <w:autoRedefine/>
    <w:uiPriority w:val="39"/>
    <w:unhideWhenUsed/>
    <w:rsid w:val="00136AF6"/>
    <w:pPr>
      <w:ind w:left="1600"/>
    </w:pPr>
  </w:style>
  <w:style w:type="character" w:styleId="Kommentinviite">
    <w:name w:val="annotation reference"/>
    <w:basedOn w:val="Kappaleenoletusfontti"/>
    <w:semiHidden/>
    <w:unhideWhenUsed/>
    <w:rsid w:val="00306BA9"/>
    <w:rPr>
      <w:sz w:val="18"/>
      <w:szCs w:val="18"/>
    </w:rPr>
  </w:style>
  <w:style w:type="paragraph" w:styleId="Kommentinteksti">
    <w:name w:val="annotation text"/>
    <w:basedOn w:val="Normaali"/>
    <w:link w:val="KommentintekstiChar"/>
    <w:unhideWhenUsed/>
    <w:rsid w:val="00306BA9"/>
    <w:rPr>
      <w:sz w:val="24"/>
    </w:rPr>
  </w:style>
  <w:style w:type="character" w:customStyle="1" w:styleId="KommentintekstiChar">
    <w:name w:val="Kommentin teksti Char"/>
    <w:basedOn w:val="Kappaleenoletusfontti"/>
    <w:link w:val="Kommentinteksti"/>
    <w:rsid w:val="00306BA9"/>
    <w:rPr>
      <w:rFonts w:eastAsiaTheme="minorEastAsia" w:cstheme="minorBidi"/>
      <w:sz w:val="24"/>
      <w:szCs w:val="24"/>
      <w:lang w:eastAsia="sv-SE"/>
    </w:rPr>
  </w:style>
  <w:style w:type="paragraph" w:styleId="Kommentinotsikko">
    <w:name w:val="annotation subject"/>
    <w:basedOn w:val="Kommentinteksti"/>
    <w:next w:val="Kommentinteksti"/>
    <w:link w:val="KommentinotsikkoChar"/>
    <w:semiHidden/>
    <w:unhideWhenUsed/>
    <w:rsid w:val="00306BA9"/>
    <w:rPr>
      <w:b/>
      <w:bCs/>
      <w:sz w:val="20"/>
      <w:szCs w:val="20"/>
    </w:rPr>
  </w:style>
  <w:style w:type="character" w:customStyle="1" w:styleId="KommentinotsikkoChar">
    <w:name w:val="Kommentin otsikko Char"/>
    <w:basedOn w:val="KommentintekstiChar"/>
    <w:link w:val="Kommentinotsikko"/>
    <w:semiHidden/>
    <w:rsid w:val="00306BA9"/>
    <w:rPr>
      <w:rFonts w:eastAsiaTheme="minorEastAsia" w:cstheme="minorBidi"/>
      <w:b/>
      <w:bCs/>
      <w:sz w:val="24"/>
      <w:szCs w:val="24"/>
      <w:lang w:eastAsia="sv-SE"/>
    </w:rPr>
  </w:style>
  <w:style w:type="paragraph" w:styleId="Muutos">
    <w:name w:val="Revision"/>
    <w:hidden/>
    <w:unhideWhenUsed/>
    <w:rsid w:val="00306BA9"/>
    <w:rPr>
      <w:rFonts w:eastAsiaTheme="minorEastAsia" w:cstheme="minorBidi"/>
      <w:szCs w:val="24"/>
      <w:lang w:eastAsia="sv-SE"/>
    </w:rPr>
  </w:style>
  <w:style w:type="paragraph" w:styleId="Seliteteksti">
    <w:name w:val="Balloon Text"/>
    <w:basedOn w:val="Normaali"/>
    <w:link w:val="SelitetekstiChar"/>
    <w:semiHidden/>
    <w:rsid w:val="00306BA9"/>
    <w:rPr>
      <w:rFonts w:ascii="Lucida Grande" w:hAnsi="Lucida Grande" w:cs="Lucida Grande"/>
      <w:sz w:val="18"/>
      <w:szCs w:val="18"/>
    </w:rPr>
  </w:style>
  <w:style w:type="character" w:customStyle="1" w:styleId="SelitetekstiChar">
    <w:name w:val="Seliteteksti Char"/>
    <w:basedOn w:val="Kappaleenoletusfontti"/>
    <w:link w:val="Seliteteksti"/>
    <w:semiHidden/>
    <w:rsid w:val="00306BA9"/>
    <w:rPr>
      <w:rFonts w:ascii="Lucida Grande" w:eastAsiaTheme="minorEastAsia" w:hAnsi="Lucida Grande" w:cs="Lucida Grande"/>
      <w:sz w:val="18"/>
      <w:szCs w:val="18"/>
      <w:lang w:eastAsia="sv-SE"/>
    </w:rPr>
  </w:style>
  <w:style w:type="character" w:styleId="Ratkaisematonmaininta">
    <w:name w:val="Unresolved Mention"/>
    <w:basedOn w:val="Kappaleenoletusfontti"/>
    <w:uiPriority w:val="99"/>
    <w:semiHidden/>
    <w:unhideWhenUsed/>
    <w:rsid w:val="005D2461"/>
    <w:rPr>
      <w:color w:val="605E5C"/>
      <w:shd w:val="clear" w:color="auto" w:fill="E1DFDD"/>
    </w:rPr>
  </w:style>
  <w:style w:type="table" w:styleId="TaulukkoRuudukko">
    <w:name w:val="Table Grid"/>
    <w:basedOn w:val="Normaalitaulukko"/>
    <w:rsid w:val="003F2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uvaotsikko">
    <w:name w:val="caption"/>
    <w:basedOn w:val="Normaali"/>
    <w:next w:val="Normaali"/>
    <w:unhideWhenUsed/>
    <w:rsid w:val="003F245C"/>
    <w:pPr>
      <w:spacing w:after="200"/>
    </w:pPr>
    <w:rPr>
      <w:i/>
      <w:iCs/>
      <w:color w:val="1F497D" w:themeColor="text2"/>
      <w:sz w:val="18"/>
      <w:szCs w:val="18"/>
    </w:rPr>
  </w:style>
  <w:style w:type="paragraph" w:customStyle="1" w:styleId="Clauselevel2header">
    <w:name w:val="Clause level 2 header"/>
    <w:basedOn w:val="Clauselevel2"/>
    <w:qFormat/>
    <w:rsid w:val="00AF6CB0"/>
    <w:pPr>
      <w:keepNext/>
      <w:keepLines/>
    </w:pPr>
  </w:style>
  <w:style w:type="paragraph" w:styleId="Alaviitteenteksti">
    <w:name w:val="footnote text"/>
    <w:basedOn w:val="Normaali"/>
    <w:link w:val="AlaviitteentekstiChar"/>
    <w:semiHidden/>
    <w:unhideWhenUsed/>
    <w:rsid w:val="003C231F"/>
    <w:rPr>
      <w:szCs w:val="20"/>
    </w:rPr>
  </w:style>
  <w:style w:type="character" w:customStyle="1" w:styleId="AlaviitteentekstiChar">
    <w:name w:val="Alaviitteen teksti Char"/>
    <w:basedOn w:val="Kappaleenoletusfontti"/>
    <w:link w:val="Alaviitteenteksti"/>
    <w:semiHidden/>
    <w:rsid w:val="003C231F"/>
    <w:rPr>
      <w:rFonts w:eastAsiaTheme="minorEastAsia" w:cstheme="minorBidi"/>
      <w:lang w:eastAsia="sv-SE"/>
    </w:rPr>
  </w:style>
  <w:style w:type="character" w:styleId="Alaviitteenviite">
    <w:name w:val="footnote reference"/>
    <w:basedOn w:val="Kappaleenoletusfontti"/>
    <w:semiHidden/>
    <w:unhideWhenUsed/>
    <w:rsid w:val="003C231F"/>
    <w:rPr>
      <w:vertAlign w:val="superscript"/>
    </w:rPr>
  </w:style>
  <w:style w:type="paragraph" w:styleId="Leipteksti">
    <w:name w:val="Body Text"/>
    <w:aliases w:val="B&amp;B Body Text"/>
    <w:basedOn w:val="Normaali"/>
    <w:link w:val="LeiptekstiChar"/>
    <w:rsid w:val="00B00F55"/>
    <w:pPr>
      <w:spacing w:before="160" w:after="120" w:line="280" w:lineRule="atLeast"/>
    </w:pPr>
    <w:rPr>
      <w:rFonts w:eastAsia="Times New Roman" w:cs="Times New Roman"/>
      <w:szCs w:val="22"/>
      <w:lang w:val="sv-SE" w:eastAsia="en-US"/>
    </w:rPr>
  </w:style>
  <w:style w:type="character" w:customStyle="1" w:styleId="LeiptekstiChar">
    <w:name w:val="Leipäteksti Char"/>
    <w:aliases w:val="B&amp;B Body Text Char"/>
    <w:basedOn w:val="Kappaleenoletusfontti"/>
    <w:link w:val="Leipteksti"/>
    <w:rsid w:val="00B00F55"/>
    <w:rPr>
      <w:rFonts w:eastAsia="Times New Roman" w:cs="Times New Roman"/>
      <w:szCs w:val="22"/>
      <w:lang w:val="sv-SE"/>
    </w:rPr>
  </w:style>
  <w:style w:type="paragraph" w:styleId="Numeroituluettelo2">
    <w:name w:val="List Number 2"/>
    <w:basedOn w:val="Normaali"/>
    <w:semiHidden/>
    <w:unhideWhenUsed/>
    <w:rsid w:val="00B00F55"/>
    <w:pPr>
      <w:numPr>
        <w:numId w:val="42"/>
      </w:numPr>
      <w:contextualSpacing/>
    </w:pPr>
  </w:style>
  <w:style w:type="paragraph" w:customStyle="1" w:styleId="a-lista">
    <w:name w:val="a-lista"/>
    <w:basedOn w:val="Normaali"/>
    <w:uiPriority w:val="9"/>
    <w:qFormat/>
    <w:rsid w:val="00B00F55"/>
    <w:pPr>
      <w:numPr>
        <w:numId w:val="43"/>
      </w:numPr>
      <w:spacing w:before="160" w:line="280" w:lineRule="atLeast"/>
      <w:ind w:left="709" w:hanging="709"/>
    </w:pPr>
    <w:rPr>
      <w:rFonts w:eastAsiaTheme="minorHAnsi"/>
      <w:lang w:val="en-GB" w:eastAsia="en-US"/>
    </w:rPr>
  </w:style>
  <w:style w:type="paragraph" w:customStyle="1" w:styleId="GaramondC15">
    <w:name w:val="GaramondC15"/>
    <w:basedOn w:val="Normaali"/>
    <w:next w:val="Normaali"/>
    <w:semiHidden/>
    <w:rsid w:val="00222FF5"/>
    <w:pPr>
      <w:keepNext/>
      <w:spacing w:before="160" w:line="280" w:lineRule="atLeast"/>
      <w:jc w:val="center"/>
    </w:pPr>
    <w:rPr>
      <w:rFonts w:eastAsia="Times New Roman" w:cs="Times New Roman"/>
      <w:b/>
      <w:caps/>
      <w:spacing w:val="260"/>
      <w:sz w:val="30"/>
      <w:szCs w:val="22"/>
      <w:lang w:val="sv-SE" w:eastAsia="en-US"/>
    </w:rPr>
  </w:style>
  <w:style w:type="paragraph" w:customStyle="1" w:styleId="Nr-Rubrik1">
    <w:name w:val="Nr-Rubrik1"/>
    <w:basedOn w:val="Normaali"/>
    <w:next w:val="Vakiosisennys"/>
    <w:uiPriority w:val="5"/>
    <w:qFormat/>
    <w:rsid w:val="00222FF5"/>
    <w:pPr>
      <w:keepNext/>
      <w:spacing w:before="320" w:line="280" w:lineRule="atLeast"/>
      <w:ind w:left="709" w:hanging="709"/>
      <w:outlineLvl w:val="0"/>
    </w:pPr>
    <w:rPr>
      <w:rFonts w:ascii="Century Gothic" w:eastAsiaTheme="minorHAnsi" w:hAnsi="Century Gothic"/>
      <w:color w:val="262626" w:themeColor="text1" w:themeTint="D9"/>
      <w:sz w:val="30"/>
      <w:lang w:eastAsia="en-US"/>
    </w:rPr>
  </w:style>
  <w:style w:type="paragraph" w:customStyle="1" w:styleId="Nr-Rubrik2">
    <w:name w:val="Nr-Rubrik2"/>
    <w:basedOn w:val="Nr-Rubrik1"/>
    <w:next w:val="Vakiosisennys"/>
    <w:uiPriority w:val="6"/>
    <w:qFormat/>
    <w:rsid w:val="00222FF5"/>
    <w:pPr>
      <w:spacing w:before="280"/>
      <w:ind w:left="851" w:hanging="851"/>
      <w:outlineLvl w:val="1"/>
    </w:pPr>
    <w:rPr>
      <w:sz w:val="24"/>
    </w:rPr>
  </w:style>
  <w:style w:type="paragraph" w:customStyle="1" w:styleId="Nr-Rubrik3">
    <w:name w:val="Nr-Rubrik3"/>
    <w:basedOn w:val="Normaali"/>
    <w:next w:val="Vakiosisennys"/>
    <w:uiPriority w:val="7"/>
    <w:qFormat/>
    <w:rsid w:val="00222FF5"/>
    <w:pPr>
      <w:keepNext/>
      <w:spacing w:before="240" w:line="280" w:lineRule="atLeast"/>
      <w:ind w:left="851" w:hanging="851"/>
      <w:outlineLvl w:val="2"/>
    </w:pPr>
    <w:rPr>
      <w:rFonts w:ascii="Arial Narrow" w:eastAsiaTheme="minorHAnsi" w:hAnsi="Arial Narrow"/>
      <w:color w:val="262626" w:themeColor="text1" w:themeTint="D9"/>
      <w:sz w:val="22"/>
      <w:lang w:val="sv-SE" w:eastAsia="en-US"/>
    </w:rPr>
  </w:style>
  <w:style w:type="paragraph" w:styleId="Numeroituluettelo">
    <w:name w:val="List Number"/>
    <w:basedOn w:val="Normaali"/>
    <w:uiPriority w:val="8"/>
    <w:qFormat/>
    <w:rsid w:val="00222FF5"/>
    <w:pPr>
      <w:spacing w:before="160" w:line="280" w:lineRule="atLeast"/>
      <w:ind w:left="709" w:hanging="709"/>
    </w:pPr>
    <w:rPr>
      <w:rFonts w:eastAsiaTheme="minorHAnsi"/>
      <w:lang w:val="en-GB" w:eastAsia="en-US"/>
    </w:rPr>
  </w:style>
  <w:style w:type="paragraph" w:customStyle="1" w:styleId="Nr-Rubrik4">
    <w:name w:val="Nr-Rubrik 4"/>
    <w:basedOn w:val="Nr-Rubrik3"/>
    <w:semiHidden/>
    <w:rsid w:val="00222FF5"/>
  </w:style>
  <w:style w:type="paragraph" w:customStyle="1" w:styleId="Styckenr11">
    <w:name w:val="Styckenr 1.1"/>
    <w:basedOn w:val="Nr-Rubrik2"/>
    <w:uiPriority w:val="11"/>
    <w:qFormat/>
    <w:rsid w:val="00222FF5"/>
    <w:pPr>
      <w:keepNext w:val="0"/>
      <w:spacing w:before="160"/>
    </w:pPr>
    <w:rPr>
      <w:rFonts w:ascii="Arial" w:hAnsi="Arial"/>
      <w:sz w:val="20"/>
    </w:rPr>
  </w:style>
  <w:style w:type="paragraph" w:styleId="Vakiosisennys">
    <w:name w:val="Normal Indent"/>
    <w:basedOn w:val="Normaali"/>
    <w:semiHidden/>
    <w:unhideWhenUsed/>
    <w:qFormat/>
    <w:rsid w:val="00222F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206298">
      <w:bodyDiv w:val="1"/>
      <w:marLeft w:val="0"/>
      <w:marRight w:val="0"/>
      <w:marTop w:val="0"/>
      <w:marBottom w:val="0"/>
      <w:divBdr>
        <w:top w:val="none" w:sz="0" w:space="0" w:color="auto"/>
        <w:left w:val="none" w:sz="0" w:space="0" w:color="auto"/>
        <w:bottom w:val="none" w:sz="0" w:space="0" w:color="auto"/>
        <w:right w:val="none" w:sz="0" w:space="0" w:color="auto"/>
      </w:divBdr>
    </w:div>
    <w:div w:id="319315152">
      <w:bodyDiv w:val="1"/>
      <w:marLeft w:val="0"/>
      <w:marRight w:val="0"/>
      <w:marTop w:val="0"/>
      <w:marBottom w:val="0"/>
      <w:divBdr>
        <w:top w:val="none" w:sz="0" w:space="0" w:color="auto"/>
        <w:left w:val="none" w:sz="0" w:space="0" w:color="auto"/>
        <w:bottom w:val="none" w:sz="0" w:space="0" w:color="auto"/>
        <w:right w:val="none" w:sz="0" w:space="0" w:color="auto"/>
      </w:divBdr>
    </w:div>
    <w:div w:id="454256886">
      <w:bodyDiv w:val="1"/>
      <w:marLeft w:val="0"/>
      <w:marRight w:val="0"/>
      <w:marTop w:val="0"/>
      <w:marBottom w:val="0"/>
      <w:divBdr>
        <w:top w:val="none" w:sz="0" w:space="0" w:color="auto"/>
        <w:left w:val="none" w:sz="0" w:space="0" w:color="auto"/>
        <w:bottom w:val="none" w:sz="0" w:space="0" w:color="auto"/>
        <w:right w:val="none" w:sz="0" w:space="0" w:color="auto"/>
      </w:divBdr>
      <w:divsChild>
        <w:div w:id="860163514">
          <w:marLeft w:val="0"/>
          <w:marRight w:val="0"/>
          <w:marTop w:val="0"/>
          <w:marBottom w:val="0"/>
          <w:divBdr>
            <w:top w:val="none" w:sz="0" w:space="0" w:color="auto"/>
            <w:left w:val="none" w:sz="0" w:space="0" w:color="auto"/>
            <w:bottom w:val="none" w:sz="0" w:space="0" w:color="auto"/>
            <w:right w:val="none" w:sz="0" w:space="0" w:color="auto"/>
          </w:divBdr>
          <w:divsChild>
            <w:div w:id="1298609847">
              <w:marLeft w:val="0"/>
              <w:marRight w:val="0"/>
              <w:marTop w:val="0"/>
              <w:marBottom w:val="0"/>
              <w:divBdr>
                <w:top w:val="none" w:sz="0" w:space="0" w:color="auto"/>
                <w:left w:val="none" w:sz="0" w:space="0" w:color="auto"/>
                <w:bottom w:val="none" w:sz="0" w:space="0" w:color="auto"/>
                <w:right w:val="none" w:sz="0" w:space="0" w:color="auto"/>
              </w:divBdr>
              <w:divsChild>
                <w:div w:id="20157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66850">
      <w:bodyDiv w:val="1"/>
      <w:marLeft w:val="0"/>
      <w:marRight w:val="0"/>
      <w:marTop w:val="0"/>
      <w:marBottom w:val="0"/>
      <w:divBdr>
        <w:top w:val="none" w:sz="0" w:space="0" w:color="auto"/>
        <w:left w:val="none" w:sz="0" w:space="0" w:color="auto"/>
        <w:bottom w:val="none" w:sz="0" w:space="0" w:color="auto"/>
        <w:right w:val="none" w:sz="0" w:space="0" w:color="auto"/>
      </w:divBdr>
    </w:div>
    <w:div w:id="1017737526">
      <w:bodyDiv w:val="1"/>
      <w:marLeft w:val="0"/>
      <w:marRight w:val="0"/>
      <w:marTop w:val="0"/>
      <w:marBottom w:val="0"/>
      <w:divBdr>
        <w:top w:val="none" w:sz="0" w:space="0" w:color="auto"/>
        <w:left w:val="none" w:sz="0" w:space="0" w:color="auto"/>
        <w:bottom w:val="none" w:sz="0" w:space="0" w:color="auto"/>
        <w:right w:val="none" w:sz="0" w:space="0" w:color="auto"/>
      </w:divBdr>
      <w:divsChild>
        <w:div w:id="1364014349">
          <w:marLeft w:val="0"/>
          <w:marRight w:val="0"/>
          <w:marTop w:val="0"/>
          <w:marBottom w:val="0"/>
          <w:divBdr>
            <w:top w:val="none" w:sz="0" w:space="0" w:color="auto"/>
            <w:left w:val="none" w:sz="0" w:space="0" w:color="auto"/>
            <w:bottom w:val="none" w:sz="0" w:space="0" w:color="auto"/>
            <w:right w:val="none" w:sz="0" w:space="0" w:color="auto"/>
          </w:divBdr>
          <w:divsChild>
            <w:div w:id="971790458">
              <w:marLeft w:val="0"/>
              <w:marRight w:val="0"/>
              <w:marTop w:val="0"/>
              <w:marBottom w:val="0"/>
              <w:divBdr>
                <w:top w:val="none" w:sz="0" w:space="0" w:color="auto"/>
                <w:left w:val="none" w:sz="0" w:space="0" w:color="auto"/>
                <w:bottom w:val="none" w:sz="0" w:space="0" w:color="auto"/>
                <w:right w:val="none" w:sz="0" w:space="0" w:color="auto"/>
              </w:divBdr>
              <w:divsChild>
                <w:div w:id="73566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109032">
      <w:bodyDiv w:val="1"/>
      <w:marLeft w:val="0"/>
      <w:marRight w:val="0"/>
      <w:marTop w:val="0"/>
      <w:marBottom w:val="0"/>
      <w:divBdr>
        <w:top w:val="none" w:sz="0" w:space="0" w:color="auto"/>
        <w:left w:val="none" w:sz="0" w:space="0" w:color="auto"/>
        <w:bottom w:val="none" w:sz="0" w:space="0" w:color="auto"/>
        <w:right w:val="none" w:sz="0" w:space="0" w:color="auto"/>
      </w:divBdr>
      <w:divsChild>
        <w:div w:id="1044794171">
          <w:marLeft w:val="0"/>
          <w:marRight w:val="0"/>
          <w:marTop w:val="0"/>
          <w:marBottom w:val="0"/>
          <w:divBdr>
            <w:top w:val="none" w:sz="0" w:space="0" w:color="auto"/>
            <w:left w:val="none" w:sz="0" w:space="0" w:color="auto"/>
            <w:bottom w:val="none" w:sz="0" w:space="0" w:color="auto"/>
            <w:right w:val="none" w:sz="0" w:space="0" w:color="auto"/>
          </w:divBdr>
          <w:divsChild>
            <w:div w:id="1886985450">
              <w:marLeft w:val="0"/>
              <w:marRight w:val="0"/>
              <w:marTop w:val="0"/>
              <w:marBottom w:val="0"/>
              <w:divBdr>
                <w:top w:val="none" w:sz="0" w:space="0" w:color="auto"/>
                <w:left w:val="none" w:sz="0" w:space="0" w:color="auto"/>
                <w:bottom w:val="none" w:sz="0" w:space="0" w:color="auto"/>
                <w:right w:val="none" w:sz="0" w:space="0" w:color="auto"/>
              </w:divBdr>
              <w:divsChild>
                <w:div w:id="61016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223670">
      <w:bodyDiv w:val="1"/>
      <w:marLeft w:val="0"/>
      <w:marRight w:val="0"/>
      <w:marTop w:val="0"/>
      <w:marBottom w:val="0"/>
      <w:divBdr>
        <w:top w:val="none" w:sz="0" w:space="0" w:color="auto"/>
        <w:left w:val="none" w:sz="0" w:space="0" w:color="auto"/>
        <w:bottom w:val="none" w:sz="0" w:space="0" w:color="auto"/>
        <w:right w:val="none" w:sz="0" w:space="0" w:color="auto"/>
      </w:divBdr>
    </w:div>
    <w:div w:id="1305813044">
      <w:bodyDiv w:val="1"/>
      <w:marLeft w:val="0"/>
      <w:marRight w:val="0"/>
      <w:marTop w:val="0"/>
      <w:marBottom w:val="0"/>
      <w:divBdr>
        <w:top w:val="none" w:sz="0" w:space="0" w:color="auto"/>
        <w:left w:val="none" w:sz="0" w:space="0" w:color="auto"/>
        <w:bottom w:val="none" w:sz="0" w:space="0" w:color="auto"/>
        <w:right w:val="none" w:sz="0" w:space="0" w:color="auto"/>
      </w:divBdr>
      <w:divsChild>
        <w:div w:id="1346781424">
          <w:marLeft w:val="0"/>
          <w:marRight w:val="0"/>
          <w:marTop w:val="0"/>
          <w:marBottom w:val="0"/>
          <w:divBdr>
            <w:top w:val="none" w:sz="0" w:space="0" w:color="auto"/>
            <w:left w:val="none" w:sz="0" w:space="0" w:color="auto"/>
            <w:bottom w:val="none" w:sz="0" w:space="0" w:color="auto"/>
            <w:right w:val="none" w:sz="0" w:space="0" w:color="auto"/>
          </w:divBdr>
          <w:divsChild>
            <w:div w:id="213085604">
              <w:marLeft w:val="0"/>
              <w:marRight w:val="0"/>
              <w:marTop w:val="0"/>
              <w:marBottom w:val="0"/>
              <w:divBdr>
                <w:top w:val="none" w:sz="0" w:space="0" w:color="auto"/>
                <w:left w:val="none" w:sz="0" w:space="0" w:color="auto"/>
                <w:bottom w:val="none" w:sz="0" w:space="0" w:color="auto"/>
                <w:right w:val="none" w:sz="0" w:space="0" w:color="auto"/>
              </w:divBdr>
              <w:divsChild>
                <w:div w:id="139546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3031">
      <w:bodyDiv w:val="1"/>
      <w:marLeft w:val="0"/>
      <w:marRight w:val="0"/>
      <w:marTop w:val="0"/>
      <w:marBottom w:val="0"/>
      <w:divBdr>
        <w:top w:val="none" w:sz="0" w:space="0" w:color="auto"/>
        <w:left w:val="none" w:sz="0" w:space="0" w:color="auto"/>
        <w:bottom w:val="none" w:sz="0" w:space="0" w:color="auto"/>
        <w:right w:val="none" w:sz="0" w:space="0" w:color="auto"/>
      </w:divBdr>
      <w:divsChild>
        <w:div w:id="2017464764">
          <w:marLeft w:val="0"/>
          <w:marRight w:val="0"/>
          <w:marTop w:val="0"/>
          <w:marBottom w:val="0"/>
          <w:divBdr>
            <w:top w:val="none" w:sz="0" w:space="0" w:color="auto"/>
            <w:left w:val="none" w:sz="0" w:space="0" w:color="auto"/>
            <w:bottom w:val="none" w:sz="0" w:space="0" w:color="auto"/>
            <w:right w:val="none" w:sz="0" w:space="0" w:color="auto"/>
          </w:divBdr>
          <w:divsChild>
            <w:div w:id="138155316">
              <w:marLeft w:val="0"/>
              <w:marRight w:val="0"/>
              <w:marTop w:val="0"/>
              <w:marBottom w:val="0"/>
              <w:divBdr>
                <w:top w:val="none" w:sz="0" w:space="0" w:color="auto"/>
                <w:left w:val="none" w:sz="0" w:space="0" w:color="auto"/>
                <w:bottom w:val="none" w:sz="0" w:space="0" w:color="auto"/>
                <w:right w:val="none" w:sz="0" w:space="0" w:color="auto"/>
              </w:divBdr>
              <w:divsChild>
                <w:div w:id="16577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700078">
      <w:bodyDiv w:val="1"/>
      <w:marLeft w:val="0"/>
      <w:marRight w:val="0"/>
      <w:marTop w:val="0"/>
      <w:marBottom w:val="0"/>
      <w:divBdr>
        <w:top w:val="none" w:sz="0" w:space="0" w:color="auto"/>
        <w:left w:val="none" w:sz="0" w:space="0" w:color="auto"/>
        <w:bottom w:val="none" w:sz="0" w:space="0" w:color="auto"/>
        <w:right w:val="none" w:sz="0" w:space="0" w:color="auto"/>
      </w:divBdr>
    </w:div>
    <w:div w:id="1517844144">
      <w:bodyDiv w:val="1"/>
      <w:marLeft w:val="0"/>
      <w:marRight w:val="0"/>
      <w:marTop w:val="0"/>
      <w:marBottom w:val="0"/>
      <w:divBdr>
        <w:top w:val="none" w:sz="0" w:space="0" w:color="auto"/>
        <w:left w:val="none" w:sz="0" w:space="0" w:color="auto"/>
        <w:bottom w:val="none" w:sz="0" w:space="0" w:color="auto"/>
        <w:right w:val="none" w:sz="0" w:space="0" w:color="auto"/>
      </w:divBdr>
      <w:divsChild>
        <w:div w:id="449129327">
          <w:marLeft w:val="0"/>
          <w:marRight w:val="0"/>
          <w:marTop w:val="0"/>
          <w:marBottom w:val="0"/>
          <w:divBdr>
            <w:top w:val="none" w:sz="0" w:space="0" w:color="auto"/>
            <w:left w:val="none" w:sz="0" w:space="0" w:color="auto"/>
            <w:bottom w:val="none" w:sz="0" w:space="0" w:color="auto"/>
            <w:right w:val="none" w:sz="0" w:space="0" w:color="auto"/>
          </w:divBdr>
          <w:divsChild>
            <w:div w:id="1349988069">
              <w:marLeft w:val="0"/>
              <w:marRight w:val="0"/>
              <w:marTop w:val="0"/>
              <w:marBottom w:val="0"/>
              <w:divBdr>
                <w:top w:val="none" w:sz="0" w:space="0" w:color="auto"/>
                <w:left w:val="none" w:sz="0" w:space="0" w:color="auto"/>
                <w:bottom w:val="none" w:sz="0" w:space="0" w:color="auto"/>
                <w:right w:val="none" w:sz="0" w:space="0" w:color="auto"/>
              </w:divBdr>
              <w:divsChild>
                <w:div w:id="1112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27471">
      <w:bodyDiv w:val="1"/>
      <w:marLeft w:val="0"/>
      <w:marRight w:val="0"/>
      <w:marTop w:val="0"/>
      <w:marBottom w:val="0"/>
      <w:divBdr>
        <w:top w:val="none" w:sz="0" w:space="0" w:color="auto"/>
        <w:left w:val="none" w:sz="0" w:space="0" w:color="auto"/>
        <w:bottom w:val="none" w:sz="0" w:space="0" w:color="auto"/>
        <w:right w:val="none" w:sz="0" w:space="0" w:color="auto"/>
      </w:divBdr>
      <w:divsChild>
        <w:div w:id="458887999">
          <w:marLeft w:val="0"/>
          <w:marRight w:val="0"/>
          <w:marTop w:val="0"/>
          <w:marBottom w:val="0"/>
          <w:divBdr>
            <w:top w:val="none" w:sz="0" w:space="0" w:color="auto"/>
            <w:left w:val="none" w:sz="0" w:space="0" w:color="auto"/>
            <w:bottom w:val="none" w:sz="0" w:space="0" w:color="auto"/>
            <w:right w:val="none" w:sz="0" w:space="0" w:color="auto"/>
          </w:divBdr>
          <w:divsChild>
            <w:div w:id="1809204670">
              <w:marLeft w:val="0"/>
              <w:marRight w:val="0"/>
              <w:marTop w:val="0"/>
              <w:marBottom w:val="0"/>
              <w:divBdr>
                <w:top w:val="none" w:sz="0" w:space="0" w:color="auto"/>
                <w:left w:val="none" w:sz="0" w:space="0" w:color="auto"/>
                <w:bottom w:val="none" w:sz="0" w:space="0" w:color="auto"/>
                <w:right w:val="none" w:sz="0" w:space="0" w:color="auto"/>
              </w:divBdr>
              <w:divsChild>
                <w:div w:id="16880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10737">
      <w:bodyDiv w:val="1"/>
      <w:marLeft w:val="0"/>
      <w:marRight w:val="0"/>
      <w:marTop w:val="0"/>
      <w:marBottom w:val="0"/>
      <w:divBdr>
        <w:top w:val="none" w:sz="0" w:space="0" w:color="auto"/>
        <w:left w:val="none" w:sz="0" w:space="0" w:color="auto"/>
        <w:bottom w:val="none" w:sz="0" w:space="0" w:color="auto"/>
        <w:right w:val="none" w:sz="0" w:space="0" w:color="auto"/>
      </w:divBdr>
      <w:divsChild>
        <w:div w:id="129791717">
          <w:marLeft w:val="0"/>
          <w:marRight w:val="0"/>
          <w:marTop w:val="0"/>
          <w:marBottom w:val="0"/>
          <w:divBdr>
            <w:top w:val="none" w:sz="0" w:space="0" w:color="auto"/>
            <w:left w:val="none" w:sz="0" w:space="0" w:color="auto"/>
            <w:bottom w:val="none" w:sz="0" w:space="0" w:color="auto"/>
            <w:right w:val="none" w:sz="0" w:space="0" w:color="auto"/>
          </w:divBdr>
          <w:divsChild>
            <w:div w:id="1332639115">
              <w:marLeft w:val="0"/>
              <w:marRight w:val="0"/>
              <w:marTop w:val="0"/>
              <w:marBottom w:val="0"/>
              <w:divBdr>
                <w:top w:val="none" w:sz="0" w:space="0" w:color="auto"/>
                <w:left w:val="none" w:sz="0" w:space="0" w:color="auto"/>
                <w:bottom w:val="none" w:sz="0" w:space="0" w:color="auto"/>
                <w:right w:val="none" w:sz="0" w:space="0" w:color="auto"/>
              </w:divBdr>
              <w:divsChild>
                <w:div w:id="25749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018992">
      <w:bodyDiv w:val="1"/>
      <w:marLeft w:val="0"/>
      <w:marRight w:val="0"/>
      <w:marTop w:val="0"/>
      <w:marBottom w:val="0"/>
      <w:divBdr>
        <w:top w:val="none" w:sz="0" w:space="0" w:color="auto"/>
        <w:left w:val="none" w:sz="0" w:space="0" w:color="auto"/>
        <w:bottom w:val="none" w:sz="0" w:space="0" w:color="auto"/>
        <w:right w:val="none" w:sz="0" w:space="0" w:color="auto"/>
      </w:divBdr>
      <w:divsChild>
        <w:div w:id="581572145">
          <w:marLeft w:val="0"/>
          <w:marRight w:val="0"/>
          <w:marTop w:val="0"/>
          <w:marBottom w:val="0"/>
          <w:divBdr>
            <w:top w:val="none" w:sz="0" w:space="0" w:color="auto"/>
            <w:left w:val="none" w:sz="0" w:space="0" w:color="auto"/>
            <w:bottom w:val="none" w:sz="0" w:space="0" w:color="auto"/>
            <w:right w:val="none" w:sz="0" w:space="0" w:color="auto"/>
          </w:divBdr>
          <w:divsChild>
            <w:div w:id="373115293">
              <w:marLeft w:val="0"/>
              <w:marRight w:val="0"/>
              <w:marTop w:val="0"/>
              <w:marBottom w:val="0"/>
              <w:divBdr>
                <w:top w:val="none" w:sz="0" w:space="0" w:color="auto"/>
                <w:left w:val="none" w:sz="0" w:space="0" w:color="auto"/>
                <w:bottom w:val="none" w:sz="0" w:space="0" w:color="auto"/>
                <w:right w:val="none" w:sz="0" w:space="0" w:color="auto"/>
              </w:divBdr>
              <w:divsChild>
                <w:div w:id="12181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8533">
      <w:bodyDiv w:val="1"/>
      <w:marLeft w:val="0"/>
      <w:marRight w:val="0"/>
      <w:marTop w:val="0"/>
      <w:marBottom w:val="0"/>
      <w:divBdr>
        <w:top w:val="none" w:sz="0" w:space="0" w:color="auto"/>
        <w:left w:val="none" w:sz="0" w:space="0" w:color="auto"/>
        <w:bottom w:val="none" w:sz="0" w:space="0" w:color="auto"/>
        <w:right w:val="none" w:sz="0" w:space="0" w:color="auto"/>
      </w:divBdr>
      <w:divsChild>
        <w:div w:id="594676786">
          <w:marLeft w:val="0"/>
          <w:marRight w:val="0"/>
          <w:marTop w:val="0"/>
          <w:marBottom w:val="0"/>
          <w:divBdr>
            <w:top w:val="none" w:sz="0" w:space="0" w:color="auto"/>
            <w:left w:val="none" w:sz="0" w:space="0" w:color="auto"/>
            <w:bottom w:val="none" w:sz="0" w:space="0" w:color="auto"/>
            <w:right w:val="none" w:sz="0" w:space="0" w:color="auto"/>
          </w:divBdr>
          <w:divsChild>
            <w:div w:id="962228536">
              <w:marLeft w:val="0"/>
              <w:marRight w:val="0"/>
              <w:marTop w:val="0"/>
              <w:marBottom w:val="0"/>
              <w:divBdr>
                <w:top w:val="none" w:sz="0" w:space="0" w:color="auto"/>
                <w:left w:val="none" w:sz="0" w:space="0" w:color="auto"/>
                <w:bottom w:val="none" w:sz="0" w:space="0" w:color="auto"/>
                <w:right w:val="none" w:sz="0" w:space="0" w:color="auto"/>
              </w:divBdr>
              <w:divsChild>
                <w:div w:id="405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049101">
      <w:bodyDiv w:val="1"/>
      <w:marLeft w:val="0"/>
      <w:marRight w:val="0"/>
      <w:marTop w:val="0"/>
      <w:marBottom w:val="0"/>
      <w:divBdr>
        <w:top w:val="none" w:sz="0" w:space="0" w:color="auto"/>
        <w:left w:val="none" w:sz="0" w:space="0" w:color="auto"/>
        <w:bottom w:val="none" w:sz="0" w:space="0" w:color="auto"/>
        <w:right w:val="none" w:sz="0" w:space="0" w:color="auto"/>
      </w:divBdr>
    </w:div>
    <w:div w:id="1740320306">
      <w:bodyDiv w:val="1"/>
      <w:marLeft w:val="0"/>
      <w:marRight w:val="0"/>
      <w:marTop w:val="0"/>
      <w:marBottom w:val="0"/>
      <w:divBdr>
        <w:top w:val="none" w:sz="0" w:space="0" w:color="auto"/>
        <w:left w:val="none" w:sz="0" w:space="0" w:color="auto"/>
        <w:bottom w:val="none" w:sz="0" w:space="0" w:color="auto"/>
        <w:right w:val="none" w:sz="0" w:space="0" w:color="auto"/>
      </w:divBdr>
    </w:div>
    <w:div w:id="1831210439">
      <w:bodyDiv w:val="1"/>
      <w:marLeft w:val="0"/>
      <w:marRight w:val="0"/>
      <w:marTop w:val="0"/>
      <w:marBottom w:val="0"/>
      <w:divBdr>
        <w:top w:val="none" w:sz="0" w:space="0" w:color="auto"/>
        <w:left w:val="none" w:sz="0" w:space="0" w:color="auto"/>
        <w:bottom w:val="none" w:sz="0" w:space="0" w:color="auto"/>
        <w:right w:val="none" w:sz="0" w:space="0" w:color="auto"/>
      </w:divBdr>
    </w:div>
    <w:div w:id="1912301982">
      <w:bodyDiv w:val="1"/>
      <w:marLeft w:val="0"/>
      <w:marRight w:val="0"/>
      <w:marTop w:val="0"/>
      <w:marBottom w:val="0"/>
      <w:divBdr>
        <w:top w:val="none" w:sz="0" w:space="0" w:color="auto"/>
        <w:left w:val="none" w:sz="0" w:space="0" w:color="auto"/>
        <w:bottom w:val="none" w:sz="0" w:space="0" w:color="auto"/>
        <w:right w:val="none" w:sz="0" w:space="0" w:color="auto"/>
      </w:divBdr>
      <w:divsChild>
        <w:div w:id="494810022">
          <w:marLeft w:val="0"/>
          <w:marRight w:val="0"/>
          <w:marTop w:val="0"/>
          <w:marBottom w:val="0"/>
          <w:divBdr>
            <w:top w:val="none" w:sz="0" w:space="0" w:color="auto"/>
            <w:left w:val="none" w:sz="0" w:space="0" w:color="auto"/>
            <w:bottom w:val="none" w:sz="0" w:space="0" w:color="auto"/>
            <w:right w:val="none" w:sz="0" w:space="0" w:color="auto"/>
          </w:divBdr>
          <w:divsChild>
            <w:div w:id="773593644">
              <w:marLeft w:val="0"/>
              <w:marRight w:val="0"/>
              <w:marTop w:val="0"/>
              <w:marBottom w:val="0"/>
              <w:divBdr>
                <w:top w:val="none" w:sz="0" w:space="0" w:color="auto"/>
                <w:left w:val="none" w:sz="0" w:space="0" w:color="auto"/>
                <w:bottom w:val="none" w:sz="0" w:space="0" w:color="auto"/>
                <w:right w:val="none" w:sz="0" w:space="0" w:color="auto"/>
              </w:divBdr>
              <w:divsChild>
                <w:div w:id="19634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818389">
      <w:bodyDiv w:val="1"/>
      <w:marLeft w:val="0"/>
      <w:marRight w:val="0"/>
      <w:marTop w:val="0"/>
      <w:marBottom w:val="0"/>
      <w:divBdr>
        <w:top w:val="none" w:sz="0" w:space="0" w:color="auto"/>
        <w:left w:val="none" w:sz="0" w:space="0" w:color="auto"/>
        <w:bottom w:val="none" w:sz="0" w:space="0" w:color="auto"/>
        <w:right w:val="none" w:sz="0" w:space="0" w:color="auto"/>
      </w:divBdr>
      <w:divsChild>
        <w:div w:id="1274824702">
          <w:marLeft w:val="0"/>
          <w:marRight w:val="0"/>
          <w:marTop w:val="0"/>
          <w:marBottom w:val="0"/>
          <w:divBdr>
            <w:top w:val="none" w:sz="0" w:space="0" w:color="auto"/>
            <w:left w:val="none" w:sz="0" w:space="0" w:color="auto"/>
            <w:bottom w:val="none" w:sz="0" w:space="0" w:color="auto"/>
            <w:right w:val="none" w:sz="0" w:space="0" w:color="auto"/>
          </w:divBdr>
          <w:divsChild>
            <w:div w:id="189681862">
              <w:marLeft w:val="0"/>
              <w:marRight w:val="0"/>
              <w:marTop w:val="0"/>
              <w:marBottom w:val="0"/>
              <w:divBdr>
                <w:top w:val="none" w:sz="0" w:space="0" w:color="auto"/>
                <w:left w:val="none" w:sz="0" w:space="0" w:color="auto"/>
                <w:bottom w:val="none" w:sz="0" w:space="0" w:color="auto"/>
                <w:right w:val="none" w:sz="0" w:space="0" w:color="auto"/>
              </w:divBdr>
              <w:divsChild>
                <w:div w:id="10574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tartuptools.org/fi/"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startuptools.org/fi/changelo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attias.larsson@fylgia.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twobirds.com/en/our-lawyers/k/kimmo-reina"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erik@startuptools.or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seriesseed.fi/" TargetMode="External"/></Relationships>
</file>

<file path=word/theme/theme1.xml><?xml version="1.0" encoding="utf-8"?>
<a:theme xmlns:a="http://schemas.openxmlformats.org/drawingml/2006/main" name="StartupTools">
  <a:themeElements>
    <a:clrScheme name="StartupTool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rtupTools">
      <a:majorFont>
        <a:latin typeface="Century Gothic"/>
        <a:ea typeface=""/>
        <a:cs typeface=""/>
      </a:majorFont>
      <a:minorFont>
        <a:latin typeface="Arial"/>
        <a:ea typeface=""/>
        <a:cs typeface=""/>
      </a:minorFont>
    </a:fontScheme>
    <a:fmtScheme name="StartupTool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879E2-6668-E24C-BE02-ACB5EF06C4C1}">
  <ds:schemaRefs>
    <ds:schemaRef ds:uri="http://schemas.openxmlformats.org/officeDocument/2006/bibliography"/>
  </ds:schemaRefs>
</ds:datastoreItem>
</file>

<file path=customXml/itemProps2.xml><?xml version="1.0" encoding="utf-8"?>
<ds:datastoreItem xmlns:ds="http://schemas.openxmlformats.org/officeDocument/2006/customXml" ds:itemID="{8B211069-944F-B64F-8B9E-541F7805C9F7}">
  <ds:schemaRefs>
    <ds:schemaRef ds:uri="http://schemas.openxmlformats.org/officeDocument/2006/bibliography"/>
  </ds:schemaRefs>
</ds:datastoreItem>
</file>

<file path=customXml/itemProps3.xml><?xml version="1.0" encoding="utf-8"?>
<ds:datastoreItem xmlns:ds="http://schemas.openxmlformats.org/officeDocument/2006/customXml" ds:itemID="{06606874-1592-8B47-AF8F-8F23B474EBA7}">
  <ds:schemaRefs>
    <ds:schemaRef ds:uri="http://schemas.openxmlformats.org/officeDocument/2006/bibliography"/>
  </ds:schemaRefs>
</ds:datastoreItem>
</file>

<file path=customXml/itemProps4.xml><?xml version="1.0" encoding="utf-8"?>
<ds:datastoreItem xmlns:ds="http://schemas.openxmlformats.org/officeDocument/2006/customXml" ds:itemID="{41FFA6CD-A501-F64E-BA10-E6D6A0B3C1B0}">
  <ds:schemaRefs>
    <ds:schemaRef ds:uri="http://schemas.openxmlformats.org/officeDocument/2006/bibliography"/>
  </ds:schemaRefs>
</ds:datastoreItem>
</file>

<file path=customXml/itemProps5.xml><?xml version="1.0" encoding="utf-8"?>
<ds:datastoreItem xmlns:ds="http://schemas.openxmlformats.org/officeDocument/2006/customXml" ds:itemID="{59DDA455-DFB4-D642-9AFA-0D4196FD1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17</Pages>
  <Words>3007</Words>
  <Characters>24362</Characters>
  <Application>Microsoft Office Word</Application>
  <DocSecurity>0</DocSecurity>
  <Lines>203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Subscription Agreement</vt:lpstr>
      <vt:lpstr>TitelString</vt:lpstr>
    </vt:vector>
  </TitlesOfParts>
  <Manager/>
  <Company>VarSiteName</Company>
  <LinksUpToDate>false</LinksUpToDate>
  <CharactersWithSpaces>27315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Subscription Agreement</dc:title>
  <dc:subject/>
  <dc:creator>Erik Byrenius</dc:creator>
  <cp:keywords/>
  <dc:description/>
  <cp:lastModifiedBy>Jouni Lounasmaa</cp:lastModifiedBy>
  <cp:revision>283</cp:revision>
  <dcterms:created xsi:type="dcterms:W3CDTF">2018-01-17T16:49:00Z</dcterms:created>
  <dcterms:modified xsi:type="dcterms:W3CDTF">2020-11-27T15:06:00Z</dcterms:modified>
  <cp:category/>
</cp:coreProperties>
</file>