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The Haunted Repository</w:t>
      </w:r>
    </w:p>
    <w:p>
      <w:r>
        <w:t>The moon is full, and shadows dance across the graveyard of code. The haunted repositories hold many secrets, but not all are what they seem. Some files have more to tell, if you know where to look...</w:t>
        <w:br/>
        <w:br/>
        <w:t>This place may seem familiar, but beware—the real treasure is not here. Look deeper, beyond the veil, where things are hidden from plain sight. The flag might be resting where the light never touches.</w:t>
        <w:br/>
        <w:br/>
        <w:t>Happy hunting... if you dare!</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P.S. If you seek the flag, connect with me in the realm of professionals... where I share my work and achievements.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Ridwan Hantu</dc:creator>
  <cp:keywords/>
  <dc:description>Working at SNI as a Ghost Engineer</dc:description>
  <cp:lastModifiedBy/>
  <cp:revision>1</cp:revision>
  <dcterms:created xsi:type="dcterms:W3CDTF">2013-12-23T23:15:00Z</dcterms:created>
  <dcterms:modified xsi:type="dcterms:W3CDTF">2013-12-23T23:15:00Z</dcterms:modified>
  <cp:category/>
</cp:coreProperties>
</file>