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15AE" w14:textId="77777777" w:rsidR="00FF6F3A" w:rsidRPr="00AB6814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Abstract</w:t>
      </w:r>
    </w:p>
    <w:p w14:paraId="7A1D8535" w14:textId="263A287E" w:rsidR="00FF6F3A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Introduction</w:t>
      </w:r>
    </w:p>
    <w:p w14:paraId="20303EF8" w14:textId="0691889E" w:rsidR="00B209BC" w:rsidRDefault="00687272" w:rsidP="00B209B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More for </w:t>
      </w:r>
      <w:proofErr w:type="spellStart"/>
      <w:r>
        <w:rPr>
          <w:color w:val="000000" w:themeColor="text1"/>
        </w:rPr>
        <w:t>pufa</w:t>
      </w:r>
      <w:proofErr w:type="spellEnd"/>
      <w:r>
        <w:rPr>
          <w:color w:val="000000" w:themeColor="text1"/>
        </w:rPr>
        <w:t xml:space="preserve"> or temperature or both? </w:t>
      </w:r>
    </w:p>
    <w:p w14:paraId="1832D82A" w14:textId="034FF330" w:rsidR="00B40C06" w:rsidRDefault="00B40C06" w:rsidP="00B209BC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Main focus</w:t>
      </w:r>
      <w:proofErr w:type="gramEnd"/>
      <w:r>
        <w:rPr>
          <w:color w:val="000000" w:themeColor="text1"/>
        </w:rPr>
        <w:t>: cold adaptation</w:t>
      </w:r>
    </w:p>
    <w:p w14:paraId="2D311AD5" w14:textId="6FD37769" w:rsidR="00B40C06" w:rsidRPr="00AB6814" w:rsidRDefault="00B40C06" w:rsidP="00B209B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Mention </w:t>
      </w:r>
      <w:proofErr w:type="spellStart"/>
      <w:r>
        <w:rPr>
          <w:color w:val="000000" w:themeColor="text1"/>
        </w:rPr>
        <w:t>pufas</w:t>
      </w:r>
      <w:proofErr w:type="spellEnd"/>
      <w:r>
        <w:rPr>
          <w:color w:val="000000" w:themeColor="text1"/>
        </w:rPr>
        <w:t xml:space="preserve"> too as a </w:t>
      </w:r>
      <w:r w:rsidR="007158B4">
        <w:rPr>
          <w:color w:val="000000" w:themeColor="text1"/>
        </w:rPr>
        <w:t>relevant biological thing</w:t>
      </w:r>
    </w:p>
    <w:p w14:paraId="598C29A7" w14:textId="6C1CB3BE" w:rsidR="00FF6F3A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Materials and Methods</w:t>
      </w:r>
    </w:p>
    <w:p w14:paraId="24287789" w14:textId="14E754FC" w:rsidR="00C00A0B" w:rsidRDefault="00B209BC" w:rsidP="00C00A0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Lit</w:t>
      </w:r>
      <w:r w:rsidR="00885C92">
        <w:rPr>
          <w:color w:val="000000" w:themeColor="text1"/>
        </w:rPr>
        <w:t xml:space="preserve"> searching</w:t>
      </w:r>
    </w:p>
    <w:p w14:paraId="09B3F8EE" w14:textId="22D9206F" w:rsidR="00B27AFA" w:rsidRPr="00296F64" w:rsidRDefault="00B27AFA" w:rsidP="00C00A0B">
      <w:pPr>
        <w:pStyle w:val="ListParagraph"/>
        <w:numPr>
          <w:ilvl w:val="1"/>
          <w:numId w:val="1"/>
        </w:numPr>
        <w:rPr>
          <w:i/>
          <w:iCs/>
          <w:color w:val="000000" w:themeColor="text1"/>
        </w:rPr>
      </w:pPr>
      <w:r w:rsidRPr="00296F64">
        <w:rPr>
          <w:i/>
          <w:iCs/>
          <w:color w:val="000000" w:themeColor="text1"/>
        </w:rPr>
        <w:t>Mapping/plotting/coding intro</w:t>
      </w:r>
    </w:p>
    <w:p w14:paraId="7EBE0B00" w14:textId="61961646" w:rsidR="00B27AFA" w:rsidRDefault="00412183" w:rsidP="00C00A0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Searched for </w:t>
      </w:r>
      <w:proofErr w:type="spellStart"/>
      <w:r>
        <w:rPr>
          <w:color w:val="000000" w:themeColor="text1"/>
        </w:rPr>
        <w:t>pufa</w:t>
      </w:r>
      <w:proofErr w:type="spellEnd"/>
      <w:r>
        <w:rPr>
          <w:color w:val="000000" w:themeColor="text1"/>
        </w:rPr>
        <w:t xml:space="preserve"> genes</w:t>
      </w:r>
    </w:p>
    <w:p w14:paraId="489325B9" w14:textId="6BC21EBB" w:rsidR="003115F9" w:rsidRDefault="00412183" w:rsidP="003115F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Made gene diagrams/phylogenetic</w:t>
      </w:r>
      <w:r w:rsidR="001C1932">
        <w:rPr>
          <w:color w:val="000000" w:themeColor="text1"/>
        </w:rPr>
        <w:t xml:space="preserve"> </w:t>
      </w:r>
      <w:r w:rsidRPr="001C1932">
        <w:rPr>
          <w:color w:val="000000" w:themeColor="text1"/>
        </w:rPr>
        <w:t>trees</w:t>
      </w:r>
    </w:p>
    <w:p w14:paraId="1121D0F1" w14:textId="0412E5D9" w:rsidR="003115F9" w:rsidRDefault="003115F9" w:rsidP="003115F9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Mega info</w:t>
      </w:r>
    </w:p>
    <w:p w14:paraId="6408779E" w14:textId="402D5746" w:rsidR="000E502D" w:rsidRPr="003115F9" w:rsidRDefault="000E502D" w:rsidP="003115F9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Define what a “hit” is for diagram </w:t>
      </w:r>
      <w:r w:rsidR="0060392A">
        <w:rPr>
          <w:color w:val="000000" w:themeColor="text1"/>
        </w:rPr>
        <w:t>(75/20)</w:t>
      </w:r>
    </w:p>
    <w:p w14:paraId="681AB276" w14:textId="0FC0298E" w:rsidR="001C1932" w:rsidRDefault="001C193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Calculated global protein properties</w:t>
      </w:r>
      <w:r w:rsidR="009F531A">
        <w:rPr>
          <w:color w:val="000000" w:themeColor="text1"/>
        </w:rPr>
        <w:t xml:space="preserve"> and protein ratios</w:t>
      </w:r>
    </w:p>
    <w:p w14:paraId="5A06D366" w14:textId="08D71B85" w:rsidR="00EC4E8C" w:rsidRDefault="00EC4E8C" w:rsidP="00EC4E8C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Example in </w:t>
      </w:r>
      <w:proofErr w:type="spellStart"/>
      <w:r w:rsidR="0065733A">
        <w:rPr>
          <w:color w:val="000000" w:themeColor="text1"/>
        </w:rPr>
        <w:t>robinson</w:t>
      </w:r>
      <w:proofErr w:type="spellEnd"/>
      <w:r w:rsidR="0065733A">
        <w:rPr>
          <w:color w:val="000000" w:themeColor="text1"/>
        </w:rPr>
        <w:t xml:space="preserve"> journal article in writeup (reference supp. table in that)</w:t>
      </w:r>
    </w:p>
    <w:p w14:paraId="22791A69" w14:textId="6573FB45" w:rsidR="001C1932" w:rsidRPr="00296F64" w:rsidRDefault="009F531A" w:rsidP="001C1932">
      <w:pPr>
        <w:pStyle w:val="ListParagraph"/>
        <w:numPr>
          <w:ilvl w:val="1"/>
          <w:numId w:val="1"/>
        </w:numPr>
        <w:rPr>
          <w:i/>
          <w:iCs/>
          <w:color w:val="000000" w:themeColor="text1"/>
        </w:rPr>
      </w:pPr>
      <w:r w:rsidRPr="00296F64">
        <w:rPr>
          <w:i/>
          <w:iCs/>
          <w:color w:val="000000" w:themeColor="text1"/>
        </w:rPr>
        <w:t>Made homology models/started positive patch work</w:t>
      </w:r>
    </w:p>
    <w:p w14:paraId="2D7B75B6" w14:textId="76EA52D9" w:rsidR="00A739C4" w:rsidRPr="00296F64" w:rsidRDefault="00A739C4" w:rsidP="00A739C4">
      <w:pPr>
        <w:pStyle w:val="ListParagraph"/>
        <w:numPr>
          <w:ilvl w:val="2"/>
          <w:numId w:val="1"/>
        </w:numPr>
        <w:rPr>
          <w:i/>
          <w:iCs/>
          <w:color w:val="000000" w:themeColor="text1"/>
        </w:rPr>
      </w:pPr>
      <w:r w:rsidRPr="00296F64">
        <w:rPr>
          <w:i/>
          <w:iCs/>
          <w:color w:val="000000" w:themeColor="text1"/>
        </w:rPr>
        <w:t>Phyre2</w:t>
      </w:r>
    </w:p>
    <w:p w14:paraId="2D949AAD" w14:textId="36E7E769" w:rsidR="009F531A" w:rsidRDefault="007F716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Did machine learning with global properties</w:t>
      </w:r>
    </w:p>
    <w:p w14:paraId="79A57D62" w14:textId="166B7F9B" w:rsidR="002167AA" w:rsidRDefault="002167AA" w:rsidP="002167AA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Random forest</w:t>
      </w:r>
    </w:p>
    <w:p w14:paraId="350B08FE" w14:textId="7E60174D" w:rsidR="00D45FE1" w:rsidRDefault="00D45FE1" w:rsidP="002167AA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Also examples in that paper</w:t>
      </w:r>
    </w:p>
    <w:p w14:paraId="06D67C08" w14:textId="4120F789" w:rsidR="009F531A" w:rsidRDefault="007F7162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Extracted </w:t>
      </w:r>
      <w:r w:rsidR="006051FA">
        <w:rPr>
          <w:color w:val="000000" w:themeColor="text1"/>
        </w:rPr>
        <w:t>residues from specific feature sets</w:t>
      </w:r>
    </w:p>
    <w:p w14:paraId="28C51EB5" w14:textId="51245C6A" w:rsidR="006051FA" w:rsidRDefault="006051FA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Did machine learning with feature sets (categorical and regression) to predict optimal temperature</w:t>
      </w:r>
    </w:p>
    <w:p w14:paraId="78B19867" w14:textId="2C8B1A87" w:rsidR="006051FA" w:rsidRDefault="00CC1B63" w:rsidP="001C193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Results: </w:t>
      </w:r>
      <w:r w:rsidR="00325276">
        <w:rPr>
          <w:color w:val="000000" w:themeColor="text1"/>
        </w:rPr>
        <w:t xml:space="preserve"> at important residues for prediction and formed possible experiments</w:t>
      </w:r>
      <w:r w:rsidR="00885C68">
        <w:rPr>
          <w:color w:val="000000" w:themeColor="text1"/>
        </w:rPr>
        <w:t xml:space="preserve"> using mutant library and others</w:t>
      </w:r>
    </w:p>
    <w:p w14:paraId="6F858694" w14:textId="5C9C3806" w:rsidR="00296F64" w:rsidRPr="00296F64" w:rsidRDefault="00296F64" w:rsidP="001C1932">
      <w:pPr>
        <w:pStyle w:val="ListParagraph"/>
        <w:numPr>
          <w:ilvl w:val="1"/>
          <w:numId w:val="1"/>
        </w:numPr>
        <w:rPr>
          <w:i/>
          <w:iCs/>
          <w:color w:val="000000" w:themeColor="text1"/>
        </w:rPr>
      </w:pPr>
      <w:r w:rsidRPr="00296F64">
        <w:rPr>
          <w:i/>
          <w:iCs/>
          <w:color w:val="000000" w:themeColor="text1"/>
        </w:rPr>
        <w:t>Made SSN</w:t>
      </w:r>
    </w:p>
    <w:p w14:paraId="7126DEFB" w14:textId="4075BC56" w:rsidR="00FF6F3A" w:rsidRDefault="00FF6F3A" w:rsidP="00FF6F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Results</w:t>
      </w:r>
    </w:p>
    <w:p w14:paraId="33945CFB" w14:textId="277AFA70" w:rsidR="002F6FF8" w:rsidRDefault="002F6FF8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 dataset</w:t>
      </w:r>
      <w:r w:rsidR="00606CEF">
        <w:rPr>
          <w:color w:val="000000" w:themeColor="text1"/>
        </w:rPr>
        <w:t xml:space="preserve"> (</w:t>
      </w:r>
      <w:proofErr w:type="spellStart"/>
      <w:r w:rsidR="00606CEF">
        <w:rPr>
          <w:color w:val="000000" w:themeColor="text1"/>
        </w:rPr>
        <w:t>multipanel</w:t>
      </w:r>
      <w:proofErr w:type="spellEnd"/>
      <w:r w:rsidR="00606CEF">
        <w:rPr>
          <w:color w:val="000000" w:themeColor="text1"/>
        </w:rPr>
        <w:t xml:space="preserve"> figure and supplemental table)</w:t>
      </w:r>
    </w:p>
    <w:p w14:paraId="33E66CA9" w14:textId="54D7FC29" w:rsidR="00BB45A9" w:rsidRDefault="00BB45A9" w:rsidP="00BB45A9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Over 200 </w:t>
      </w:r>
      <w:proofErr w:type="spellStart"/>
      <w:r>
        <w:rPr>
          <w:color w:val="000000" w:themeColor="text1"/>
        </w:rPr>
        <w:t>olea</w:t>
      </w:r>
      <w:proofErr w:type="spellEnd"/>
      <w:r>
        <w:rPr>
          <w:color w:val="000000" w:themeColor="text1"/>
        </w:rPr>
        <w:t xml:space="preserve">-type clusters </w:t>
      </w:r>
      <w:r w:rsidR="00A85F00">
        <w:rPr>
          <w:color w:val="000000" w:themeColor="text1"/>
        </w:rPr>
        <w:t>and picked taxonomically diverse strains</w:t>
      </w:r>
    </w:p>
    <w:p w14:paraId="72F13BBC" w14:textId="5670770F" w:rsidR="007C0650" w:rsidRDefault="00315639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Tree/diagram</w:t>
      </w:r>
    </w:p>
    <w:p w14:paraId="75EA241F" w14:textId="57618C93" w:rsidR="00D90923" w:rsidRDefault="001674EF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</w:t>
      </w:r>
      <w:r w:rsidR="00D90923">
        <w:rPr>
          <w:color w:val="000000" w:themeColor="text1"/>
        </w:rPr>
        <w:t>eatmap</w:t>
      </w:r>
      <w:r>
        <w:rPr>
          <w:color w:val="000000" w:themeColor="text1"/>
        </w:rPr>
        <w:t xml:space="preserve"> (supp?) worth mentioning </w:t>
      </w:r>
      <w:proofErr w:type="spellStart"/>
      <w:r>
        <w:rPr>
          <w:color w:val="000000" w:themeColor="text1"/>
        </w:rPr>
        <w:t>RKrat</w:t>
      </w:r>
      <w:proofErr w:type="spellEnd"/>
    </w:p>
    <w:p w14:paraId="545AC39C" w14:textId="639A8E9D" w:rsidR="00E00C5F" w:rsidRDefault="003B4AB3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Machine learning stuff</w:t>
      </w:r>
    </w:p>
    <w:p w14:paraId="3B5E10A6" w14:textId="21D386DE" w:rsidR="003B4AB3" w:rsidRDefault="003B4AB3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Tables with feature sets</w:t>
      </w:r>
    </w:p>
    <w:p w14:paraId="7FC70B53" w14:textId="3AAC0FE2" w:rsidR="00371CA5" w:rsidRPr="00AB6814" w:rsidRDefault="00D90923" w:rsidP="00371CA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Important residues</w:t>
      </w:r>
    </w:p>
    <w:p w14:paraId="39F78271" w14:textId="4A896D3E" w:rsidR="00943B5A" w:rsidRDefault="00FF6F3A" w:rsidP="00943B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6814">
        <w:rPr>
          <w:color w:val="000000" w:themeColor="text1"/>
        </w:rPr>
        <w:t>Future directions/planned experiment</w:t>
      </w:r>
      <w:r w:rsidR="00943B5A">
        <w:rPr>
          <w:color w:val="000000" w:themeColor="text1"/>
        </w:rPr>
        <w:t>s</w:t>
      </w:r>
    </w:p>
    <w:p w14:paraId="1530B5F3" w14:textId="2FA34F1F" w:rsidR="00A74FA2" w:rsidRPr="0011453B" w:rsidRDefault="00A74FA2" w:rsidP="00A74FA2">
      <w:pPr>
        <w:pStyle w:val="ListParagraph"/>
        <w:numPr>
          <w:ilvl w:val="1"/>
          <w:numId w:val="1"/>
        </w:numPr>
        <w:rPr>
          <w:color w:val="000000" w:themeColor="text1"/>
          <w:highlight w:val="yellow"/>
        </w:rPr>
      </w:pPr>
      <w:proofErr w:type="spellStart"/>
      <w:r w:rsidRPr="0011453B">
        <w:rPr>
          <w:color w:val="000000" w:themeColor="text1"/>
          <w:highlight w:val="yellow"/>
        </w:rPr>
        <w:t>Kocuria</w:t>
      </w:r>
      <w:proofErr w:type="spellEnd"/>
      <w:r w:rsidRPr="0011453B">
        <w:rPr>
          <w:color w:val="000000" w:themeColor="text1"/>
          <w:highlight w:val="yellow"/>
        </w:rPr>
        <w:t xml:space="preserve"> </w:t>
      </w:r>
      <w:r w:rsidR="00843E0D" w:rsidRPr="0011453B">
        <w:rPr>
          <w:color w:val="000000" w:themeColor="text1"/>
          <w:highlight w:val="yellow"/>
        </w:rPr>
        <w:t xml:space="preserve">funny </w:t>
      </w:r>
      <w:r w:rsidRPr="0011453B">
        <w:rPr>
          <w:color w:val="000000" w:themeColor="text1"/>
          <w:highlight w:val="yellow"/>
        </w:rPr>
        <w:t xml:space="preserve">business </w:t>
      </w:r>
    </w:p>
    <w:p w14:paraId="271F297C" w14:textId="0CAE1F6E" w:rsidR="00843E0D" w:rsidRDefault="00843E0D" w:rsidP="00A74F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Mutant library screening for important channel residues</w:t>
      </w:r>
    </w:p>
    <w:p w14:paraId="0EF87211" w14:textId="78D7C66C" w:rsidR="00843E0D" w:rsidRDefault="00843E0D" w:rsidP="00A74F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Activity assays?</w:t>
      </w:r>
    </w:p>
    <w:p w14:paraId="06091BFF" w14:textId="54DFB532" w:rsidR="00943B5A" w:rsidRDefault="000C2B66" w:rsidP="00943B5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</w:t>
      </w:r>
      <w:r w:rsidR="00943B5A">
        <w:rPr>
          <w:color w:val="000000" w:themeColor="text1"/>
        </w:rPr>
        <w:t>igures</w:t>
      </w:r>
    </w:p>
    <w:p w14:paraId="07DBE85B" w14:textId="77777777" w:rsidR="004A0A73" w:rsidRDefault="006976A2" w:rsidP="006976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Figures describing </w:t>
      </w:r>
      <w:r w:rsidR="004A0A73">
        <w:rPr>
          <w:color w:val="000000" w:themeColor="text1"/>
        </w:rPr>
        <w:t>dataset</w:t>
      </w:r>
    </w:p>
    <w:p w14:paraId="253724C5" w14:textId="5CE106C3" w:rsidR="001933B8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2881" w14:anchorId="0BC31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in" o:ole="">
            <v:imagedata r:id="rId5" o:title=""/>
          </v:shape>
          <o:OLEObject Type="Embed" ProgID="AcroExch.Document.DC" ShapeID="_x0000_i1025" DrawAspect="Content" ObjectID="_1658220889" r:id="rId6"/>
        </w:object>
      </w:r>
    </w:p>
    <w:p w14:paraId="1490466A" w14:textId="6E28C146" w:rsidR="006976A2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2881" w14:anchorId="7B79E740">
          <v:shape id="_x0000_i1026" type="#_x0000_t75" style="width:252pt;height:2in" o:ole="">
            <v:imagedata r:id="rId7" o:title=""/>
          </v:shape>
          <o:OLEObject Type="Embed" ProgID="AcroExch.Document.DC" ShapeID="_x0000_i1026" DrawAspect="Content" ObjectID="_1658220890" r:id="rId8"/>
        </w:object>
      </w:r>
    </w:p>
    <w:p w14:paraId="3691F601" w14:textId="32E1B3C1" w:rsidR="004A0A73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5041" w:dyaOrig="5041" w14:anchorId="5D9B69F6">
          <v:shape id="_x0000_i1027" type="#_x0000_t75" style="width:258.5pt;height:258.5pt" o:ole="">
            <v:imagedata r:id="rId9" o:title=""/>
          </v:shape>
          <o:OLEObject Type="Embed" ProgID="AcroExch.Document.DC" ShapeID="_x0000_i1027" DrawAspect="Content" ObjectID="_1658220891" r:id="rId10"/>
        </w:object>
      </w:r>
    </w:p>
    <w:p w14:paraId="4610F503" w14:textId="449D440D" w:rsidR="004A0A73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object w:dxaOrig="5041" w:dyaOrig="5041" w14:anchorId="0167B443">
          <v:shape id="_x0000_i1028" type="#_x0000_t75" style="width:251.5pt;height:251.5pt" o:ole="">
            <v:imagedata r:id="rId11" o:title=""/>
          </v:shape>
          <o:OLEObject Type="Embed" ProgID="AcroExch.Document.DC" ShapeID="_x0000_i1028" DrawAspect="Content" ObjectID="_1658220892" r:id="rId12"/>
        </w:object>
      </w:r>
    </w:p>
    <w:p w14:paraId="18042DA2" w14:textId="7FD8615F" w:rsidR="006976A2" w:rsidRPr="004A0A73" w:rsidRDefault="00E421D2" w:rsidP="004A0A7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object w:dxaOrig="7921" w:dyaOrig="4321" w14:anchorId="71C2A95E">
          <v:shape id="_x0000_i1029" type="#_x0000_t75" style="width:396pt;height:3in" o:ole="">
            <v:imagedata r:id="rId13" o:title=""/>
          </v:shape>
          <o:OLEObject Type="Embed" ProgID="AcroExch.Document.DC" ShapeID="_x0000_i1029" DrawAspect="Content" ObjectID="_1658220893" r:id="rId14"/>
        </w:object>
      </w:r>
    </w:p>
    <w:p w14:paraId="3B0A6410" w14:textId="77777777" w:rsidR="00162F02" w:rsidRDefault="00162F02" w:rsidP="006976A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Feature analysis</w:t>
      </w:r>
    </w:p>
    <w:p w14:paraId="7342879C" w14:textId="22FA6D08" w:rsidR="006976A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Channel logo A</w:t>
      </w:r>
      <w:r w:rsidR="00E421D2">
        <w:rPr>
          <w:color w:val="000000" w:themeColor="text1"/>
        </w:rPr>
        <w:object w:dxaOrig="5041" w:dyaOrig="5041" w14:anchorId="0EB816EB">
          <v:shape id="_x0000_i1030" type="#_x0000_t75" style="width:296pt;height:296pt" o:ole="">
            <v:imagedata r:id="rId15" o:title=""/>
          </v:shape>
          <o:OLEObject Type="Embed" ProgID="AcroExch.Document.DC" ShapeID="_x0000_i1030" DrawAspect="Content" ObjectID="_1658220894" r:id="rId16"/>
        </w:object>
      </w:r>
    </w:p>
    <w:p w14:paraId="54E81B16" w14:textId="32A72E51" w:rsidR="00162F0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Channel logo B</w:t>
      </w:r>
      <w:r w:rsidR="00E421D2">
        <w:rPr>
          <w:color w:val="000000" w:themeColor="text1"/>
        </w:rPr>
        <w:object w:dxaOrig="5041" w:dyaOrig="5041" w14:anchorId="286A022E">
          <v:shape id="_x0000_i1031" type="#_x0000_t75" style="width:303.5pt;height:303.5pt" o:ole="">
            <v:imagedata r:id="rId17" o:title=""/>
          </v:shape>
          <o:OLEObject Type="Embed" ProgID="AcroExch.Document.DC" ShapeID="_x0000_i1031" DrawAspect="Content" ObjectID="_1658220895" r:id="rId18"/>
        </w:object>
      </w:r>
    </w:p>
    <w:p w14:paraId="6201B25A" w14:textId="7D4B684C" w:rsidR="00162F02" w:rsidRDefault="00162F02" w:rsidP="00162F0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There are more of these </w:t>
      </w:r>
      <w:r>
        <w:rPr>
          <w:color w:val="000000" w:themeColor="text1"/>
        </w:rPr>
        <w:object w:dxaOrig="8640" w:dyaOrig="14400" w14:anchorId="62A923B8">
          <v:shape id="_x0000_i1032" type="#_x0000_t75" style="width:322.5pt;height:538pt" o:ole="">
            <v:imagedata r:id="rId19" o:title=""/>
          </v:shape>
          <o:OLEObject Type="Embed" ProgID="AcroExch.Document.DC" ShapeID="_x0000_i1032" DrawAspect="Content" ObjectID="_1658220896" r:id="rId20"/>
        </w:object>
      </w:r>
    </w:p>
    <w:p w14:paraId="3D957F74" w14:textId="5E4B0050" w:rsidR="001E2B31" w:rsidRDefault="00E421D2" w:rsidP="001E2B3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object w:dxaOrig="7201" w:dyaOrig="14401" w14:anchorId="2D2656A3">
          <v:shape id="_x0000_i1033" type="#_x0000_t75" style="width:5in;height:10in" o:ole="">
            <v:imagedata r:id="rId21" o:title=""/>
          </v:shape>
          <o:OLEObject Type="Embed" ProgID="AcroExch.Document.DC" ShapeID="_x0000_i1033" DrawAspect="Content" ObjectID="_1658220897" r:id="rId22"/>
        </w:object>
      </w:r>
    </w:p>
    <w:p w14:paraId="56571162" w14:textId="77777777" w:rsidR="00E421D2" w:rsidRDefault="001E2B31" w:rsidP="001E2B3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Machine learning</w:t>
      </w:r>
    </w:p>
    <w:p w14:paraId="6391BAA7" w14:textId="1379CEE9" w:rsidR="00242209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object w:dxaOrig="5041" w:dyaOrig="5041" w14:anchorId="171B3D2D">
          <v:shape id="_x0000_i1034" type="#_x0000_t75" style="width:252pt;height:252pt" o:ole="">
            <v:imagedata r:id="rId23" o:title=""/>
          </v:shape>
          <o:OLEObject Type="Embed" ProgID="AcroExch.Document.DC" ShapeID="_x0000_i1034" DrawAspect="Content" ObjectID="_1658220898" r:id="rId24"/>
        </w:object>
      </w:r>
    </w:p>
    <w:p w14:paraId="4D49689B" w14:textId="483F844F" w:rsidR="00E421D2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Logo of important residues in channel for temperature prediction</w:t>
      </w:r>
      <w:r>
        <w:rPr>
          <w:color w:val="000000" w:themeColor="text1"/>
        </w:rPr>
        <w:object w:dxaOrig="5041" w:dyaOrig="5041" w14:anchorId="0191D63D">
          <v:shape id="_x0000_i1035" type="#_x0000_t75" style="width:252pt;height:252pt" o:ole="">
            <v:imagedata r:id="rId25" o:title=""/>
          </v:shape>
          <o:OLEObject Type="Embed" ProgID="AcroExch.Document.DC" ShapeID="_x0000_i1035" DrawAspect="Content" ObjectID="_1658220899" r:id="rId26"/>
        </w:object>
      </w:r>
    </w:p>
    <w:p w14:paraId="4050AEC4" w14:textId="1B502E18" w:rsidR="00E421D2" w:rsidRPr="001E2B31" w:rsidRDefault="00E421D2" w:rsidP="00E421D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Example temperature prediction plot</w:t>
      </w:r>
      <w:r>
        <w:rPr>
          <w:color w:val="000000" w:themeColor="text1"/>
        </w:rPr>
        <w:object w:dxaOrig="5041" w:dyaOrig="2881" w14:anchorId="6C5A60DC">
          <v:shape id="_x0000_i1036" type="#_x0000_t75" style="width:252pt;height:2in" o:ole="">
            <v:imagedata r:id="rId27" o:title=""/>
          </v:shape>
          <o:OLEObject Type="Embed" ProgID="AcroExch.Document.DC" ShapeID="_x0000_i1036" DrawAspect="Content" ObjectID="_1658220900" r:id="rId28"/>
        </w:object>
      </w:r>
    </w:p>
    <w:sectPr w:rsidR="00E421D2" w:rsidRPr="001E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40F90"/>
    <w:multiLevelType w:val="hybridMultilevel"/>
    <w:tmpl w:val="5E6E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60"/>
    <w:rsid w:val="000C2B66"/>
    <w:rsid w:val="000E502D"/>
    <w:rsid w:val="0011453B"/>
    <w:rsid w:val="00162F02"/>
    <w:rsid w:val="001674EF"/>
    <w:rsid w:val="001933B8"/>
    <w:rsid w:val="001C1932"/>
    <w:rsid w:val="001E2B31"/>
    <w:rsid w:val="002167AA"/>
    <w:rsid w:val="00242209"/>
    <w:rsid w:val="00296F64"/>
    <w:rsid w:val="002F6FF8"/>
    <w:rsid w:val="003115F9"/>
    <w:rsid w:val="00315639"/>
    <w:rsid w:val="00325276"/>
    <w:rsid w:val="00345A3C"/>
    <w:rsid w:val="00371CA5"/>
    <w:rsid w:val="003B4AB3"/>
    <w:rsid w:val="00412183"/>
    <w:rsid w:val="004A0A73"/>
    <w:rsid w:val="0060392A"/>
    <w:rsid w:val="006051FA"/>
    <w:rsid w:val="00606CEF"/>
    <w:rsid w:val="0065733A"/>
    <w:rsid w:val="00687272"/>
    <w:rsid w:val="006976A2"/>
    <w:rsid w:val="007158B4"/>
    <w:rsid w:val="00781060"/>
    <w:rsid w:val="007C0650"/>
    <w:rsid w:val="007F7162"/>
    <w:rsid w:val="00843E0D"/>
    <w:rsid w:val="00885C68"/>
    <w:rsid w:val="00885C92"/>
    <w:rsid w:val="008C2952"/>
    <w:rsid w:val="00943B5A"/>
    <w:rsid w:val="009F531A"/>
    <w:rsid w:val="00A4727A"/>
    <w:rsid w:val="00A739C4"/>
    <w:rsid w:val="00A74FA2"/>
    <w:rsid w:val="00A85F00"/>
    <w:rsid w:val="00B209BC"/>
    <w:rsid w:val="00B27AFA"/>
    <w:rsid w:val="00B40C06"/>
    <w:rsid w:val="00BB45A9"/>
    <w:rsid w:val="00C00A0B"/>
    <w:rsid w:val="00CC1B63"/>
    <w:rsid w:val="00D45FE1"/>
    <w:rsid w:val="00D90923"/>
    <w:rsid w:val="00E00C5F"/>
    <w:rsid w:val="00E421D2"/>
    <w:rsid w:val="00EC4E8C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143E"/>
  <w15:chartTrackingRefBased/>
  <w15:docId w15:val="{3CB2AC2B-5210-4C3A-870D-4F62540D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3C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3A"/>
    <w:pPr>
      <w:spacing w:after="0" w:line="240" w:lineRule="auto"/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Biernath</dc:creator>
  <cp:keywords/>
  <dc:description/>
  <cp:lastModifiedBy>Troy Biernath</cp:lastModifiedBy>
  <cp:revision>49</cp:revision>
  <dcterms:created xsi:type="dcterms:W3CDTF">2020-08-04T20:10:00Z</dcterms:created>
  <dcterms:modified xsi:type="dcterms:W3CDTF">2020-08-06T17:04:00Z</dcterms:modified>
</cp:coreProperties>
</file>