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1｜講師工具附件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課堂安全守則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三版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講師工具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課堂安全守則｜三版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A 平面課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（Level 1 全部・Level 2 部分）——正式版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B 複合媒材課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（Level 2）——暫定版，待 L2 講義完成後複核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C 立體與木器課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（Level 3）——暫定版，待 L3 講義完成後複核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/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安全守則的紅線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不因課程進度或時間壓力而放寬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通用篇（三版共同）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一、開課前必辦（缺一不可）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991"/>
        <w:gridCol w:w="1483"/>
        <w:gridCol w:w="2515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事項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未完成的後果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回收家長調查表（過敏：花粉／香味／乳膠／接觸性）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1 週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 花朵課不可開課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回收肖像與作品使用同意書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1 週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不可拍照、不可展示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核對過敏名單，備妥替代材料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1 週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同第 1 項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確認急救箱位置與內容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確認逃生動線、滅火器位置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確認緊急聯絡流程（主管、家長、119）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確認教室通風方式（窗、抽風）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使用溶劑類材料時不可開課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二、每堂課的三次人數清點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7573"/>
      </w:tblGrid>
      <w:tr>
        <w:trPr>
          <w:tblHeader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時機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開課時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確認到課人數與名單一致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抓出離座未歸的孩子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下課前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確認全員在場才放學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任何孩子離開教室超過 5 分鐘，必須有人知道。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超過 10 分鐘且去向不明 → 立即通知單位主管，不待課後。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預防制度</w:t>
      </w:r>
      <w:r>
        <w:rPr>
          <w:rFonts w:ascii="Calibri" w:eastAsia="微軟正黑體" w:hAnsi="Calibri"/>
          <w:sz w:val="21"/>
          <w:szCs w:val="21"/>
        </w:rPr>
        <w:t xml:space="preserve">（擇一）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離座通行證：每人 2 張，出去前放在桌上（一眼看出誰不在）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離座板：出去前掛牌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三、緊急狀況通則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發生任何意外時的順序：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安全　→　② 情緒　→　③ 責任　→　④ 解決方案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順序顛倒，兩個孩子都會受傷。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範例（打翻顏料）：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安全</w:t>
      </w:r>
      <w:r>
        <w:rPr>
          <w:rFonts w:ascii="Calibri" w:eastAsia="微軟正黑體" w:hAnsi="Calibri"/>
          <w:sz w:val="21"/>
          <w:szCs w:val="21"/>
        </w:rPr>
        <w:t xml:space="preserve">：顏料離地、避免踩滑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情緒</w:t>
      </w:r>
      <w:r>
        <w:rPr>
          <w:rFonts w:ascii="Calibri" w:eastAsia="微軟正黑體" w:hAnsi="Calibri"/>
          <w:sz w:val="21"/>
          <w:szCs w:val="21"/>
        </w:rPr>
        <w:t xml:space="preserve">：看被弄髒的孩子，「你很難過，這一塊被蓋住了。」（先承認損失）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責任</w:t>
      </w:r>
      <w:r>
        <w:rPr>
          <w:rFonts w:ascii="Calibri" w:eastAsia="微軟正黑體" w:hAnsi="Calibri"/>
          <w:sz w:val="21"/>
          <w:szCs w:val="21"/>
        </w:rPr>
        <w:t xml:space="preserve">：「我看到你的手肘撞到了。去拿抹布來，我們一起處理。」（給任務，不給指責）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解決</w:t>
      </w:r>
      <w:r>
        <w:rPr>
          <w:rFonts w:ascii="Calibri" w:eastAsia="微軟正黑體" w:hAnsi="Calibri"/>
          <w:sz w:val="21"/>
          <w:szCs w:val="21"/>
        </w:rPr>
        <w:t xml:space="preserve">：「這一塊我們可以變成什麼？湖水？雲？還是換新的紙？」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四、講師不可獨自處理的三種情形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1"/>
        <w:gridCol w:w="6098"/>
      </w:tblGrid>
      <w:tr>
        <w:trPr>
          <w:tblHeader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情形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做什麼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孩子離開教室去向不明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請鄰近成人協助查看，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自己留在教室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（不可讓 15 個低年級獨處）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需送醫的傷害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立即通知主管；由第二位成人陪同送醫；講師留在教室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過敏反應加重（呼吸急促、大面積紅疹）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立即通知主管與家長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；準備送醫；不自行給藥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A 版｜平面課安全守則（Level 1 全部）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適用單元：L1 全部（U01–U12）、L2 的平面單元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A-1 材料規格紅線（採購時即須確認）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3505"/>
        <w:gridCol w:w="4966"/>
      </w:tblGrid>
      <w:tr>
        <w:trPr>
          <w:tblHeader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紅線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粗桿蠟筆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&gt; 1 公分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防誤吞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圓形貼紙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&gt; 1.5 公分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防誤吞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廣告顏料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無毒、可水洗、有安全標示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麥克筆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水性、無臭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溶劑型不可用於密閉教室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筆蓋有透氣孔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防誤吞窒息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剪刀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圓頭安全款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圓規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鈍頭安全款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（非尖針）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描邊物件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非玻璃、無缺口毛刺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模板卡紙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V 形凹口邊緣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已修圓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防割手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非有毒植物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；玫瑰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已去刺</w:t>
            </w:r>
          </w:p>
        </w:tc>
        <w:tc>
          <w:tcPr>
            <w:tcW w:type="dxa" w:w="4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禁用夾竹桃、黃金葛、聖誕紅、彩葉芋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A-2 工具使用規範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"/>
        <w:gridCol w:w="8211"/>
        <w:gridCol w:w="714"/>
      </w:tblGrid>
      <w:tr>
        <w:trPr>
          <w:tblHeader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首次出現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開課前統一收走筆蓋，改為「用完插回筆筒」；不可含在嘴裡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削鉛筆機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固定放在教室同一角落，一次一人，不可帶回座位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橡皮擦屑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每桌一個小紙盒；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不可用嘴吹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（會吹到隔壁眼睛）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色鉛筆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削尖後尖端銳利，不可指向他人；斷芯立即更換，不讓孩子自行拔芯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剪刀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圓頭安全剪；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裁圓形紙、挖窗式外框由講師事前完成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圓規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低年級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原則不發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。小二下依三判準開放：①小二下 ②紋樣穩定 ③有容錯策略。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使用時：鈍頭款、墊墊板、收納時針腳朝內夾緊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放大鏡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不可用於直射陽光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（聚焦會起火）；避免在窗邊使用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木夾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檢查有無彈簧夾手；小一由講師示範夾法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A-3 材料安全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8156"/>
      </w:tblGrid>
      <w:tr>
        <w:trPr>
          <w:tblHeader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材料</w:t>
            </w:r>
          </w:p>
        </w:tc>
        <w:tc>
          <w:tcPr>
            <w:tcW w:type="dxa" w:w="8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油性粉彩</w:t>
            </w:r>
          </w:p>
        </w:tc>
        <w:tc>
          <w:tcPr>
            <w:tcW w:type="dxa" w:w="8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務必穿圍裙；桌面鋪報紙；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提醒不可揉眼睛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；課後洗手（粉末殘留指縫）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廣告顏料</w:t>
            </w:r>
          </w:p>
        </w:tc>
        <w:tc>
          <w:tcPr>
            <w:tcW w:type="dxa" w:w="8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每桌一份，不放桌緣；翻倒後地面立即擦乾（防滑倒）；常備抹布 3 條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棉花棒</w:t>
            </w:r>
          </w:p>
        </w:tc>
        <w:tc>
          <w:tcPr>
            <w:tcW w:type="dxa" w:w="8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使用後統一回收；不可含在嘴裡；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不可戳眼睛與耳朵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口紅膠／白膠</w:t>
            </w:r>
          </w:p>
        </w:tc>
        <w:tc>
          <w:tcPr>
            <w:tcW w:type="dxa" w:w="8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一組一份，用完立刻蓋回；提醒不可塗在手上玩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花材／葉片</w:t>
            </w:r>
          </w:p>
        </w:tc>
        <w:tc>
          <w:tcPr>
            <w:tcW w:type="dxa" w:w="8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「可以摸、可以聞、可以翻背面。不可以撕、不可以放進嘴巴。」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使用前沖洗瀝乾；課後全班洗手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高磅紙（U08）</w:t>
            </w:r>
          </w:p>
        </w:tc>
        <w:tc>
          <w:tcPr>
            <w:tcW w:type="dxa" w:w="8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允許用力畫的單元須用 150 g 以上；備妥背面補紙用的膠帶；桌面鋪墊板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氣味</w:t>
            </w:r>
          </w:p>
        </w:tc>
        <w:tc>
          <w:tcPr>
            <w:tcW w:type="dxa" w:w="8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若孩子對粉彩或麥克筆氣味明顯不適，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立即改用色鉛筆並保持通風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，同時記錄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A-4 空間與動線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3"/>
        <w:gridCol w:w="8366"/>
      </w:tblGrid>
      <w:tr>
        <w:trPr>
          <w:tblHeader/>
        </w:trP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材料站</w:t>
            </w:r>
          </w:p>
        </w:tc>
        <w:tc>
          <w:tcPr>
            <w:tcW w:type="dxa" w:w="8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至少 3 個（每站服務不超過 5 人）；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不可全班同時起身拿材料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走動路線</w:t>
            </w:r>
          </w:p>
        </w:tc>
        <w:tc>
          <w:tcPr>
            <w:tcW w:type="dxa" w:w="8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單向環形，全班同方向；不經過洗手台或垃圾桶前方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走動觀摩</w:t>
            </w:r>
          </w:p>
        </w:tc>
        <w:tc>
          <w:tcPr>
            <w:tcW w:type="dxa" w:w="8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限定單一方向繞行；講師站在動線末端；作品排圈時留足走道，提醒不可踩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地面</w:t>
            </w:r>
          </w:p>
        </w:tc>
        <w:tc>
          <w:tcPr>
            <w:tcW w:type="dxa" w:w="8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材料籃、包包不可放地面走道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掛展（U11）</w:t>
            </w:r>
          </w:p>
        </w:tc>
        <w:tc>
          <w:tcPr>
            <w:tcW w:type="dxa" w:w="8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麻繩高度 120–130 公分（伸手可及，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不可站椅子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）；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不可綁在消防設備、電線、逃生標示上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；不可擋逃生動線；須取得場地管理者同意</w:t>
            </w:r>
          </w:p>
        </w:tc>
      </w:tr>
      <w:tr>
        <w:trPr>
          <w:tblHeader w:val="false"/>
        </w:trP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上前操作</w:t>
            </w:r>
          </w:p>
        </w:tc>
        <w:tc>
          <w:tcPr>
            <w:tcW w:type="dxa" w:w="8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一次最多 3 人（如 U10 拼組、U11 掛展）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A-5 過敏處理 SOP（以花粉為例）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發現孩子打噴嚏、揉眼、眼睛發紅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立即移走該生的花材，放到教室另一端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② 請他去洗手、洗臉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③ 開窗通風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④ 給替代材料（照片卡／塑膠花／用觀察紙繼續）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⑤ 課後主動聯絡家長，告知經過與處置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⑥ 下堂課前確認狀況，該堂起備妥替代方案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※ 反應加重（呼吸急促、大面積紅疹）→ 立即通知主管與家長，準備送醫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這不是需要判斷的情境，是需要立刻執行的 SOP。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最佳解其實在開課前就完成了——家長調查表的過敏欄位。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A-6 身心安全（與生理安全同等重要）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4"/>
        <w:gridCol w:w="5992"/>
        <w:gridCol w:w="1433"/>
      </w:tblGrid>
      <w:tr>
        <w:trPr>
          <w:tblHeader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依據</w:t>
            </w:r>
          </w:p>
        </w:tc>
      </w:tr>
      <w:tr>
        <w:trPr>
          <w:tblHeader w:val="false"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不排名、不評分、不張貼「最佳作品」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全系列底線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U03・U09・U11</w:t>
            </w:r>
          </w:p>
        </w:tc>
      </w:tr>
      <w:tr>
        <w:trPr>
          <w:tblHeader w:val="false"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退出權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孩子有權不展示、不拍照、不導覽、不發言，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且不需要說明理由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。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課堂上要明講一次，讓孩子知道自己有這個權利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不公開朗讀私密書寫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U07⑦「花在等什麼」、U08⑥「想跟老師說的話」——不朗讀、不轉述、不引用於家長訊息，除非事先徵得孩子同意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U07・U08</w:t>
            </w:r>
          </w:p>
        </w:tc>
      </w:tr>
      <w:tr>
        <w:trPr>
          <w:tblHeader w:val="false"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不心理解讀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不從畫面推測心理，不對孩子、家長、同事說任何「這代表……」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全系列</w:t>
            </w:r>
          </w:p>
        </w:tc>
      </w:tr>
      <w:tr>
        <w:trPr>
          <w:tblHeader w:val="false"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不使用診斷詞彙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過動、焦慮、憂鬱、自閉、發展遲緩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全系列</w:t>
            </w:r>
          </w:p>
        </w:tc>
      </w:tr>
      <w:tr>
        <w:trPr>
          <w:tblHeader w:val="false"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不評論孩子的身體或能力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不說「你手很笨」「沒有美感」；只調整工具，不評論他的手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不使用連坐處罰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「因為有人吵所以全班不能……」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2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不強迫適應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對材料有感官排斥的孩子，只調整材料，不要求適應，不在其他孩子面前說明原因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U05・U07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A-7 通報時機（三種情形，1 次出現即通報）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孩子主動描述被傷害的經過，或身上出現非意外性傷痕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② 孩子表達不想活、想消失、想傷害自己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③ 孩子透露長時間無人照顧、沒有食物、獨自在家過夜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↓ 24 小時內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當下：維持平常反應，不追問，不表現震驚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② 課後立即：書面記錄（時間、地點、在場者、孩子的原話、你的處置）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③ 24 小時內：通報單位主管 ＋ 學校輔導室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④ 後續：依指示配合，不自行聯絡家長、不自行調查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當堂即處理（不待課後）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自傷動作（打自己、戳自己、咬）→ 停止創作、確保安全、同日反映導師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攻擊他人（推、打、丟東西）→ 當下停止、帶離冷靜、同日反映導師與家長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離開教室去向不明 &gt; 10 分鐘 → 立即通知主管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不做的事</w:t>
      </w:r>
      <w:r>
        <w:rPr>
          <w:rFonts w:ascii="Calibri" w:eastAsia="微軟正黑體" w:hAnsi="Calibri"/>
          <w:sz w:val="21"/>
          <w:szCs w:val="21"/>
        </w:rPr>
        <w:t xml:space="preserve">：不聯絡家長詢問、不告訴其他家長、不在教師群組討論、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不把孩子的作品當作證據附上</w:t>
      </w:r>
      <w:r>
        <w:rPr>
          <w:rFonts w:ascii="Calibri" w:eastAsia="微軟正黑體" w:hAnsi="Calibri"/>
          <w:sz w:val="21"/>
          <w:szCs w:val="21"/>
        </w:rPr>
        <w:t xml:space="preserve">、不在孩子面前表現任何異樣。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B 版｜複合媒材課安全守則（Level 2・暫定版）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依 02 系列大綱建置（U05 自然觀察、U06 複合媒材、U09 分組合作）。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待 L2 講義完成後須複核並補充。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B-1 承接 A 版全部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平面課的所有規範在複合媒材課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同樣適用</w:t>
      </w:r>
      <w:r>
        <w:rPr>
          <w:rFonts w:ascii="Calibri" w:eastAsia="微軟正黑體" w:hAnsi="Calibri"/>
          <w:sz w:val="21"/>
          <w:szCs w:val="21"/>
        </w:rPr>
        <w:t xml:space="preserve">，以下為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增列</w:t>
      </w:r>
      <w:r>
        <w:rPr>
          <w:rFonts w:ascii="Calibri" w:eastAsia="微軟正黑體" w:hAnsi="Calibri"/>
          <w:sz w:val="21"/>
          <w:szCs w:val="21"/>
        </w:rPr>
        <w:t xml:space="preserve">項目。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B-2 新增材料的安全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7"/>
        <w:gridCol w:w="6492"/>
      </w:tblGrid>
      <w:tr>
        <w:trPr>
          <w:tblHeader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材料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紙材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（色紙、包裝紙、雜誌、棉紙）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檢查有無訂書針、金屬扣；雜誌避免不適齡內容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輕黏土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確認無毒標示；提醒不可入口；有麵粉／小麥過敏者需確認成分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毛線、鈕扣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鈕扣直徑 &gt; 1.5 公分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（防誤吞）；小顆珠飾不建議中年級以下使用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亮片、金蔥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極易散落且不易清除；限定在托盤內操作；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不可靠近眼睛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；課後徹底清潔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白膠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無毒可水洗款；一組一份；提醒不可塗在手上撕著玩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熱熔膠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中年級不使用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。必要時由講師代為操作，孩子不得觸碰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乾燥植物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 A 版花材規範；確認無黴、無蟲；過敏者使用替代品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各式膠帶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檢查切割器邊緣；由講師預先撕好或使用安全切台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B-3 戶外採集（L2-U05）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8505"/>
      </w:tblGrid>
      <w:tr>
        <w:trPr>
          <w:tblHeader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事前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書面風險評估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；家長知會；確認路線與集合點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人力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至少 2 位成人；學生 ≤ 15 人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攜帶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急救箱、飲水、手機、學生名單、家長聯絡清單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採集規範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只撿落葉落花，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不折枝、不採整株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；不進入私人土地與保護區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植物辨識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講師事前勘查路線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，標出有毒或有刺植物；孩子不觸碰不認識的植物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蚊蟲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事前提醒穿長袖；備防蚊液（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確認無過敏後才使用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人數清點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出發、中途、返回各一次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天氣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高溫、雷雨、空品不良時取消，改為室內替代方案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B-4 分組合作的安全（L2-U09）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2"/>
        <w:gridCol w:w="8537"/>
      </w:tblGrid>
      <w:tr>
        <w:trPr>
          <w:tblHeader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作品衝突</w:t>
            </w:r>
          </w:p>
        </w:tc>
        <w:tc>
          <w:tcPr>
            <w:tcW w:type="dxa" w:w="8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「他畫壞我的區塊」——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先修復作品（給選擇權），再處理人（私下）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材料共用</w:t>
            </w:r>
          </w:p>
        </w:tc>
        <w:tc>
          <w:tcPr>
            <w:tcW w:type="dxa" w:w="8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每組材料明確分配；剪刀等工具一人一支，不共用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走動</w:t>
            </w:r>
          </w:p>
        </w:tc>
        <w:tc>
          <w:tcPr>
            <w:tcW w:type="dxa" w:w="8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大圓共作時，一次最多 3 人上前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</w:t>
            </w:r>
          </w:p>
        </w:tc>
        <w:tc>
          <w:tcPr>
            <w:tcW w:type="dxa" w:w="8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分組會放大比較與排擠；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不公開評比組別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，不設「最佳小組」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B-5 情緒單元（L2-U03）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與 L1-U08 相同的四不原則</w:t>
      </w:r>
      <w:r>
        <w:rPr>
          <w:rFonts w:ascii="Calibri" w:eastAsia="微軟正黑體" w:hAnsi="Calibri"/>
          <w:sz w:val="21"/>
          <w:szCs w:val="21"/>
        </w:rPr>
        <w:t xml:space="preserve">：不解讀、不追問、不轉述、不診斷。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三個必做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分享圈三規則每次完整唸一遍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課程順序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以平靜收尾</w:t>
      </w:r>
      <w:r>
        <w:rPr>
          <w:rFonts w:ascii="Calibri" w:eastAsia="微軟正黑體" w:hAnsi="Calibri"/>
          <w:sz w:val="21"/>
          <w:szCs w:val="21"/>
        </w:rPr>
        <w:t xml:space="preserve">，不以負面情緒結束課堂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觀察紀錄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與一般紀錄分開存放</w:t>
      </w:r>
      <w:r>
        <w:rPr>
          <w:rFonts w:ascii="Calibri" w:eastAsia="微軟正黑體" w:hAnsi="Calibri"/>
          <w:sz w:val="21"/>
          <w:szCs w:val="21"/>
        </w:rPr>
        <w:t xml:space="preserve">，僅限本人與主管閱覽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資格限制</w:t>
      </w:r>
      <w:r>
        <w:rPr>
          <w:rFonts w:ascii="Calibri" w:eastAsia="微軟正黑體" w:hAnsi="Calibri"/>
          <w:sz w:val="21"/>
          <w:szCs w:val="21"/>
        </w:rPr>
        <w:t xml:space="preserve">：L1-U08 的必過項（三句標準回應、八題演練、通報流程）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未通過者不得帶 L2-U03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C 版｜立體與木器課安全守則（Level 3・暫定版）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依 03 系列大綱建置（U05 木器與塗料、U06 燈具鏡框捕夢網）。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待 L3 講義完成後須複核並補充。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本版的風險等級明顯高於 A、B 兩版，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每一項紅線都不可因時間壓力放寬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C-1 承接 A、B 版全部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C-2 八項紅線（L3-U06 明定）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68"/>
        <w:gridCol w:w="6521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紅線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禁止 110V 電源改裝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燈具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只用 LED 電池組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；不得接市電、不得改裝插頭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美工刀由講師操作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孩子不使用美工刀、切割器、裁紙機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熱熔膠由講師操作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高年級亦然；孩子不觸碰膠槍與熔膠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玻璃邊緣須事前處理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鏡面、玻璃的邊緣須包邊或磨圓；破損品立即撤除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電動工具僅講師使用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電鑽、砂輪機等；孩子不在場或保持安全距離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溶劑與亮光漆須通風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開窗＋抽風；不可在密閉教室使用；標示須為低 VOC／水性優先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不使用尖銳金屬件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鐵絲末端須折彎收邊；圖釘、大頭針不發給孩子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不獨自操作</w:t>
            </w:r>
          </w:p>
        </w:tc>
        <w:tc>
          <w:tcPr>
            <w:tcW w:type="dxa" w:w="6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任何涉及工具、塗料、電器件的步驟，孩子不得在無成人視線範圍內進行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C-3 木器與塗料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1"/>
        <w:gridCol w:w="6098"/>
      </w:tblGrid>
      <w:tr>
        <w:trPr>
          <w:tblHeader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木料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確認無毛刺、無裂痕；邊角須磨圓（講師事前完成）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砂紙打磨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戴口罩；在通風處或戶外；粉塵不可吹（用刷子或濕布清）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壓克力顏料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無毒標示；乾後不可撕食；沾到皮膚立即清洗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亮光漆／保護漆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水性優先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；由講師上漆或在戶外／通風處進行；乾燥期間作品不放教室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點畫筆（dotting tools）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檢查尖端；不可指向他人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乾燥時間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排入教案時間表；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不可為趕進度而縮短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（未乾的漆會沾手沾衣）</w:t>
            </w:r>
          </w:p>
        </w:tc>
      </w:tr>
      <w:tr>
        <w:trPr>
          <w:tblHeader w:val="false"/>
        </w:trPr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圍裙與口罩</w:t>
            </w:r>
          </w:p>
        </w:tc>
        <w:tc>
          <w:tcPr>
            <w:tcW w:type="dxa" w:w="6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木器課一律穿圍裙；打磨與噴漆時戴口罩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C-4 電器件（小夜燈）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8813"/>
      </w:tblGrid>
      <w:tr>
        <w:trPr>
          <w:tblHeader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電源</w:t>
            </w:r>
          </w:p>
        </w:tc>
        <w:tc>
          <w:tcPr>
            <w:tcW w:type="dxa" w:w="8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僅限 LED 電池組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（3V／4.5V）；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嚴禁 110V 改裝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電池</w:t>
            </w:r>
          </w:p>
        </w:tc>
        <w:tc>
          <w:tcPr>
            <w:tcW w:type="dxa" w:w="8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鈕扣電池嚴禁使用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（誤吞會造成嚴重灼傷）；使用 3 號／4 號電池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電池盒</w:t>
            </w:r>
          </w:p>
        </w:tc>
        <w:tc>
          <w:tcPr>
            <w:tcW w:type="dxa" w:w="8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須有螺絲固定蓋，孩子不可自行開啟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發熱</w:t>
            </w:r>
          </w:p>
        </w:tc>
        <w:tc>
          <w:tcPr>
            <w:tcW w:type="dxa" w:w="8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LED 應為低發熱型；成品不可長時間密閉點亮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線材</w:t>
            </w:r>
          </w:p>
        </w:tc>
        <w:tc>
          <w:tcPr>
            <w:tcW w:type="dxa" w:w="8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不得裸露；接點須絕緣處理（由講師完成）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帶回家</w:t>
            </w:r>
          </w:p>
        </w:tc>
        <w:tc>
          <w:tcPr>
            <w:tcW w:type="dxa" w:w="8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附上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家長注意事項卡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：使用時長、電池更換由家長操作、不可拆解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C-5 捕夢網與編織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8706"/>
      </w:tblGrid>
      <w:tr>
        <w:trPr>
          <w:tblHeader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金屬圈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檢查接縫，包上布或膠帶</w:t>
            </w:r>
          </w:p>
        </w:tc>
      </w:tr>
      <w:tr>
        <w:trPr>
          <w:tblHeader w:val="false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鐵絲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一律折彎收邊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，由講師檢查後才發下</w:t>
            </w:r>
          </w:p>
        </w:tc>
      </w:tr>
      <w:tr>
        <w:trPr>
          <w:tblHeader w:val="false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羽毛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確認來源與清潔；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羽毛過敏者須有替代方案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（布條、緞帶）</w:t>
            </w:r>
          </w:p>
        </w:tc>
      </w:tr>
      <w:tr>
        <w:trPr>
          <w:tblHeader w:val="false"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繩線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長度不超過 50 公分（避免纏繞頸部）；不可套在脖子上玩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C-6 時鐘機芯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371"/>
      </w:tblGrid>
      <w:tr>
        <w:trPr>
          <w:tblHeader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機芯安裝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由講師完成軸心穿孔與固定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指針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金屬指針邊緣須確認不銳利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電池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 C-4；不使用鈕扣電池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C-7 高年級的身心安全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5"/>
        <w:gridCol w:w="6821"/>
        <w:gridCol w:w="1483"/>
      </w:tblGrid>
      <w:tr>
        <w:trPr>
          <w:tblHeader/>
        </w:trPr>
        <w:tc>
          <w:tcPr>
            <w:tcW w:type="dxa" w:w="1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規範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依據</w:t>
            </w:r>
          </w:p>
        </w:tc>
      </w:tr>
      <w:tr>
        <w:trPr>
          <w:tblHeader w:val="false"/>
        </w:trPr>
        <w:tc>
          <w:tcPr>
            <w:tcW w:type="dxa" w:w="1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自傳式創作的保密</w:t>
            </w:r>
          </w:p>
        </w:tc>
        <w:tc>
          <w:tcPr>
            <w:tcW w:type="dxa" w:w="6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故事曼陀羅、個人符號系統會涉及真實生命經驗。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不公開朗讀、不轉述、不作為教學範例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，除非事先取得孩子明確同意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L3-U03・U04</w:t>
            </w:r>
          </w:p>
        </w:tc>
      </w:tr>
      <w:tr>
        <w:trPr>
          <w:tblHeader w:val="false"/>
        </w:trPr>
        <w:tc>
          <w:tcPr>
            <w:tcW w:type="dxa" w:w="1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青春期前的自我議題</w:t>
            </w:r>
          </w:p>
        </w:tc>
        <w:tc>
          <w:tcPr>
            <w:tcW w:type="dxa" w:w="6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「我畫得比別人差」「這個很幼稚」——用不評價的深度提問回應；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知道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何時轉介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（持續自我貶低、行為明顯改變）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L3-U08</w:t>
            </w:r>
          </w:p>
        </w:tc>
      </w:tr>
      <w:tr>
        <w:trPr>
          <w:tblHeader w:val="false"/>
        </w:trPr>
        <w:tc>
          <w:tcPr>
            <w:tcW w:type="dxa" w:w="1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展覽的同意</w:t>
            </w:r>
          </w:p>
        </w:tc>
        <w:tc>
          <w:tcPr>
            <w:tcW w:type="dxa" w:w="6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作品論述會寫出個人故事；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展出前逐件確認孩子是否同意公開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L3-U10</w:t>
            </w:r>
          </w:p>
        </w:tc>
      </w:tr>
      <w:tr>
        <w:trPr>
          <w:tblHeader w:val="false"/>
        </w:trPr>
        <w:tc>
          <w:tcPr>
            <w:tcW w:type="dxa" w:w="1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講師自我照顧</w:t>
            </w:r>
          </w:p>
        </w:tc>
        <w:tc>
          <w:tcPr>
            <w:tcW w:type="dxa" w:w="6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高年級的深度議題會消耗講師。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建立督導或同儕支持機制，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不獨自承擔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L3-U08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C-8 立體課風險評估表（每堂課前填寫）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【立體課風險評估表】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課程：____________　日期：____年____月____日　人數：______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一、本堂使用的工具與材料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木料　□ 砂紙　□ 壓克力顏料　□ 亮光漆　□ 點畫筆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LED 燈組　□ 電池　□ 金屬圈　□ 鐵絲　□ 羽毛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鏡面／玻璃　□ 時鐘機芯　□ 其他：____________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二、八項紅線檢查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1. 無 110V 改裝　　　　□ 2. 美工刀僅講師操作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3. 熱熔膠僅講師操作　　□ 4. 玻璃邊緣已處理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5. 電動工具僅講師使用　□ 6. 通風已確認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7. 無尖銳金屬裸露　　　□ 8. 全程成人視線範圍內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三、通風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開窗　□ 抽風　□ 戶外進行　□ 本堂不使用溶劑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四、防護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圍裙（全員）　□ 口罩（打磨／噴漆時）　□ 桌面鋪設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五、乾燥時間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需要 ______ 分鐘／小時；作品暫放位置：____________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六、過敏名單複核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羽毛：____________　其他：____________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替代方案已備妥 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七、本堂最高風險的步驟是：____________________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我的預防措施是：________________________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八、急救箱位置：__________　最近的水源：__________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講師簽名：____________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附：三版對照速查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3"/>
        <w:gridCol w:w="1824"/>
        <w:gridCol w:w="2345"/>
        <w:gridCol w:w="4167"/>
      </w:tblGrid>
      <w:tr>
        <w:trPr>
          <w:tblHeader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A 平面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B 複合媒材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C 立體木器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圍裙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用粉彩／顏料時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用膠／黏土時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全程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口罩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打磨、噴漆時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用麥克筆時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用膠時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全程，用溶劑時強制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美工刀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不使用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講師代為操作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僅講師，紅線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熱熔膠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不使用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不使用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僅講師，紅線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電器件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僅 LED 電池組，禁 110V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風險評估表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戶外課才需要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戶外課需要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每堂必填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乾燥時間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膠 10–30 分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漆 數小時–隔夜，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須排入教案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成人人力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位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戶外課 2 位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建議 2 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給講師的最後三句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紅線不因時間壓力放寬。</w:t>
      </w:r>
      <w:r>
        <w:rPr>
          <w:rFonts w:ascii="Calibri" w:eastAsia="微軟正黑體" w:hAnsi="Calibri"/>
          <w:sz w:val="21"/>
          <w:szCs w:val="21"/>
        </w:rPr>
        <w:t xml:space="preserve"> 課上不完可以下次補，受傷不能。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先安全、再情緒、再責任、最後解決方案。</w:t>
      </w:r>
      <w:r>
        <w:rPr>
          <w:rFonts w:ascii="Calibri" w:eastAsia="微軟正黑體" w:hAnsi="Calibri"/>
          <w:sz w:val="21"/>
          <w:szCs w:val="21"/>
        </w:rPr>
        <w:t xml:space="preserve"> 順序顛倒，兩個孩子都會受傷。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身心安全和生理安全一樣重要。</w:t>
      </w:r>
      <w:r>
        <w:rPr>
          <w:rFonts w:ascii="Calibri" w:eastAsia="微軟正黑體" w:hAnsi="Calibri"/>
          <w:sz w:val="21"/>
          <w:szCs w:val="21"/>
        </w:rPr>
        <w:t xml:space="preserve"> 一句錯誤的心理解讀，可能跟著孩子好幾年。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【待複核】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B、C 兩版為暫定</w:t>
      </w:r>
      <w:r>
        <w:rPr>
          <w:rFonts w:ascii="Calibri" w:eastAsia="微軟正黑體" w:hAnsi="Calibri"/>
          <w:sz w:val="21"/>
          <w:szCs w:val="21"/>
        </w:rPr>
        <w:t xml:space="preserve">：依 02、03 系列大綱建置，待該系列講義撰寫完成後，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須逐項複核並補上具體操作細節。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通報流程</w:t>
      </w:r>
      <w:r>
        <w:rPr>
          <w:rFonts w:ascii="Calibri" w:eastAsia="微軟正黑體" w:hAnsi="Calibri"/>
          <w:sz w:val="21"/>
          <w:szCs w:val="21"/>
        </w:rPr>
        <w:t xml:space="preserve">：A-7 為通則，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</w:t>
      </w:r>
      <w:r>
        <w:rPr>
          <w:rFonts w:ascii="Calibri" w:eastAsia="微軟正黑體" w:hAnsi="Calibri"/>
          <w:sz w:val="21"/>
          <w:szCs w:val="21"/>
        </w:rPr>
        <w:t xml:space="preserve">依貴單位規定與當地社政窗口修訂後使用。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急救與送醫流程</w:t>
      </w:r>
      <w:r>
        <w:rPr>
          <w:rFonts w:ascii="Calibri" w:eastAsia="微軟正黑體" w:hAnsi="Calibri"/>
          <w:sz w:val="21"/>
          <w:szCs w:val="21"/>
        </w:rPr>
        <w:t xml:space="preserve">：本守則未涵蓋各單位的既有醫療應變規定，請與貴單位既有 SOP 對齊。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場地相關規範</w:t>
      </w:r>
      <w:r>
        <w:rPr>
          <w:rFonts w:ascii="Calibri" w:eastAsia="微軟正黑體" w:hAnsi="Calibri"/>
          <w:sz w:val="21"/>
          <w:szCs w:val="21"/>
        </w:rPr>
        <w:t xml:space="preserve">（掛展、戶外採集、通風）：須依實際場地與管理者規定調整。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材料安全標示</w:t>
      </w:r>
      <w:r>
        <w:rPr>
          <w:rFonts w:ascii="Calibri" w:eastAsia="微軟正黑體" w:hAnsi="Calibri"/>
          <w:sz w:val="21"/>
          <w:szCs w:val="21"/>
        </w:rPr>
        <w:t xml:space="preserve">：各國／各地的無毒標示規範不同，採購時請依當地認證標準確認。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課堂安全守則　三版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課堂安全守則｜三版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2026-08-22T15:32:52.543Z</dcterms:created>
  <dcterms:modified xsi:type="dcterms:W3CDTF">2026-08-22T15:32:52.544Z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