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359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108" w:after="0"/>
              <w:ind w:left="0" w:right="0" w:firstLine="0"/>
              <w:jc w:val="center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8A7A6A"/>
                <w:sz w:val="34"/>
              </w:rPr>
              <w:t>財團法人中華綜合發展研究院／文創藝術研究所</w:t>
            </w:r>
          </w:p>
        </w:tc>
      </w:tr>
    </w:tbl>
    <w:p>
      <w:pPr>
        <w:autoSpaceDN w:val="0"/>
        <w:autoSpaceDE w:val="0"/>
        <w:widowControl/>
        <w:spacing w:line="454" w:lineRule="exact" w:before="180" w:after="324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6"/>
        </w:rPr>
        <w:t>心靈藝術美學中心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1580" cy="425565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1580" cy="425565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55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115"/>
              </w:rPr>
              <w:t>一級講師培訓課程</w:t>
            </w:r>
          </w:p>
        </w:tc>
      </w:tr>
    </w:tbl>
    <w:p>
      <w:pPr>
        <w:autoSpaceDN w:val="0"/>
        <w:autoSpaceDE w:val="0"/>
        <w:widowControl/>
        <w:spacing w:line="844" w:lineRule="exact" w:before="44" w:after="282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A95C66"/>
          <w:sz w:val="67"/>
        </w:rPr>
        <w:t>曼陀羅色彩藝術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14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28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82"/>
              </w:rPr>
              <w:t>學  員  講  義</w:t>
            </w:r>
          </w:p>
        </w:tc>
      </w:tr>
    </w:tbl>
    <w:p>
      <w:pPr>
        <w:autoSpaceDN w:val="0"/>
        <w:autoSpaceDE w:val="0"/>
        <w:widowControl/>
        <w:spacing w:line="6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512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請妥善保存，作為日後教學參考</w:t>
            </w:r>
          </w:p>
        </w:tc>
      </w:tr>
    </w:tbl>
    <w:p>
      <w:pPr>
        <w:autoSpaceDN w:val="0"/>
        <w:autoSpaceDE w:val="0"/>
        <w:widowControl/>
        <w:spacing w:line="300" w:lineRule="exact" w:before="266" w:after="0"/>
        <w:ind w:left="0" w:right="0" w:firstLine="0"/>
        <w:jc w:val="center"/>
      </w:pPr>
      <w:r>
        <w:rPr>
          <w:rFonts w:ascii="WenQuanYi Zen Hei" w:hAnsi="WenQuanYi Zen Hei" w:eastAsia="WenQuanYi Zen Hei"/>
          <w:b w:val="0"/>
          <w:i w:val="0"/>
          <w:color w:val="8A7A6A"/>
          <w:sz w:val="24"/>
        </w:rPr>
        <w:t>版權所有／翻印必究</w:t>
      </w: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COURSE  HIGHLIGHTS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2257"/>
        <w:gridCol w:w="2257"/>
        <w:gridCol w:w="2257"/>
        <w:gridCol w:w="2257"/>
      </w:tblGrid>
      <w:tr>
        <w:trPr>
          <w:trHeight w:hRule="exact" w:val="1020"/>
        </w:trPr>
        <w:tc>
          <w:tcPr>
            <w:tcW w:type="dxa" w:w="9956"/>
            <w:gridSpan w:val="4"/>
            <w:tcBorders>
              <w:start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一級講師課程・六大收穫</w:t>
            </w:r>
          </w:p>
        </w:tc>
      </w:tr>
      <w:tr>
        <w:trPr>
          <w:trHeight w:hRule="exact" w:val="604"/>
        </w:trPr>
        <w:tc>
          <w:tcPr>
            <w:tcW w:type="dxa" w:w="848"/>
            <w:tcBorders>
              <w:start w:sz="7.936880111694336" w:val="single" w:color="#F3E7D8"/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10.0" w:type="dxa"/>
            </w:tblPr>
            <w:tblGrid>
              <w:gridCol w:w="848"/>
            </w:tblGrid>
            <w:tr>
              <w:trPr>
                <w:trHeight w:hRule="exact" w:val="584"/>
              </w:trPr>
              <w:tc>
                <w:tcPr>
                  <w:tcW w:type="dxa" w:w="76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2" w:lineRule="exact" w:before="194" w:after="0"/>
                    <w:ind w:left="0" w:right="62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31"/>
                    </w:rPr>
                    <w:t>1.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56"/>
            <w:tcBorders>
              <w:top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4156"/>
            </w:tblGrid>
            <w:tr>
              <w:trPr>
                <w:trHeight w:hRule="exact" w:val="526"/>
              </w:trPr>
              <w:tc>
                <w:tcPr>
                  <w:tcW w:type="dxa" w:w="4096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8" w:lineRule="exact" w:before="110" w:after="0"/>
                    <w:ind w:left="98" w:right="0" w:firstLine="0"/>
                    <w:jc w:val="left"/>
                  </w:pPr>
                  <w:r>
                    <w:rPr>
                      <w:w w:val="101.33750438690186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2"/>
                    </w:rPr>
                    <w:t>進階色彩學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64"/>
            <w:tcBorders>
              <w:start w:sz="7.936880111694336" w:val="single" w:color="#F3E7D8"/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184" w:after="0"/>
              <w:ind w:left="0" w:right="14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>2.</w:t>
            </w:r>
          </w:p>
        </w:tc>
        <w:tc>
          <w:tcPr>
            <w:tcW w:type="dxa" w:w="37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158" w:after="0"/>
              <w:ind w:left="158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深化理解與應用</w:t>
            </w:r>
          </w:p>
        </w:tc>
      </w:tr>
      <w:tr>
        <w:trPr>
          <w:trHeight w:hRule="exact" w:val="756"/>
        </w:trPr>
        <w:tc>
          <w:tcPr>
            <w:tcW w:type="dxa" w:w="5004"/>
            <w:gridSpan w:val="2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70" w:after="0"/>
              <w:ind w:left="44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色相、明度、彩度、色彩心理學，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70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作品解析力，洞察色彩背後的情</w:t>
            </w:r>
          </w:p>
        </w:tc>
      </w:tr>
      <w:tr>
        <w:trPr>
          <w:trHeight w:hRule="exact" w:val="546"/>
        </w:trPr>
        <w:tc>
          <w:tcPr>
            <w:tcW w:type="dxa" w:w="5004"/>
            <w:gridSpan w:val="2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44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從理解到精準運用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6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感與內在狀態</w:t>
            </w:r>
          </w:p>
        </w:tc>
      </w:tr>
      <w:tr>
        <w:trPr>
          <w:trHeight w:hRule="exact" w:val="1290"/>
        </w:trPr>
        <w:tc>
          <w:tcPr>
            <w:tcW w:type="dxa" w:w="848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10.0" w:type="dxa"/>
            </w:tblPr>
            <w:tblGrid>
              <w:gridCol w:w="848"/>
            </w:tblGrid>
            <w:tr>
              <w:trPr>
                <w:trHeight w:hRule="exact" w:val="584"/>
              </w:trPr>
              <w:tc>
                <w:tcPr>
                  <w:tcW w:type="dxa" w:w="76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2" w:lineRule="exact" w:before="194" w:after="0"/>
                    <w:ind w:left="0" w:right="62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31"/>
                    </w:rPr>
                    <w:t>3.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4156"/>
            </w:tblGrid>
            <w:tr>
              <w:trPr>
                <w:trHeight w:hRule="exact" w:val="526"/>
              </w:trPr>
              <w:tc>
                <w:tcPr>
                  <w:tcW w:type="dxa" w:w="4096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8" w:lineRule="exact" w:before="110" w:after="0"/>
                    <w:ind w:left="98" w:right="0" w:firstLine="0"/>
                    <w:jc w:val="left"/>
                  </w:pPr>
                  <w:r>
                    <w:rPr>
                      <w:w w:val="101.33750438690186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2"/>
                    </w:rPr>
                    <w:t>大型木器創作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64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880" w:after="0"/>
              <w:ind w:left="0" w:right="14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>4.</w:t>
            </w:r>
          </w:p>
        </w:tc>
        <w:tc>
          <w:tcPr>
            <w:tcW w:type="dxa" w:w="37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854" w:after="0"/>
              <w:ind w:left="158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高級鑽飾裝飾</w:t>
            </w:r>
          </w:p>
        </w:tc>
      </w:tr>
      <w:tr>
        <w:trPr>
          <w:trHeight w:hRule="exact" w:val="764"/>
        </w:trPr>
        <w:tc>
          <w:tcPr>
            <w:tcW w:type="dxa" w:w="5004"/>
            <w:gridSpan w:val="2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7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在大型八角板木器上完成一件精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70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施華洛世奇水晶鑽飾貼附，提升</w:t>
            </w:r>
          </w:p>
        </w:tc>
      </w:tr>
      <w:tr>
        <w:trPr>
          <w:trHeight w:hRule="exact" w:val="538"/>
        </w:trPr>
        <w:tc>
          <w:tcPr>
            <w:tcW w:type="dxa" w:w="5004"/>
            <w:gridSpan w:val="2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44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緻曼陀羅作品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8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作品至展覽水準</w:t>
            </w:r>
          </w:p>
        </w:tc>
      </w:tr>
      <w:tr>
        <w:trPr>
          <w:trHeight w:hRule="exact" w:val="1290"/>
        </w:trPr>
        <w:tc>
          <w:tcPr>
            <w:tcW w:type="dxa" w:w="848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10.0" w:type="dxa"/>
            </w:tblPr>
            <w:tblGrid>
              <w:gridCol w:w="848"/>
            </w:tblGrid>
            <w:tr>
              <w:trPr>
                <w:trHeight w:hRule="exact" w:val="584"/>
              </w:trPr>
              <w:tc>
                <w:tcPr>
                  <w:tcW w:type="dxa" w:w="768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62" w:lineRule="exact" w:before="194" w:after="0"/>
                    <w:ind w:left="0" w:right="62" w:firstLine="0"/>
                    <w:jc w:val="right"/>
                  </w:pPr>
                  <w:r>
                    <w:rPr>
                      <w:rFonts w:ascii="DejaVu Sans" w:hAnsi="DejaVu Sans" w:eastAsia="DejaVu Sans"/>
                      <w:b/>
                      <w:i w:val="0"/>
                      <w:color w:val="A95C66"/>
                      <w:sz w:val="31"/>
                    </w:rPr>
                    <w:t>5.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56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4156"/>
            </w:tblGrid>
            <w:tr>
              <w:trPr>
                <w:trHeight w:hRule="exact" w:val="526"/>
              </w:trPr>
              <w:tc>
                <w:tcPr>
                  <w:tcW w:type="dxa" w:w="4096"/>
                  <w:tcBorders/>
                  <w:shd w:fill="f3e7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08" w:lineRule="exact" w:before="110" w:after="0"/>
                    <w:ind w:left="98" w:right="0" w:firstLine="0"/>
                    <w:jc w:val="left"/>
                  </w:pPr>
                  <w:r>
                    <w:rPr>
                      <w:w w:val="101.33750438690186"/>
                      <w:rFonts w:ascii="WenQuanYi Zen Hei" w:hAnsi="WenQuanYi Zen Hei" w:eastAsia="WenQuanYi Zen Hei"/>
                      <w:b w:val="0"/>
                      <w:i w:val="0"/>
                      <w:color w:val="A95C66"/>
                      <w:sz w:val="32"/>
                    </w:rPr>
                    <w:t>立體畫法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64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880" w:after="0"/>
              <w:ind w:left="0" w:right="14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>6.</w:t>
            </w:r>
          </w:p>
        </w:tc>
        <w:tc>
          <w:tcPr>
            <w:tcW w:type="dxa" w:w="37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854" w:after="0"/>
              <w:ind w:left="158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教學引導訓練</w:t>
            </w:r>
          </w:p>
        </w:tc>
      </w:tr>
      <w:tr>
        <w:trPr>
          <w:trHeight w:hRule="exact" w:val="752"/>
        </w:trPr>
        <w:tc>
          <w:tcPr>
            <w:tcW w:type="dxa" w:w="5004"/>
            <w:gridSpan w:val="2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7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進階筆法與層次技巧，讓圖案呈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370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實際演練教學流程，從「會畫」</w:t>
            </w:r>
          </w:p>
        </w:tc>
      </w:tr>
      <w:tr>
        <w:trPr>
          <w:trHeight w:hRule="exact" w:val="550"/>
        </w:trPr>
        <w:tc>
          <w:tcPr>
            <w:tcW w:type="dxa" w:w="5004"/>
            <w:gridSpan w:val="2"/>
            <w:tcBorders>
              <w:start w:sz="7.936880111694336" w:val="single" w:color="#F3E7D8"/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44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現真實立體質感</w:t>
            </w:r>
          </w:p>
        </w:tc>
        <w:tc>
          <w:tcPr>
            <w:tcW w:type="dxa" w:w="495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0" w:after="0"/>
              <w:ind w:left="7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躍升為「能教」</w:t>
            </w:r>
          </w:p>
        </w:tc>
      </w:tr>
    </w:tbl>
    <w:p>
      <w:pPr>
        <w:autoSpaceDN w:val="0"/>
        <w:autoSpaceDE w:val="0"/>
        <w:widowControl/>
        <w:spacing w:line="3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0.0" w:type="dxa"/>
      </w:tblPr>
      <w:tblGrid>
        <w:gridCol w:w="9029"/>
      </w:tblGrid>
      <w:tr>
        <w:trPr>
          <w:trHeight w:hRule="exact" w:val="7554"/>
        </w:trPr>
        <w:tc>
          <w:tcPr>
            <w:tcW w:type="dxa" w:w="95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7160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2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MATERIALS  PROVIDED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1020"/>
        </w:trPr>
        <w:tc>
          <w:tcPr>
            <w:tcW w:type="dxa" w:w="4722"/>
            <w:tcBorders>
              <w:start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1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課程提供材料</w:t>
            </w:r>
          </w:p>
        </w:tc>
        <w:tc>
          <w:tcPr>
            <w:tcW w:type="dxa" w:w="532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58"/>
        </w:trPr>
        <w:tc>
          <w:tcPr>
            <w:tcW w:type="dxa" w:w="4722"/>
            <w:tcBorders>
              <w:start w:sz="7.936880111694336" w:val="single" w:color="#F3E7D8"/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0" w:lineRule="exact" w:before="138" w:after="0"/>
              <w:ind w:left="534" w:right="144" w:hanging="28"/>
              <w:jc w:val="lef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 xml:space="preserve">考核用大型八角板木器 </w:t>
            </w:r>
            <w:r>
              <w:rPr>
                <w:w w:val="98.87647067799288"/>
                <w:rFonts w:ascii="DejaVu Sans" w:hAnsi="DejaVu Sans" w:eastAsia="DejaVu Sans"/>
                <w:b/>
                <w:i w:val="0"/>
                <w:color w:val="A95C66"/>
                <w:sz w:val="34"/>
              </w:rPr>
              <w:t>×1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符合條件者可升級為八角折疊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桌</w:t>
            </w:r>
          </w:p>
        </w:tc>
        <w:tc>
          <w:tcPr>
            <w:tcW w:type="dxa" w:w="5320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4" w:val="left"/>
              </w:tabs>
              <w:autoSpaceDE w:val="0"/>
              <w:widowControl/>
              <w:spacing w:line="686" w:lineRule="exact" w:before="0" w:after="0"/>
              <w:ind w:left="1116" w:right="1440" w:firstLine="0"/>
              <w:jc w:val="lef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 xml:space="preserve">上課用木器 </w:t>
            </w:r>
            <w:r>
              <w:rPr>
                <w:w w:val="98.87647067799288"/>
                <w:rFonts w:ascii="DejaVu Sans" w:hAnsi="DejaVu Sans" w:eastAsia="DejaVu Sans"/>
                <w:b/>
                <w:i w:val="0"/>
                <w:color w:val="A95C66"/>
                <w:sz w:val="34"/>
              </w:rPr>
              <w:t>×1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全程使用，課後帶回</w:t>
            </w:r>
          </w:p>
        </w:tc>
      </w:tr>
      <w:tr>
        <w:trPr>
          <w:trHeight w:hRule="exact" w:val="1790"/>
        </w:trPr>
        <w:tc>
          <w:tcPr>
            <w:tcW w:type="dxa" w:w="4722"/>
            <w:tcBorders>
              <w:start w:sz="7.936880111694336" w:val="single" w:color="#F3E7D8"/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702" w:lineRule="exact" w:before="282" w:after="0"/>
              <w:ind w:left="506" w:right="576" w:firstLine="0"/>
              <w:jc w:val="lef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施華洛世奇鑽飾套組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珠寶膠、沾珠筆等專業工具</w:t>
            </w:r>
          </w:p>
        </w:tc>
        <w:tc>
          <w:tcPr>
            <w:tcW w:type="dxa" w:w="53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4" w:val="left"/>
              </w:tabs>
              <w:autoSpaceDE w:val="0"/>
              <w:widowControl/>
              <w:spacing w:line="702" w:lineRule="exact" w:before="282" w:after="0"/>
              <w:ind w:left="1116" w:right="144" w:firstLine="0"/>
              <w:jc w:val="lef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高級貂毛筆套組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橢圓筆、斜筆、勾線筆各一支</w:t>
            </w:r>
          </w:p>
        </w:tc>
      </w:tr>
      <w:tr>
        <w:trPr>
          <w:trHeight w:hRule="exact" w:val="282"/>
        </w:trPr>
        <w:tc>
          <w:tcPr>
            <w:tcW w:type="dxa" w:w="10042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6.0" w:type="dxa"/>
      </w:tblPr>
      <w:tblGrid>
        <w:gridCol w:w="9029"/>
      </w:tblGrid>
      <w:tr>
        <w:trPr>
          <w:trHeight w:hRule="exact" w:val="1056"/>
        </w:trPr>
        <w:tc>
          <w:tcPr>
            <w:tcW w:type="dxa" w:w="975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64" w:after="0"/>
              <w:ind w:left="232" w:right="0" w:firstLine="0"/>
              <w:jc w:val="lef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>筆記本與書寫工具</w:t>
            </w:r>
          </w:p>
        </w:tc>
      </w:tr>
    </w:tbl>
    <w:p>
      <w:pPr>
        <w:autoSpaceDN w:val="0"/>
        <w:autoSpaceDE w:val="0"/>
        <w:widowControl/>
        <w:spacing w:line="1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4.0" w:type="dxa"/>
      </w:tblPr>
      <w:tblGrid>
        <w:gridCol w:w="9029"/>
      </w:tblGrid>
      <w:tr>
        <w:trPr>
          <w:trHeight w:hRule="exact" w:val="812"/>
        </w:trPr>
        <w:tc>
          <w:tcPr>
            <w:tcW w:type="dxa" w:w="444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6" w:lineRule="exact" w:before="60" w:after="0"/>
              <w:ind w:left="2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課程講義一份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911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8726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COLOR  FUNDAMENTALS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84"/>
        </w:trPr>
        <w:tc>
          <w:tcPr>
            <w:tcW w:type="dxa" w:w="78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色彩的三大屬性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6"/>
        <w:gridCol w:w="1806"/>
        <w:gridCol w:w="1806"/>
        <w:gridCol w:w="1806"/>
        <w:gridCol w:w="1806"/>
      </w:tblGrid>
      <w:tr>
        <w:trPr>
          <w:trHeight w:hRule="exact" w:val="650"/>
        </w:trPr>
        <w:tc>
          <w:tcPr>
            <w:tcW w:type="dxa" w:w="11908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6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任何顏色都能用三個維度描述。掌握它們，就能精準調出腦中想像的每一種色。</w:t>
            </w:r>
          </w:p>
        </w:tc>
      </w:tr>
      <w:tr>
        <w:trPr>
          <w:trHeight w:hRule="exact" w:val="780"/>
        </w:trPr>
        <w:tc>
          <w:tcPr>
            <w:tcW w:type="dxa" w:w="291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236" w:after="0"/>
              <w:ind w:left="0" w:right="152" w:firstLine="0"/>
              <w:jc w:val="righ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 xml:space="preserve">色相 </w:t>
            </w:r>
            <w:r>
              <w:rPr>
                <w:w w:val="98.87647067799288"/>
                <w:rFonts w:ascii="DejaVu Sans" w:hAnsi="DejaVu Sans" w:eastAsia="DejaVu Sans"/>
                <w:b/>
                <w:i w:val="0"/>
                <w:color w:val="A95C66"/>
                <w:sz w:val="34"/>
              </w:rPr>
              <w:t>Hue</w:t>
            </w:r>
          </w:p>
        </w:tc>
        <w:tc>
          <w:tcPr>
            <w:tcW w:type="dxa" w:w="513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236" w:after="0"/>
              <w:ind w:left="0" w:right="1472" w:firstLine="0"/>
              <w:jc w:val="righ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 xml:space="preserve">明度 </w:t>
            </w:r>
            <w:r>
              <w:rPr>
                <w:w w:val="98.87647067799288"/>
                <w:rFonts w:ascii="DejaVu Sans" w:hAnsi="DejaVu Sans" w:eastAsia="DejaVu Sans"/>
                <w:b/>
                <w:i w:val="0"/>
                <w:color w:val="A95C66"/>
                <w:sz w:val="34"/>
              </w:rPr>
              <w:t>Value</w:t>
            </w:r>
          </w:p>
        </w:tc>
        <w:tc>
          <w:tcPr>
            <w:tcW w:type="dxa" w:w="38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236" w:after="0"/>
              <w:ind w:left="140" w:right="0" w:firstLine="0"/>
              <w:jc w:val="left"/>
            </w:pPr>
            <w:r>
              <w:rPr>
                <w:w w:val="98.87647067799288"/>
                <w:rFonts w:ascii="WenQuanYi Zen Hei" w:hAnsi="WenQuanYi Zen Hei" w:eastAsia="WenQuanYi Zen Hei"/>
                <w:b w:val="0"/>
                <w:i w:val="0"/>
                <w:color w:val="A95C66"/>
                <w:sz w:val="34"/>
              </w:rPr>
              <w:t xml:space="preserve">彩度 </w:t>
            </w:r>
            <w:r>
              <w:rPr>
                <w:w w:val="98.87647067799288"/>
                <w:rFonts w:ascii="DejaVu Sans" w:hAnsi="DejaVu Sans" w:eastAsia="DejaVu Sans"/>
                <w:b/>
                <w:i w:val="0"/>
                <w:color w:val="A95C66"/>
                <w:sz w:val="34"/>
              </w:rPr>
              <w:t>Chroma</w:t>
            </w:r>
          </w:p>
        </w:tc>
      </w:tr>
      <w:tr>
        <w:trPr>
          <w:trHeight w:hRule="exact" w:val="540"/>
        </w:trPr>
        <w:tc>
          <w:tcPr>
            <w:tcW w:type="dxa" w:w="291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42" w:after="0"/>
              <w:ind w:left="0" w:right="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5"/>
              </w:rPr>
              <w:t>顏色的「相貌」</w:t>
            </w:r>
          </w:p>
        </w:tc>
        <w:tc>
          <w:tcPr>
            <w:tcW w:type="dxa" w:w="513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42" w:after="0"/>
              <w:ind w:left="0" w:right="211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5"/>
              </w:rPr>
              <w:t>顏色的明暗</w:t>
            </w:r>
          </w:p>
        </w:tc>
        <w:tc>
          <w:tcPr>
            <w:tcW w:type="dxa" w:w="38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42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25"/>
              </w:rPr>
              <w:t>顏色的鮮濁</w:t>
            </w:r>
          </w:p>
        </w:tc>
      </w:tr>
      <w:tr>
        <w:trPr>
          <w:trHeight w:hRule="exact" w:val="992"/>
        </w:trPr>
        <w:tc>
          <w:tcPr>
            <w:tcW w:type="dxa" w:w="805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36.0" w:type="dxa"/>
            </w:tblPr>
            <w:tblGrid>
              <w:gridCol w:w="1342"/>
              <w:gridCol w:w="1342"/>
              <w:gridCol w:w="1342"/>
              <w:gridCol w:w="1342"/>
              <w:gridCol w:w="1342"/>
              <w:gridCol w:w="1342"/>
            </w:tblGrid>
            <w:tr>
              <w:trPr>
                <w:trHeight w:hRule="exact" w:val="556"/>
              </w:trPr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ccccc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999999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6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666666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2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333333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70"/>
                  <w:tcBorders>
                    <w:start w:sz="4.081759929656982" w:val="single" w:color="#BBBBBB"/>
                    <w:top w:sz="4.081759929656982" w:val="single" w:color="#BBBBBB"/>
                    <w:end w:sz="4.081759929656982" w:val="single" w:color="#BBBBBB"/>
                    <w:bottom w:sz="4.081759929656982" w:val="single" w:color="#BBBBBB"/>
                  </w:tcBorders>
                  <w:shd w:fill="000000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8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20" w:after="0"/>
              <w:ind w:left="140" w:right="0" w:firstLine="0"/>
              <w:jc w:val="left"/>
            </w:pPr>
            <w:r>
              <w:rPr>
                <w:w w:val="102.04999923706055"/>
                <w:rFonts w:ascii="WenQuanYi Zen Hei" w:hAnsi="WenQuanYi Zen Hei" w:eastAsia="WenQuanYi Zen Hei"/>
                <w:b w:val="0"/>
                <w:i w:val="0"/>
                <w:color w:val="A95C66"/>
                <w:sz w:val="20"/>
              </w:rPr>
              <w:t>高彩度  鮮豔</w:t>
            </w:r>
          </w:p>
        </w:tc>
      </w:tr>
      <w:tr>
        <w:trPr>
          <w:trHeight w:hRule="exact" w:val="448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3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紅橙黃綠藍紫——</w:t>
            </w:r>
          </w:p>
        </w:tc>
        <w:tc>
          <w:tcPr>
            <w:tcW w:type="dxa" w:w="41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4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加白色→顏色漸亮；</w:t>
            </w:r>
          </w:p>
        </w:tc>
        <w:tc>
          <w:tcPr>
            <w:tcW w:type="dxa" w:w="38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136" w:after="0"/>
              <w:ind w:left="140" w:right="0" w:firstLine="0"/>
              <w:jc w:val="left"/>
            </w:pPr>
            <w:r>
              <w:rPr>
                <w:w w:val="102.04999923706055"/>
                <w:rFonts w:ascii="WenQuanYi Zen Hei" w:hAnsi="WenQuanYi Zen Hei" w:eastAsia="WenQuanYi Zen Hei"/>
                <w:b w:val="0"/>
                <w:i w:val="0"/>
                <w:color w:val="8A7A6A"/>
                <w:sz w:val="20"/>
              </w:rPr>
              <w:t>低彩度  混濁</w:t>
            </w:r>
          </w:p>
        </w:tc>
      </w:tr>
      <w:tr>
        <w:trPr>
          <w:trHeight w:hRule="exact" w:val="480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68" w:after="0"/>
              <w:ind w:left="0" w:right="3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區分顏色種類的名</w:t>
            </w:r>
          </w:p>
        </w:tc>
        <w:tc>
          <w:tcPr>
            <w:tcW w:type="dxa" w:w="805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68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加黑色→顏色漸暗。</w:t>
            </w:r>
          </w:p>
        </w:tc>
      </w:tr>
      <w:tr>
        <w:trPr>
          <w:trHeight w:hRule="exact" w:val="420"/>
        </w:trPr>
        <w:tc>
          <w:tcPr>
            <w:tcW w:type="dxa" w:w="196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8" w:after="0"/>
              <w:ind w:left="0" w:right="22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稱，</w:t>
            </w:r>
          </w:p>
        </w:tc>
        <w:tc>
          <w:tcPr>
            <w:tcW w:type="dxa" w:w="9942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56" w:after="0"/>
              <w:ind w:left="0" w:right="492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明度差創造畫面的</w:t>
            </w:r>
          </w:p>
        </w:tc>
      </w:tr>
      <w:tr>
        <w:trPr>
          <w:trHeight w:hRule="exact" w:val="480"/>
        </w:trPr>
        <w:tc>
          <w:tcPr>
            <w:tcW w:type="dxa" w:w="38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118" w:after="0"/>
              <w:ind w:left="0" w:right="39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對應色相環上的位</w:t>
            </w:r>
          </w:p>
        </w:tc>
        <w:tc>
          <w:tcPr>
            <w:tcW w:type="dxa" w:w="41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118" w:after="0"/>
              <w:ind w:left="82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層次感。</w:t>
            </w:r>
          </w:p>
        </w:tc>
        <w:tc>
          <w:tcPr>
            <w:tcW w:type="dxa" w:w="38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16" w:after="0"/>
              <w:ind w:left="14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加灰或互補色後，</w:t>
            </w:r>
          </w:p>
        </w:tc>
      </w:tr>
      <w:tr>
        <w:trPr>
          <w:trHeight w:hRule="exact" w:val="486"/>
        </w:trPr>
        <w:tc>
          <w:tcPr>
            <w:tcW w:type="dxa" w:w="196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120" w:after="0"/>
              <w:ind w:left="0" w:right="22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置。</w:t>
            </w:r>
          </w:p>
        </w:tc>
        <w:tc>
          <w:tcPr>
            <w:tcW w:type="dxa" w:w="9942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12" w:after="0"/>
              <w:ind w:left="0" w:right="112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色彩從鮮豔→混濁，</w:t>
            </w:r>
          </w:p>
        </w:tc>
      </w:tr>
    </w:tbl>
    <w:p>
      <w:pPr>
        <w:autoSpaceDN w:val="0"/>
        <w:autoSpaceDE w:val="0"/>
        <w:widowControl/>
        <w:spacing w:line="362" w:lineRule="exact" w:before="4" w:after="58"/>
        <w:ind w:left="0" w:right="1412" w:firstLine="0"/>
        <w:jc w:val="righ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9"/>
        </w:rPr>
        <w:t>整體氛圍更柔和耐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2.0" w:type="dxa"/>
      </w:tblPr>
      <w:tblGrid>
        <w:gridCol w:w="9029"/>
      </w:tblGrid>
      <w:tr>
        <w:trPr>
          <w:trHeight w:hRule="exact" w:val="2186"/>
        </w:trPr>
        <w:tc>
          <w:tcPr>
            <w:tcW w:type="dxa" w:w="924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56" w:after="0"/>
              <w:ind w:left="0" w:right="180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看。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46.0" w:type="dxa"/>
      </w:tblPr>
      <w:tblGrid>
        <w:gridCol w:w="9029"/>
      </w:tblGrid>
      <w:tr>
        <w:trPr>
          <w:trHeight w:hRule="exact" w:val="7138"/>
        </w:trPr>
        <w:tc>
          <w:tcPr>
            <w:tcW w:type="dxa" w:w="221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6744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64" w:lineRule="exact" w:before="0" w:after="0"/>
        <w:ind w:left="0" w:right="7056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WHEEL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十二色相環</w:t>
      </w:r>
    </w:p>
    <w:p>
      <w:pPr>
        <w:autoSpaceDN w:val="0"/>
        <w:tabs>
          <w:tab w:pos="432" w:val="left"/>
        </w:tabs>
        <w:autoSpaceDE w:val="0"/>
        <w:widowControl/>
        <w:spacing w:line="584" w:lineRule="exact" w:before="206" w:after="0"/>
        <w:ind w:left="402" w:right="144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三原色（原色）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紅・黃・藍——無法由其他顏色調出，是一切色彩的源頭。</w:t>
      </w:r>
    </w:p>
    <w:p>
      <w:pPr>
        <w:autoSpaceDN w:val="0"/>
        <w:tabs>
          <w:tab w:pos="432" w:val="left"/>
        </w:tabs>
        <w:autoSpaceDE w:val="0"/>
        <w:widowControl/>
        <w:spacing w:line="584" w:lineRule="exact" w:before="416" w:after="0"/>
        <w:ind w:left="402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三間色（二次色）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橙（紅</w:t>
      </w:r>
      <w:r>
        <w:rPr>
          <w:rFonts w:ascii="DejaVu Sans" w:hAnsi="DejaVu Sans" w:eastAsia="DejaVu Sans"/>
          <w:b w:val="0"/>
          <w:i w:val="0"/>
          <w:color w:val="8A7A6A"/>
          <w:sz w:val="30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 xml:space="preserve"> 黃）、綠（黃</w:t>
      </w:r>
      <w:r>
        <w:rPr>
          <w:rFonts w:ascii="DejaVu Sans" w:hAnsi="DejaVu Sans" w:eastAsia="DejaVu Sans"/>
          <w:b w:val="0"/>
          <w:i w:val="0"/>
          <w:color w:val="8A7A6A"/>
          <w:sz w:val="30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 xml:space="preserve"> 藍）、紫（藍</w:t>
      </w:r>
      <w:r>
        <w:rPr>
          <w:rFonts w:ascii="DejaVu Sans" w:hAnsi="DejaVu Sans" w:eastAsia="DejaVu Sans"/>
          <w:b w:val="0"/>
          <w:i w:val="0"/>
          <w:color w:val="8A7A6A"/>
          <w:sz w:val="30"/>
        </w:rPr>
        <w:t>+</w:t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 xml:space="preserve"> 紅）——兩原色等量相混。</w:t>
      </w:r>
    </w:p>
    <w:p>
      <w:pPr>
        <w:autoSpaceDN w:val="0"/>
        <w:tabs>
          <w:tab w:pos="432" w:val="left"/>
        </w:tabs>
        <w:autoSpaceDE w:val="0"/>
        <w:widowControl/>
        <w:spacing w:line="584" w:lineRule="exact" w:before="416" w:after="0"/>
        <w:ind w:left="402" w:right="172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複色（三次色）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原色與相鄰間色相混，如紅橙、黃綠，使色相環更細緻。</w:t>
      </w:r>
    </w:p>
    <w:p>
      <w:pPr>
        <w:autoSpaceDN w:val="0"/>
        <w:tabs>
          <w:tab w:pos="432" w:val="left"/>
        </w:tabs>
        <w:autoSpaceDE w:val="0"/>
        <w:widowControl/>
        <w:spacing w:line="584" w:lineRule="exact" w:before="416" w:after="0"/>
        <w:ind w:left="402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冷暖之分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紅橙黃為暖色、藍綠紫為冷色；暖色前進、冷色後退，影響空間感。</w:t>
      </w:r>
    </w:p>
    <w:p>
      <w:pPr>
        <w:autoSpaceDN w:val="0"/>
        <w:autoSpaceDE w:val="0"/>
        <w:widowControl/>
        <w:spacing w:line="406" w:lineRule="exact" w:before="650" w:after="26"/>
        <w:ind w:left="3600" w:right="3312" w:firstLine="0"/>
        <w:jc w:val="center"/>
      </w:pPr>
      <w:r>
        <w:rPr>
          <w:w w:val="98.87647067799288"/>
          <w:rFonts w:ascii="WenQuanYi Zen Hei" w:hAnsi="WenQuanYi Zen Hei" w:eastAsia="WenQuanYi Zen Hei"/>
          <w:b w:val="0"/>
          <w:i w:val="0"/>
          <w:color w:val="A95C66"/>
          <w:sz w:val="34"/>
        </w:rPr>
        <w:t>十二色相環示意圖</w:t>
      </w:r>
      <w:r>
        <w:br/>
      </w:r>
      <w:r>
        <w:rPr>
          <w:w w:val="98.18181991577148"/>
          <w:rFonts w:ascii="WenQuanYi Zen Hei" w:hAnsi="WenQuanYi Zen Hei" w:eastAsia="WenQuanYi Zen Hei"/>
          <w:b w:val="0"/>
          <w:i w:val="0"/>
          <w:color w:val="8A7A6A"/>
          <w:sz w:val="22"/>
        </w:rPr>
        <w:t>紅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6.0" w:type="dxa"/>
      </w:tblPr>
      <w:tblGrid>
        <w:gridCol w:w="2433"/>
        <w:gridCol w:w="2433"/>
        <w:gridCol w:w="2433"/>
        <w:gridCol w:w="2433"/>
      </w:tblGrid>
      <w:tr>
        <w:trPr>
          <w:trHeight w:hRule="exact" w:val="1622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4" w:after="0"/>
              <w:ind w:left="0" w:right="260" w:firstLine="0"/>
              <w:jc w:val="righ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紫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4" w:after="0"/>
              <w:ind w:left="296" w:right="0" w:firstLine="0"/>
              <w:jc w:val="lef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紅紫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4" w:after="0"/>
              <w:ind w:left="0" w:right="268" w:firstLine="0"/>
              <w:jc w:val="righ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紅橙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4" w:after="0"/>
              <w:ind w:left="288" w:right="0" w:firstLine="0"/>
              <w:jc w:val="lef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橙</w:t>
            </w:r>
          </w:p>
        </w:tc>
      </w:tr>
      <w:tr>
        <w:trPr>
          <w:trHeight w:hRule="exact" w:val="1220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84" w:after="0"/>
              <w:ind w:left="0" w:right="476" w:firstLine="0"/>
              <w:jc w:val="righ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藍紫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568" w:after="0"/>
              <w:ind w:left="296" w:right="0" w:firstLine="0"/>
              <w:jc w:val="lef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藍綠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568" w:after="0"/>
              <w:ind w:left="0" w:right="268" w:firstLine="0"/>
              <w:jc w:val="righ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黃綠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84" w:after="0"/>
              <w:ind w:left="0" w:right="1046" w:firstLine="0"/>
              <w:jc w:val="righ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黃橙</w:t>
            </w:r>
          </w:p>
        </w:tc>
      </w:tr>
      <w:tr>
        <w:trPr>
          <w:trHeight w:hRule="exact" w:val="1644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66" w:after="0"/>
              <w:ind w:left="0" w:right="260" w:firstLine="0"/>
              <w:jc w:val="righ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藍</w:t>
            </w:r>
          </w:p>
        </w:tc>
        <w:tc>
          <w:tcPr>
            <w:tcW w:type="dxa" w:w="2433"/>
            <w:vMerge/>
            <w:tcBorders/>
          </w:tcPr>
          <w:p/>
        </w:tc>
        <w:tc>
          <w:tcPr>
            <w:tcW w:type="dxa" w:w="2433"/>
            <w:vMerge/>
            <w:tcBorders/>
          </w:tcPr>
          <w:p/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66" w:after="0"/>
              <w:ind w:left="288" w:right="0" w:firstLine="0"/>
              <w:jc w:val="left"/>
            </w:pPr>
            <w:r>
              <w:rPr>
                <w:w w:val="98.18181991577148"/>
                <w:rFonts w:ascii="WenQuanYi Zen Hei" w:hAnsi="WenQuanYi Zen Hei" w:eastAsia="WenQuanYi Zen Hei"/>
                <w:b w:val="0"/>
                <w:i w:val="0"/>
                <w:color w:val="8A7A6A"/>
                <w:sz w:val="22"/>
              </w:rPr>
              <w:t>黃</w:t>
            </w:r>
          </w:p>
        </w:tc>
      </w:tr>
    </w:tbl>
    <w:p>
      <w:pPr>
        <w:autoSpaceDN w:val="0"/>
        <w:autoSpaceDE w:val="0"/>
        <w:widowControl/>
        <w:spacing w:line="270" w:lineRule="exact" w:before="26" w:after="0"/>
        <w:ind w:left="0" w:right="4604" w:firstLine="0"/>
        <w:jc w:val="right"/>
      </w:pPr>
      <w:r>
        <w:rPr>
          <w:w w:val="98.18181991577148"/>
          <w:rFonts w:ascii="WenQuanYi Zen Hei" w:hAnsi="WenQuanYi Zen Hei" w:eastAsia="WenQuanYi Zen Hei"/>
          <w:b w:val="0"/>
          <w:i w:val="0"/>
          <w:color w:val="8A7A6A"/>
          <w:sz w:val="22"/>
        </w:rPr>
        <w:t>綠</w:t>
      </w:r>
    </w:p>
    <w:p>
      <w:pPr>
        <w:autoSpaceDN w:val="0"/>
        <w:autoSpaceDE w:val="0"/>
        <w:widowControl/>
        <w:spacing w:line="252" w:lineRule="exact" w:before="2530" w:after="0"/>
        <w:ind w:left="0" w:right="4360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5 —</w:t>
      </w:r>
    </w:p>
    <w:p>
      <w:pPr>
        <w:sectPr>
          <w:pgSz w:w="11909" w:h="16834"/>
          <w:pgMar w:top="188" w:right="1242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64" w:lineRule="exact" w:before="0" w:after="0"/>
        <w:ind w:left="0" w:right="6192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SCHEMES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五種經典配色法</w:t>
      </w:r>
    </w:p>
    <w:p>
      <w:pPr>
        <w:autoSpaceDN w:val="0"/>
        <w:tabs>
          <w:tab w:pos="3312" w:val="left"/>
          <w:tab w:pos="4204" w:val="left"/>
        </w:tabs>
        <w:autoSpaceDE w:val="0"/>
        <w:widowControl/>
        <w:spacing w:line="500" w:lineRule="exact" w:before="434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6"/>
        </w:rPr>
        <w:t>同類配色</w:t>
      </w: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25"/>
        </w:rPr>
        <w:t>同色相・不同明彩度</w:t>
      </w:r>
      <w:r>
        <w:br/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整體感強，適合寧靜冥想主題；以不同明度製造層次，</w:t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避免過於單調。</w:t>
      </w:r>
    </w:p>
    <w:p>
      <w:pPr>
        <w:autoSpaceDN w:val="0"/>
        <w:autoSpaceDE w:val="0"/>
        <w:widowControl/>
        <w:spacing w:line="332" w:lineRule="exact" w:before="342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和諧內斂，統一氛圍</w:t>
      </w:r>
    </w:p>
    <w:p>
      <w:pPr>
        <w:autoSpaceDN w:val="0"/>
        <w:tabs>
          <w:tab w:pos="3312" w:val="left"/>
          <w:tab w:pos="4204" w:val="left"/>
        </w:tabs>
        <w:autoSpaceDE w:val="0"/>
        <w:widowControl/>
        <w:spacing w:line="500" w:lineRule="exact" w:before="588" w:after="0"/>
        <w:ind w:left="316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6"/>
        </w:rPr>
        <w:t>鄰近配色</w:t>
      </w: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25"/>
        </w:rPr>
        <w:t xml:space="preserve">相鄰 </w:t>
      </w:r>
      <w:r>
        <w:rPr>
          <w:rFonts w:ascii="DejaVu Sans" w:hAnsi="DejaVu Sans" w:eastAsia="DejaVu Sans"/>
          <w:b w:val="0"/>
          <w:i w:val="0"/>
          <w:color w:val="8A7A6A"/>
          <w:sz w:val="25"/>
        </w:rPr>
        <w:t xml:space="preserve">2–3 </w:t>
      </w:r>
      <w:r>
        <w:rPr>
          <w:rFonts w:ascii="WenQuanYi Zen Hei" w:hAnsi="WenQuanYi Zen Hei" w:eastAsia="WenQuanYi Zen Hei"/>
          <w:b w:val="0"/>
          <w:i w:val="0"/>
          <w:color w:val="8A7A6A"/>
          <w:sz w:val="25"/>
        </w:rPr>
        <w:t>色</w:t>
      </w:r>
      <w:r>
        <w:br/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視覺舒適，是最常見的配色方式；顏色過渡自然，適</w:t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合初學者嘗試。</w:t>
      </w:r>
    </w:p>
    <w:p>
      <w:pPr>
        <w:autoSpaceDN w:val="0"/>
        <w:autoSpaceDE w:val="0"/>
        <w:widowControl/>
        <w:spacing w:line="334" w:lineRule="exact" w:before="342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自然柔和，過渡流暢</w:t>
      </w:r>
    </w:p>
    <w:p>
      <w:pPr>
        <w:autoSpaceDN w:val="0"/>
        <w:tabs>
          <w:tab w:pos="3312" w:val="left"/>
          <w:tab w:pos="4204" w:val="left"/>
        </w:tabs>
        <w:autoSpaceDE w:val="0"/>
        <w:widowControl/>
        <w:spacing w:line="500" w:lineRule="exact" w:before="588" w:after="0"/>
        <w:ind w:left="316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6"/>
        </w:rPr>
        <w:t>互補配色</w:t>
      </w: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25"/>
        </w:rPr>
        <w:t>色環對角兩色</w:t>
      </w:r>
      <w:r>
        <w:br/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視覺衝擊力強；一色為主、互補色為點綴，避免兩色</w:t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等量使畫面緊張。</w:t>
      </w:r>
    </w:p>
    <w:p>
      <w:pPr>
        <w:autoSpaceDN w:val="0"/>
        <w:autoSpaceDE w:val="0"/>
        <w:widowControl/>
        <w:spacing w:line="332" w:lineRule="exact" w:before="344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強烈對比，最具張力</w:t>
      </w:r>
    </w:p>
    <w:p>
      <w:pPr>
        <w:autoSpaceDN w:val="0"/>
        <w:tabs>
          <w:tab w:pos="3312" w:val="left"/>
          <w:tab w:pos="4204" w:val="left"/>
        </w:tabs>
        <w:autoSpaceDE w:val="0"/>
        <w:widowControl/>
        <w:spacing w:line="502" w:lineRule="exact" w:before="588" w:after="0"/>
        <w:ind w:left="316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6"/>
        </w:rPr>
        <w:t>分裂互補</w:t>
      </w: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25"/>
        </w:rPr>
        <w:t>一色＋互補兩側</w:t>
      </w:r>
      <w:r>
        <w:br/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保有互補的張力，卻因主色兩側分裂而柔和許多，是</w:t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最安全的對比配色。</w:t>
      </w:r>
    </w:p>
    <w:p>
      <w:pPr>
        <w:autoSpaceDN w:val="0"/>
        <w:autoSpaceDE w:val="0"/>
        <w:widowControl/>
        <w:spacing w:line="332" w:lineRule="exact" w:before="342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有對比又不刺眼</w:t>
      </w:r>
    </w:p>
    <w:p>
      <w:pPr>
        <w:autoSpaceDN w:val="0"/>
        <w:tabs>
          <w:tab w:pos="3312" w:val="left"/>
          <w:tab w:pos="4204" w:val="left"/>
        </w:tabs>
        <w:autoSpaceDE w:val="0"/>
        <w:widowControl/>
        <w:spacing w:line="502" w:lineRule="exact" w:before="586" w:after="0"/>
        <w:ind w:left="316" w:right="28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A95C66"/>
          <w:sz w:val="36"/>
        </w:rPr>
        <w:t>三角配色</w:t>
      </w: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25"/>
        </w:rPr>
        <w:t>等距三色</w:t>
      </w:r>
      <w:r>
        <w:br/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三色均衡搭配，畫面活潑；以一色為主調，其餘二色</w:t>
      </w:r>
      <w:r>
        <w:tab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輔助，保持視覺平衡。</w:t>
      </w:r>
    </w:p>
    <w:p>
      <w:pPr>
        <w:autoSpaceDN w:val="0"/>
        <w:autoSpaceDE w:val="0"/>
        <w:widowControl/>
        <w:spacing w:line="334" w:lineRule="exact" w:before="342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活潑均衡，色彩豐富</w:t>
      </w:r>
    </w:p>
    <w:p>
      <w:pPr>
        <w:autoSpaceDN w:val="0"/>
        <w:autoSpaceDE w:val="0"/>
        <w:widowControl/>
        <w:spacing w:line="252" w:lineRule="exact" w:before="1256" w:after="0"/>
        <w:ind w:left="0" w:right="4584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6 —</w:t>
      </w:r>
    </w:p>
    <w:p>
      <w:pPr>
        <w:sectPr>
          <w:pgSz w:w="11909" w:h="16834"/>
          <w:pgMar w:top="188" w:right="1018" w:bottom="76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MIXING  SKILLS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976"/>
        </w:trPr>
        <w:tc>
          <w:tcPr>
            <w:tcW w:type="dxa" w:w="428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實用調色技巧</w:t>
            </w:r>
          </w:p>
        </w:tc>
        <w:tc>
          <w:tcPr>
            <w:tcW w:type="dxa" w:w="65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70"/>
        </w:trPr>
        <w:tc>
          <w:tcPr>
            <w:tcW w:type="dxa" w:w="428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4" w:lineRule="exact" w:before="276" w:after="0"/>
              <w:ind w:left="0" w:right="150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提高明度</w:t>
            </w:r>
          </w:p>
        </w:tc>
        <w:tc>
          <w:tcPr>
            <w:tcW w:type="dxa" w:w="65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58" w:after="0"/>
              <w:ind w:left="1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加入白色——顏色變亮、變粉嫩，適合花瓣高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9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0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0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光與漸層。</w:t>
            </w:r>
          </w:p>
        </w:tc>
      </w:tr>
      <w:tr>
        <w:trPr>
          <w:trHeight w:hRule="exact" w:val="1384"/>
        </w:trPr>
        <w:tc>
          <w:tcPr>
            <w:tcW w:type="dxa" w:w="249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降低明度</w:t>
            </w:r>
          </w:p>
        </w:tc>
        <w:tc>
          <w:tcPr>
            <w:tcW w:type="dxa" w:w="720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972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加入少量黑或深褐——加深陰影，黑色易濁，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9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0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0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宜少量多次。</w:t>
            </w:r>
          </w:p>
        </w:tc>
      </w:tr>
      <w:tr>
        <w:trPr>
          <w:trHeight w:hRule="exact" w:val="1386"/>
        </w:trPr>
        <w:tc>
          <w:tcPr>
            <w:tcW w:type="dxa" w:w="249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降低彩度</w:t>
            </w:r>
          </w:p>
        </w:tc>
        <w:tc>
          <w:tcPr>
            <w:tcW w:type="dxa" w:w="720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974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加灰或加一點互補色——讓過於鮮豔的色變柔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4"/>
        </w:trPr>
        <w:tc>
          <w:tcPr>
            <w:tcW w:type="dxa" w:w="26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0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4" w:lineRule="exact" w:before="8" w:after="0"/>
              <w:ind w:left="6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和耐看。</w:t>
            </w:r>
          </w:p>
        </w:tc>
      </w:tr>
      <w:tr>
        <w:trPr>
          <w:trHeight w:hRule="exact" w:val="1386"/>
        </w:trPr>
        <w:tc>
          <w:tcPr>
            <w:tcW w:type="dxa" w:w="26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4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調出高級灰</w:t>
            </w:r>
          </w:p>
        </w:tc>
        <w:tc>
          <w:tcPr>
            <w:tcW w:type="dxa" w:w="702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974" w:after="0"/>
              <w:ind w:left="68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互補色相混可中和成有層次的「高級灰」，勝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6"/>
        </w:trPr>
        <w:tc>
          <w:tcPr>
            <w:tcW w:type="dxa" w:w="249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0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0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過直接用黑灰。</w:t>
            </w:r>
          </w:p>
        </w:tc>
      </w:tr>
      <w:tr>
        <w:trPr>
          <w:trHeight w:hRule="exact" w:val="1386"/>
        </w:trPr>
        <w:tc>
          <w:tcPr>
            <w:tcW w:type="dxa" w:w="249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2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漸層練習</w:t>
            </w:r>
          </w:p>
        </w:tc>
        <w:tc>
          <w:tcPr>
            <w:tcW w:type="dxa" w:w="720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974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 xml:space="preserve">同色相由淺到深排出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31"/>
              </w:rPr>
              <w:t xml:space="preserve">5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階，是曼陀羅層次感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4514"/>
        <w:gridCol w:w="4514"/>
      </w:tblGrid>
      <w:tr>
        <w:trPr>
          <w:trHeight w:hRule="exact" w:val="874"/>
        </w:trPr>
        <w:tc>
          <w:tcPr>
            <w:tcW w:type="dxa" w:w="249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0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4" w:lineRule="exact" w:before="8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的關鍵基本功。</w:t>
            </w:r>
          </w:p>
        </w:tc>
      </w:tr>
      <w:tr>
        <w:trPr>
          <w:trHeight w:hRule="exact" w:val="1386"/>
        </w:trPr>
        <w:tc>
          <w:tcPr>
            <w:tcW w:type="dxa" w:w="249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4" w:lineRule="exact" w:before="592" w:after="0"/>
              <w:ind w:left="23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先淺後深</w:t>
            </w:r>
          </w:p>
        </w:tc>
        <w:tc>
          <w:tcPr>
            <w:tcW w:type="dxa" w:w="720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974" w:after="0"/>
              <w:ind w:left="86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由淺色鋪底、再疊深色——好修正，畫面也更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6.0" w:type="dxa"/>
      </w:tblPr>
      <w:tblGrid>
        <w:gridCol w:w="9029"/>
      </w:tblGrid>
      <w:tr>
        <w:trPr>
          <w:trHeight w:hRule="exact" w:val="874"/>
        </w:trPr>
        <w:tc>
          <w:tcPr>
            <w:tcW w:type="dxa" w:w="969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0" w:after="0"/>
              <w:ind w:left="0" w:right="478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1"/>
              </w:rPr>
              <w:t>通透乾淨。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1810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426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7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COLOR  PSYCHOLOGY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84"/>
        </w:trPr>
        <w:tc>
          <w:tcPr>
            <w:tcW w:type="dxa" w:w="72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色彩心理學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542"/>
        </w:trPr>
        <w:tc>
          <w:tcPr>
            <w:tcW w:type="dxa" w:w="1190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顏色會說話。理解色彩傳遞的情緒，讓曼陀羅不只好看，更能呼應內在。</w:t>
            </w:r>
          </w:p>
        </w:tc>
      </w:tr>
      <w:tr>
        <w:trPr>
          <w:trHeight w:hRule="exact" w:val="708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226" w:after="0"/>
              <w:ind w:left="0" w:right="1612" w:firstLine="0"/>
              <w:jc w:val="righ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熱情・能量・行動力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226" w:after="0"/>
              <w:ind w:left="131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溫暖・喜悅・社交</w:t>
            </w:r>
          </w:p>
        </w:tc>
      </w:tr>
      <w:tr>
        <w:trPr>
          <w:trHeight w:hRule="exact" w:val="52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0.0" w:type="dxa"/>
            </w:tblPr>
            <w:tblGrid>
              <w:gridCol w:w="1454"/>
            </w:tblGrid>
            <w:tr>
              <w:trPr>
                <w:trHeight w:hRule="exact" w:val="582"/>
              </w:trPr>
              <w:tc>
                <w:tcPr>
                  <w:tcW w:type="dxa" w:w="664"/>
                  <w:tcBorders/>
                  <w:shd w:fill="e8434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紅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8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激發動能、提振精神。象徵勇氣</w:t>
            </w:r>
          </w:p>
        </w:tc>
        <w:tc>
          <w:tcPr>
            <w:tcW w:type="dxa" w:w="97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6.0000000000002" w:type="dxa"/>
            </w:tblPr>
            <w:tblGrid>
              <w:gridCol w:w="978"/>
            </w:tblGrid>
            <w:tr>
              <w:trPr>
                <w:trHeight w:hRule="exact" w:val="582"/>
              </w:trPr>
              <w:tc>
                <w:tcPr>
                  <w:tcW w:type="dxa" w:w="662"/>
                  <w:tcBorders/>
                  <w:shd w:fill="e89a3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橙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8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帶來歡快、開朗的氛圍。有助增</w:t>
            </w:r>
          </w:p>
        </w:tc>
      </w:tr>
      <w:tr>
        <w:trPr>
          <w:trHeight w:hRule="exact" w:val="380"/>
        </w:trPr>
        <w:tc>
          <w:tcPr>
            <w:tcW w:type="dxa" w:w="2257"/>
            <w:vMerge/>
            <w:tcBorders/>
          </w:tcPr>
          <w:p/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與強烈的生命力，使人感到興奮</w:t>
            </w:r>
          </w:p>
        </w:tc>
        <w:tc>
          <w:tcPr>
            <w:tcW w:type="dxa" w:w="2257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8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進人際溝通，讓人感受到溫度與</w:t>
            </w:r>
          </w:p>
        </w:tc>
      </w:tr>
      <w:tr>
        <w:trPr>
          <w:trHeight w:hRule="exact" w:val="582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26" w:after="0"/>
              <w:ind w:left="0" w:right="247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與躍躍欲試。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26" w:after="0"/>
              <w:ind w:left="13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活力。</w:t>
            </w:r>
          </w:p>
        </w:tc>
      </w:tr>
      <w:tr>
        <w:trPr>
          <w:trHeight w:hRule="exact" w:val="958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84" w:after="0"/>
              <w:ind w:left="0" w:right="0" w:firstLine="0"/>
              <w:jc w:val="center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陽光・希望・自信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84" w:after="0"/>
              <w:ind w:left="131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療癒・平衡・安定</w:t>
            </w:r>
          </w:p>
        </w:tc>
      </w:tr>
      <w:tr>
        <w:trPr>
          <w:trHeight w:hRule="exact" w:val="54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0.0" w:type="dxa"/>
            </w:tblPr>
            <w:tblGrid>
              <w:gridCol w:w="1454"/>
            </w:tblGrid>
            <w:tr>
              <w:trPr>
                <w:trHeight w:hRule="exact" w:val="582"/>
              </w:trPr>
              <w:tc>
                <w:tcPr>
                  <w:tcW w:type="dxa" w:w="664"/>
                  <w:tcBorders/>
                  <w:shd w:fill="e6da5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黃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9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象徵光明與樂觀的心境。激發創</w:t>
            </w:r>
          </w:p>
        </w:tc>
        <w:tc>
          <w:tcPr>
            <w:tcW w:type="dxa" w:w="97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6.0000000000002" w:type="dxa"/>
            </w:tblPr>
            <w:tblGrid>
              <w:gridCol w:w="978"/>
            </w:tblGrid>
            <w:tr>
              <w:trPr>
                <w:trHeight w:hRule="exact" w:val="582"/>
              </w:trPr>
              <w:tc>
                <w:tcPr>
                  <w:tcW w:type="dxa" w:w="662"/>
                  <w:tcBorders/>
                  <w:shd w:fill="5aa85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綠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9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自然界最和諧的色彩。緩解壓力、</w:t>
            </w:r>
          </w:p>
        </w:tc>
      </w:tr>
      <w:tr>
        <w:trPr>
          <w:trHeight w:hRule="exact" w:val="360"/>
        </w:trPr>
        <w:tc>
          <w:tcPr>
            <w:tcW w:type="dxa" w:w="2257"/>
            <w:vMerge/>
            <w:tcBorders/>
          </w:tcPr>
          <w:p/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2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意與好奇心，讓人充滿希望感與</w:t>
            </w:r>
          </w:p>
        </w:tc>
        <w:tc>
          <w:tcPr>
            <w:tcW w:type="dxa" w:w="2257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26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平衡身心，帶來放鬆、平靜的療</w:t>
            </w:r>
          </w:p>
        </w:tc>
      </w:tr>
      <w:tr>
        <w:trPr>
          <w:trHeight w:hRule="exact" w:val="590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4" w:after="0"/>
              <w:ind w:left="0" w:right="298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正能量。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4" w:after="0"/>
              <w:ind w:left="13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癒感。</w:t>
            </w:r>
          </w:p>
        </w:tc>
      </w:tr>
      <w:tr>
        <w:trPr>
          <w:trHeight w:hRule="exact" w:val="970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84" w:after="0"/>
              <w:ind w:left="0" w:right="0" w:firstLine="0"/>
              <w:jc w:val="center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冷靜・信任・沉澱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84" w:after="0"/>
              <w:ind w:left="131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靈性・直覺・想像</w:t>
            </w:r>
          </w:p>
        </w:tc>
      </w:tr>
      <w:tr>
        <w:trPr>
          <w:trHeight w:hRule="exact" w:val="52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0.0" w:type="dxa"/>
            </w:tblPr>
            <w:tblGrid>
              <w:gridCol w:w="1454"/>
            </w:tblGrid>
            <w:tr>
              <w:trPr>
                <w:trHeight w:hRule="exact" w:val="582"/>
              </w:trPr>
              <w:tc>
                <w:tcPr>
                  <w:tcW w:type="dxa" w:w="664"/>
                  <w:tcBorders/>
                  <w:shd w:fill="4a7ac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藍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8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讓思緒沉澱、回歸理性。傳遞誠</w:t>
            </w:r>
          </w:p>
        </w:tc>
        <w:tc>
          <w:tcPr>
            <w:tcW w:type="dxa" w:w="97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6.0000000000002" w:type="dxa"/>
            </w:tblPr>
            <w:tblGrid>
              <w:gridCol w:w="978"/>
            </w:tblGrid>
            <w:tr>
              <w:trPr>
                <w:trHeight w:hRule="exact" w:val="582"/>
              </w:trPr>
              <w:tc>
                <w:tcPr>
                  <w:tcW w:type="dxa" w:w="662"/>
                  <w:tcBorders/>
                  <w:shd w:fill="9a5ab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紫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8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連結內在深層意識。象徵智慧與</w:t>
            </w:r>
          </w:p>
        </w:tc>
      </w:tr>
      <w:tr>
        <w:trPr>
          <w:trHeight w:hRule="exact" w:val="360"/>
        </w:trPr>
        <w:tc>
          <w:tcPr>
            <w:tcW w:type="dxa" w:w="2257"/>
            <w:vMerge/>
            <w:tcBorders/>
          </w:tcPr>
          <w:p/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信與穩重，適合需要靜心專注的</w:t>
            </w:r>
          </w:p>
        </w:tc>
        <w:tc>
          <w:tcPr>
            <w:tcW w:type="dxa" w:w="2257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4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神秘，喚起靈感、直覺與靈性感</w:t>
            </w:r>
          </w:p>
        </w:tc>
      </w:tr>
      <w:tr>
        <w:trPr>
          <w:trHeight w:hRule="exact" w:val="598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42" w:after="0"/>
              <w:ind w:left="0" w:right="323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狀態。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42" w:after="0"/>
              <w:ind w:left="13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受。</w:t>
            </w:r>
          </w:p>
        </w:tc>
      </w:tr>
      <w:tr>
        <w:trPr>
          <w:trHeight w:hRule="exact" w:val="962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84" w:after="0"/>
              <w:ind w:left="0" w:right="2140" w:firstLine="0"/>
              <w:jc w:val="righ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溫柔・愛・包容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484" w:after="0"/>
              <w:ind w:left="131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A95C66"/>
                <w:sz w:val="26"/>
              </w:rPr>
              <w:t>純淨・開始・留白</w:t>
            </w:r>
          </w:p>
        </w:tc>
      </w:tr>
      <w:tr>
        <w:trPr>
          <w:trHeight w:hRule="exact" w:val="520"/>
        </w:trPr>
        <w:tc>
          <w:tcPr>
            <w:tcW w:type="dxa" w:w="145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90.0" w:type="dxa"/>
            </w:tblPr>
            <w:tblGrid>
              <w:gridCol w:w="1454"/>
            </w:tblGrid>
            <w:tr>
              <w:trPr>
                <w:trHeight w:hRule="exact" w:val="582"/>
              </w:trPr>
              <w:tc>
                <w:tcPr>
                  <w:tcW w:type="dxa" w:w="664"/>
                  <w:tcBorders/>
                  <w:shd w:fill="e6a9c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粉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9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傳遞溫柔與無條件的愛。讓人放</w:t>
            </w:r>
          </w:p>
        </w:tc>
        <w:tc>
          <w:tcPr>
            <w:tcW w:type="dxa" w:w="978"/>
            <w:vMerge w:val="restart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6.0000000000002" w:type="dxa"/>
            </w:tblPr>
            <w:tblGrid>
              <w:gridCol w:w="978"/>
            </w:tblGrid>
            <w:tr>
              <w:trPr>
                <w:trHeight w:hRule="exact" w:val="582"/>
              </w:trPr>
              <w:tc>
                <w:tcPr>
                  <w:tcW w:type="dxa" w:w="662"/>
                  <w:tcBorders/>
                  <w:shd w:fill="f0ece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82" w:lineRule="exact" w:before="60" w:after="0"/>
                    <w:ind w:left="0" w:right="78" w:firstLine="0"/>
                    <w:jc w:val="right"/>
                  </w:pPr>
                  <w:r>
                    <w:rPr>
                      <w:w w:val="101.00526307758533"/>
                      <w:rFonts w:ascii="WenQuanYi Zen Hei" w:hAnsi="WenQuanYi Zen Hei" w:eastAsia="WenQuanYi Zen Hei"/>
                      <w:b w:val="0"/>
                      <w:i w:val="0"/>
                      <w:color w:val="FFFFFF"/>
                      <w:sz w:val="38"/>
                    </w:rPr>
                    <w:t>白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9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象徵清白與全新的起點。在畫面</w:t>
            </w:r>
          </w:p>
        </w:tc>
      </w:tr>
      <w:tr>
        <w:trPr>
          <w:trHeight w:hRule="exact" w:val="380"/>
        </w:trPr>
        <w:tc>
          <w:tcPr>
            <w:tcW w:type="dxa" w:w="2257"/>
            <w:vMerge/>
            <w:tcBorders/>
          </w:tcPr>
          <w:p/>
        </w:tc>
        <w:tc>
          <w:tcPr>
            <w:tcW w:type="dxa" w:w="434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4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下防備、敞開心房，感受被呵護</w:t>
            </w:r>
          </w:p>
        </w:tc>
        <w:tc>
          <w:tcPr>
            <w:tcW w:type="dxa" w:w="2257"/>
            <w:vMerge/>
            <w:tcBorders>
              <w:start w:sz="7.936880111694336" w:val="single" w:color="#F3E7D8"/>
            </w:tcBorders>
          </w:tcPr>
          <w:p/>
        </w:tc>
        <w:tc>
          <w:tcPr>
            <w:tcW w:type="dxa" w:w="51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42" w:after="0"/>
              <w:ind w:left="34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中製造「留白」，讓其他色彩更</w:t>
            </w:r>
          </w:p>
        </w:tc>
      </w:tr>
      <w:tr>
        <w:trPr>
          <w:trHeight w:hRule="exact" w:val="586"/>
        </w:trPr>
        <w:tc>
          <w:tcPr>
            <w:tcW w:type="dxa" w:w="5796"/>
            <w:gridSpan w:val="2"/>
            <w:tcBorders>
              <w:end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0" w:after="0"/>
              <w:ind w:left="0" w:right="222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與接納的溫暖。</w:t>
            </w:r>
          </w:p>
        </w:tc>
        <w:tc>
          <w:tcPr>
            <w:tcW w:type="dxa" w:w="6112"/>
            <w:gridSpan w:val="2"/>
            <w:tcBorders>
              <w:start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30" w:after="0"/>
              <w:ind w:left="131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5"/>
              </w:rPr>
              <w:t>顯呼吸與空間感。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6.0" w:type="dxa"/>
      </w:tblPr>
      <w:tblGrid>
        <w:gridCol w:w="9029"/>
      </w:tblGrid>
      <w:tr>
        <w:trPr>
          <w:trHeight w:hRule="exact" w:val="4948"/>
        </w:trPr>
        <w:tc>
          <w:tcPr>
            <w:tcW w:type="dxa" w:w="961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4554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RED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色彩心理學深度解析・紅色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96"/>
        <w:gridCol w:w="3396"/>
        <w:gridCol w:w="3396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紅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7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RED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熱情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能量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行動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勇氣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31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396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95</w:t>
            </w:r>
          </w:p>
        </w:tc>
        <w:tc>
          <w:tcPr>
            <w:tcW w:type="dxa" w:w="4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0" w:right="0" w:firstLine="0"/>
              <w:jc w:val="center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行動力強，敢於挑戰、突破現狀</w:t>
            </w:r>
          </w:p>
        </w:tc>
      </w:tr>
      <w:tr>
        <w:trPr>
          <w:trHeight w:hRule="exact" w:val="660"/>
        </w:trPr>
        <w:tc>
          <w:tcPr>
            <w:tcW w:type="dxa" w:w="3396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98</w:t>
            </w:r>
          </w:p>
        </w:tc>
        <w:tc>
          <w:tcPr>
            <w:tcW w:type="dxa" w:w="4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0" w:right="0" w:firstLine="0"/>
              <w:jc w:val="center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充滿熱情，能感染身邊每一個人</w:t>
            </w:r>
          </w:p>
        </w:tc>
      </w:tr>
      <w:tr>
        <w:trPr>
          <w:trHeight w:hRule="exact" w:val="700"/>
        </w:trPr>
        <w:tc>
          <w:tcPr>
            <w:tcW w:type="dxa" w:w="3396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15</w:t>
            </w:r>
          </w:p>
        </w:tc>
        <w:tc>
          <w:tcPr>
            <w:tcW w:type="dxa" w:w="4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0" w:right="0" w:firstLine="0"/>
              <w:jc w:val="center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天生領導氣質，果斷而積極主動</w:t>
            </w:r>
          </w:p>
        </w:tc>
      </w:tr>
      <w:tr>
        <w:trPr>
          <w:trHeight w:hRule="exact" w:val="1524"/>
        </w:trPr>
        <w:tc>
          <w:tcPr>
            <w:tcW w:type="dxa" w:w="3396"/>
            <w:vMerge/>
            <w:tcBorders/>
          </w:tcPr>
          <w:p/>
        </w:tc>
        <w:tc>
          <w:tcPr>
            <w:tcW w:type="dxa" w:w="7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720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對生命充滿渴望與旺盛的活力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80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30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8434B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E8434B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434B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紅色刺激腎上腺素分泌，使心跳加速、呼吸加快，帶來興奮、緊迫與高度專注；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是波長最長、最能凝聚行動能量的顏色。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288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8434B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在心靈彩繪中，紅色點燃內在火種，適合需要勇氣、突破與自我肯定的階段，</w:t>
      </w:r>
    </w:p>
    <w:p>
      <w:pPr>
        <w:autoSpaceDN w:val="0"/>
        <w:autoSpaceDE w:val="0"/>
        <w:widowControl/>
        <w:spacing w:line="362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幫助重拾生命熱度。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486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以紅作花心或主花瓣，搭配金色輪廓，展現強烈生命力；少量點綴即有畫龍點睛之</w:t>
      </w:r>
    </w:p>
    <w:p>
      <w:pPr>
        <w:autoSpaceDN w:val="0"/>
        <w:autoSpaceDE w:val="0"/>
        <w:widowControl/>
        <w:spacing w:line="332" w:lineRule="exact" w:before="48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效。</w:t>
      </w:r>
    </w:p>
    <w:p>
      <w:pPr>
        <w:autoSpaceDN w:val="0"/>
        <w:autoSpaceDE w:val="0"/>
        <w:widowControl/>
        <w:spacing w:line="252" w:lineRule="exact" w:before="1952" w:after="0"/>
        <w:ind w:left="0" w:right="4746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10 —</w:t>
      </w:r>
    </w:p>
    <w:p>
      <w:pPr>
        <w:sectPr>
          <w:pgSz w:w="11909" w:h="16834"/>
          <w:pgMar w:top="188" w:right="788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ORANGE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色彩心理學深度解析・橙色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96"/>
        <w:gridCol w:w="3396"/>
        <w:gridCol w:w="3396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橙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7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ORANGE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溫暖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喜悅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社交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創意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303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396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85</w:t>
            </w:r>
          </w:p>
        </w:tc>
        <w:tc>
          <w:tcPr>
            <w:tcW w:type="dxa" w:w="4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外向開朗，善於人際溝通互動</w:t>
            </w:r>
          </w:p>
        </w:tc>
      </w:tr>
      <w:tr>
        <w:trPr>
          <w:trHeight w:hRule="exact" w:val="660"/>
        </w:trPr>
        <w:tc>
          <w:tcPr>
            <w:tcW w:type="dxa" w:w="3396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88</w:t>
            </w:r>
          </w:p>
        </w:tc>
        <w:tc>
          <w:tcPr>
            <w:tcW w:type="dxa" w:w="4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感染力強，能帶動整體氛圍</w:t>
            </w:r>
          </w:p>
        </w:tc>
      </w:tr>
      <w:tr>
        <w:trPr>
          <w:trHeight w:hRule="exact" w:val="700"/>
        </w:trPr>
        <w:tc>
          <w:tcPr>
            <w:tcW w:type="dxa" w:w="3396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35</w:t>
            </w:r>
          </w:p>
        </w:tc>
        <w:tc>
          <w:tcPr>
            <w:tcW w:type="dxa" w:w="4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思維活潑，富有創意與巧思</w:t>
            </w:r>
          </w:p>
        </w:tc>
      </w:tr>
      <w:tr>
        <w:trPr>
          <w:trHeight w:hRule="exact" w:val="1524"/>
        </w:trPr>
        <w:tc>
          <w:tcPr>
            <w:tcW w:type="dxa" w:w="3396"/>
            <w:vMerge/>
            <w:tcBorders/>
          </w:tcPr>
          <w:p/>
        </w:tc>
        <w:tc>
          <w:tcPr>
            <w:tcW w:type="dxa" w:w="7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864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情感豐沛，自然地溫暖他人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95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35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3168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89A3A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E89A3A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89A3A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橙色結合紅的能量與黃的溫暖，刺激食慾、提振情緒，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帶來歡快輕鬆的心情，對低落、退縮的狀態特別有提振作用。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89A3A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橙色開啟表達與連結的能量，適合需要打開心房、增進互動與重燃熱情的時刻。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934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橙色用於中圈花瓣搭配黃色漸層，溫暖明亮；與藍色互補可大幅增強視覺活力。</w:t>
      </w:r>
    </w:p>
    <w:p>
      <w:pPr>
        <w:autoSpaceDN w:val="0"/>
        <w:autoSpaceDE w:val="0"/>
        <w:widowControl/>
        <w:spacing w:line="252" w:lineRule="exact" w:before="2332" w:after="0"/>
        <w:ind w:left="0" w:right="4746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11 —</w:t>
      </w:r>
    </w:p>
    <w:p>
      <w:pPr>
        <w:sectPr>
          <w:pgSz w:w="11909" w:h="16834"/>
          <w:pgMar w:top="188" w:right="788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YELLOW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色彩心理學深度解析・黃色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00"/>
        <w:gridCol w:w="3300"/>
        <w:gridCol w:w="3300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6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YELLOW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陽光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智慧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希望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自信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27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思維清晰，邏輯與分析力強</w:t>
            </w:r>
          </w:p>
        </w:tc>
      </w:tr>
      <w:tr>
        <w:trPr>
          <w:trHeight w:hRule="exact" w:val="66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70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積極向上，充滿好奇心</w:t>
            </w:r>
          </w:p>
        </w:tc>
      </w:tr>
      <w:tr>
        <w:trPr>
          <w:trHeight w:hRule="exact" w:val="70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自信從容，樂於表達自我</w:t>
            </w:r>
          </w:p>
        </w:tc>
      </w:tr>
      <w:tr>
        <w:trPr>
          <w:trHeight w:hRule="exact" w:val="1524"/>
        </w:trPr>
        <w:tc>
          <w:tcPr>
            <w:tcW w:type="dxa" w:w="3300"/>
            <w:vMerge/>
            <w:tcBorders/>
          </w:tcPr>
          <w:p/>
        </w:tc>
        <w:tc>
          <w:tcPr>
            <w:tcW w:type="dxa" w:w="6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864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散發正能量，帶動希望感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85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45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576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6DA55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E6DA55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DA55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黃色是視覺上最明亮的顏色，刺激神經系統、提升思考清晰度與注意力，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與陽光、希望、輕鬆愉快的感受緊密相連。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6DA55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黃色是「永遠向陽」的生命力顏色，適合需要信心、樂觀與重新點亮希望的心</w:t>
      </w:r>
    </w:p>
    <w:p>
      <w:pPr>
        <w:autoSpaceDN w:val="0"/>
        <w:autoSpaceDE w:val="0"/>
        <w:widowControl/>
        <w:spacing w:line="362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靈狀態。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486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黃色與金色同頻，常用於花心發光效果；搭配紫色形成最強力的互補配色。</w:t>
      </w:r>
    </w:p>
    <w:p>
      <w:pPr>
        <w:autoSpaceDN w:val="0"/>
        <w:autoSpaceDE w:val="0"/>
        <w:widowControl/>
        <w:spacing w:line="252" w:lineRule="exact" w:before="2332" w:after="0"/>
        <w:ind w:left="0" w:right="4458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12 —</w:t>
      </w:r>
    </w:p>
    <w:p>
      <w:pPr>
        <w:sectPr>
          <w:pgSz w:w="11909" w:h="16834"/>
          <w:pgMar w:top="188" w:right="1076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GREEN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色彩心理學深度解析・綠色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61"/>
        <w:gridCol w:w="3261"/>
        <w:gridCol w:w="3261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綠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6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GREEN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療癒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平衡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安定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自然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271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261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50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穩重踏實，重視內外和諧</w:t>
            </w:r>
          </w:p>
        </w:tc>
      </w:tr>
      <w:tr>
        <w:trPr>
          <w:trHeight w:hRule="exact" w:val="660"/>
        </w:trPr>
        <w:tc>
          <w:tcPr>
            <w:tcW w:type="dxa" w:w="3261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45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善解人意，體貼而包容</w:t>
            </w:r>
          </w:p>
        </w:tc>
      </w:tr>
      <w:tr>
        <w:trPr>
          <w:trHeight w:hRule="exact" w:val="700"/>
        </w:trPr>
        <w:tc>
          <w:tcPr>
            <w:tcW w:type="dxa" w:w="3261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95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親近自然，喜愛寧靜的環境</w:t>
            </w:r>
          </w:p>
        </w:tc>
      </w:tr>
      <w:tr>
        <w:trPr>
          <w:trHeight w:hRule="exact" w:val="1524"/>
        </w:trPr>
        <w:tc>
          <w:tcPr>
            <w:tcW w:type="dxa" w:w="3261"/>
            <w:vMerge/>
            <w:tcBorders/>
          </w:tcPr>
          <w:p/>
        </w:tc>
        <w:tc>
          <w:tcPr>
            <w:tcW w:type="dxa" w:w="6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864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身心容易取得平衡與安定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55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60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3024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5AA85A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5AA85A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5AA85A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綠色位於色相環中央，是眼睛最不費力辨識的顏色；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能降低血壓、放鬆眼部肌肉與神經，是最具療癒能量的波長之一。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432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5AA85A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綠色帶來休息與重整的力量，適合疲憊、需要被安撫與回到平衡的階段。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934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大面積綠色搭配白色與金色細節，呈現森林療癒感；加入粉紅花朵帶來春天生機。</w:t>
      </w:r>
    </w:p>
    <w:p>
      <w:pPr>
        <w:autoSpaceDN w:val="0"/>
        <w:autoSpaceDE w:val="0"/>
        <w:widowControl/>
        <w:spacing w:line="252" w:lineRule="exact" w:before="2332" w:after="0"/>
        <w:ind w:left="0" w:right="4342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13 —</w:t>
      </w:r>
    </w:p>
    <w:p>
      <w:pPr>
        <w:sectPr>
          <w:pgSz w:w="11909" w:h="16834"/>
          <w:pgMar w:top="188" w:right="1192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BLUE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色彩心理學深度解析・藍色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00"/>
        <w:gridCol w:w="3300"/>
        <w:gridCol w:w="3300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藍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6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16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BLUE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冷靜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信任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深度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專注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45</w:t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理性分析，思維邏輯清晰</w:t>
            </w:r>
          </w:p>
        </w:tc>
      </w:tr>
      <w:tr>
        <w:trPr>
          <w:trHeight w:hRule="exact" w:val="66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30</w:t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值得信賴，誠實而穩重</w:t>
            </w:r>
          </w:p>
        </w:tc>
      </w:tr>
      <w:tr>
        <w:trPr>
          <w:trHeight w:hRule="exact" w:val="70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90</w:t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追求深度，不甘流於表面</w:t>
            </w:r>
          </w:p>
        </w:tc>
      </w:tr>
      <w:tr>
        <w:trPr>
          <w:trHeight w:hRule="exact" w:val="1524"/>
        </w:trPr>
        <w:tc>
          <w:tcPr>
            <w:tcW w:type="dxa" w:w="3300"/>
            <w:vMerge/>
            <w:tcBorders/>
          </w:tcPr>
          <w:p/>
        </w:tc>
        <w:tc>
          <w:tcPr>
            <w:tcW w:type="dxa" w:w="6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1008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靜心沉澱後能爆發創意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40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70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3168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4A7AC8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4A7AC8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4A7AC8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藍色降低心跳速率與血壓，幫助神經進入放鬆狀態；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研究顯示藍色環境能提升專注、效率與被信任感。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4A7AC8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藍色是沉澱心靈最有效的顏色，適合需要冷靜、沉思與回歸理性秩序的時刻。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934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深淺藍漸層表現寧靜與深度；搭配橙色互補，讓冷靜中帶有活力的點綴。</w:t>
      </w:r>
    </w:p>
    <w:p>
      <w:pPr>
        <w:autoSpaceDN w:val="0"/>
        <w:autoSpaceDE w:val="0"/>
        <w:widowControl/>
        <w:spacing w:line="252" w:lineRule="exact" w:before="2332" w:after="0"/>
        <w:ind w:left="0" w:right="4458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14 —</w:t>
      </w:r>
    </w:p>
    <w:p>
      <w:pPr>
        <w:sectPr>
          <w:pgSz w:w="11909" w:h="16834"/>
          <w:pgMar w:top="188" w:right="1076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PURPLE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色彩心理學深度解析・紫色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78"/>
        <w:gridCol w:w="3178"/>
        <w:gridCol w:w="3178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紫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6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187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PURPLE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靈性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直覺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神秘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智慧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245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178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55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靈性敏感，直覺力豐富</w:t>
            </w:r>
          </w:p>
        </w:tc>
      </w:tr>
      <w:tr>
        <w:trPr>
          <w:trHeight w:hRule="exact" w:val="660"/>
        </w:trPr>
        <w:tc>
          <w:tcPr>
            <w:tcW w:type="dxa" w:w="3178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50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想像力強，思維獨特深邃</w:t>
            </w:r>
          </w:p>
        </w:tc>
      </w:tr>
      <w:tr>
        <w:trPr>
          <w:trHeight w:hRule="exact" w:val="700"/>
        </w:trPr>
        <w:tc>
          <w:tcPr>
            <w:tcW w:type="dxa" w:w="3178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65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追求生命意義，喜愛自省</w:t>
            </w:r>
          </w:p>
        </w:tc>
      </w:tr>
      <w:tr>
        <w:trPr>
          <w:trHeight w:hRule="exact" w:val="1524"/>
        </w:trPr>
        <w:tc>
          <w:tcPr>
            <w:tcW w:type="dxa" w:w="3178"/>
            <w:vMerge/>
            <w:tcBorders/>
          </w:tcPr>
          <w:p/>
        </w:tc>
        <w:tc>
          <w:tcPr>
            <w:tcW w:type="dxa" w:w="6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576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散發神秘魅力，引人入勝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45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98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1584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9A5AB8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9A5AB8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9A5AB8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紫色融合紅的熱情與藍的冷靜，形成獨特而高頻的靈性波長；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自古與高貴、神秘、智慧相連，能誘發冥想與深層感受。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432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9A5AB8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紫色連結高層意識與靈感泉源，是冥想與心靈藝術中能量最強的顏色。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934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0" w:right="0" w:firstLine="0"/>
        <w:jc w:val="center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紫色搭配金色展現高貴靈性感；淺到深紫漸層在花心創造神秘而深邃的效果。</w:t>
      </w:r>
    </w:p>
    <w:p>
      <w:pPr>
        <w:autoSpaceDN w:val="0"/>
        <w:autoSpaceDE w:val="0"/>
        <w:widowControl/>
        <w:spacing w:line="252" w:lineRule="exact" w:before="2332" w:after="0"/>
        <w:ind w:left="0" w:right="4094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15 —</w:t>
      </w:r>
    </w:p>
    <w:p>
      <w:pPr>
        <w:sectPr>
          <w:pgSz w:w="11909" w:h="16834"/>
          <w:pgMar w:top="188" w:right="1440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PINK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色彩心理學深度解析・粉色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00"/>
        <w:gridCol w:w="3300"/>
        <w:gridCol w:w="3300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粉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6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592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PINK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溫柔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愛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包容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呵護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27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55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溫柔細膩，善於關懷他人</w:t>
            </w:r>
          </w:p>
        </w:tc>
      </w:tr>
      <w:tr>
        <w:trPr>
          <w:trHeight w:hRule="exact" w:val="66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75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情感豐富，易感受他人情緒</w:t>
            </w:r>
          </w:p>
        </w:tc>
      </w:tr>
      <w:tr>
        <w:trPr>
          <w:trHeight w:hRule="exact" w:val="70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70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包容體諒，不輕易批判他人</w:t>
            </w:r>
          </w:p>
        </w:tc>
      </w:tr>
      <w:tr>
        <w:trPr>
          <w:trHeight w:hRule="exact" w:val="1524"/>
        </w:trPr>
        <w:tc>
          <w:tcPr>
            <w:tcW w:type="dxa" w:w="3300"/>
            <w:vMerge/>
            <w:tcBorders/>
          </w:tcPr>
          <w:p/>
        </w:tc>
        <w:tc>
          <w:tcPr>
            <w:tcW w:type="dxa" w:w="6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864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傳遞溫暖，讓人卸下防備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70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60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2592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6A9C0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E6A9C0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E6A9C0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粉色是紅色柔化後的版本，保留愛的能量卻去除攻擊性；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研究顯示粉色環境能平息激動情緒、降低敵意，帶來安全感。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E6A9C0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粉色開啟自我疼惜與被愛的能量，適合需要溫柔對待自己、修復情感的階段。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934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粉色搭配白色與玫瑰金，呈現浪漫溫柔基調；加入少許紫色，可提升靈性層次。</w:t>
      </w:r>
    </w:p>
    <w:p>
      <w:pPr>
        <w:autoSpaceDN w:val="0"/>
        <w:autoSpaceDE w:val="0"/>
        <w:widowControl/>
        <w:spacing w:line="252" w:lineRule="exact" w:before="2332" w:after="0"/>
        <w:ind w:left="0" w:right="4458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16 —</w:t>
      </w:r>
    </w:p>
    <w:p>
      <w:pPr>
        <w:sectPr>
          <w:pgSz w:w="11909" w:h="16834"/>
          <w:pgMar w:top="188" w:right="1076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COLOR  PSYCHOLOGY  ·  WHITE</w:t>
      </w:r>
    </w:p>
    <w:p>
      <w:pPr>
        <w:autoSpaceDN w:val="0"/>
        <w:autoSpaceDE w:val="0"/>
        <w:widowControl/>
        <w:spacing w:line="664" w:lineRule="exact" w:before="186" w:after="21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色彩心理學深度解析・白色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00"/>
        <w:gridCol w:w="3300"/>
        <w:gridCol w:w="3300"/>
      </w:tblGrid>
      <w:tr>
        <w:trPr>
          <w:trHeight w:hRule="exact" w:val="2346"/>
        </w:trPr>
        <w:tc>
          <w:tcPr>
            <w:tcW w:type="dxa" w:w="244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4" w:lineRule="exact" w:before="1066" w:after="0"/>
              <w:ind w:left="0" w:right="288" w:firstLine="288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125"/>
              </w:rPr>
              <w:t>白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 xml:space="preserve">能量 </w:t>
            </w:r>
            <w:r>
              <w:rPr>
                <w:rFonts w:ascii="DejaVu Sans" w:hAnsi="DejaVu Sans" w:eastAsia="DejaVu Sans"/>
                <w:b/>
                <w:i w:val="0"/>
                <w:color w:val="A95C66"/>
                <w:sz w:val="29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個性指數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能量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活力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熱情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溫度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平靜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穩定</w:t>
            </w:r>
          </w:p>
          <w:p>
            <w:pPr>
              <w:autoSpaceDN w:val="0"/>
              <w:autoSpaceDE w:val="0"/>
              <w:widowControl/>
              <w:spacing w:line="302" w:lineRule="exact" w:before="460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社交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外向</w:t>
            </w:r>
          </w:p>
          <w:p>
            <w:pPr>
              <w:autoSpaceDN w:val="0"/>
              <w:autoSpaceDE w:val="0"/>
              <w:widowControl/>
              <w:spacing w:line="302" w:lineRule="exact" w:before="462" w:after="0"/>
              <w:ind w:left="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靈性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 xml:space="preserve">·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直覺</w:t>
            </w:r>
          </w:p>
        </w:tc>
        <w:tc>
          <w:tcPr>
            <w:tcW w:type="dxa" w:w="6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2" w:lineRule="exact" w:before="200" w:after="0"/>
              <w:ind w:left="290" w:right="2304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3"/>
              </w:rPr>
              <w:t>WHITE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純淨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開始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 xml:space="preserve">留白  </w:t>
            </w:r>
            <w:r>
              <w:rPr>
                <w:rFonts w:ascii="DejaVu Sans" w:hAnsi="DejaVu Sans" w:eastAsia="DejaVu Sans"/>
                <w:b/>
                <w:i w:val="0"/>
                <w:color w:val="FFFFFF"/>
                <w:sz w:val="29"/>
              </w:rPr>
              <w:t xml:space="preserve">· 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FFFFFF"/>
                <w:sz w:val="29"/>
              </w:rPr>
              <w:t>整合</w:t>
            </w:r>
          </w:p>
          <w:p>
            <w:pPr>
              <w:autoSpaceDN w:val="0"/>
              <w:autoSpaceDE w:val="0"/>
              <w:widowControl/>
              <w:spacing w:line="362" w:lineRule="exact" w:before="618" w:after="0"/>
              <w:ind w:left="0" w:right="277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29"/>
              </w:rPr>
              <w:t>個 性 特 質</w:t>
            </w:r>
          </w:p>
        </w:tc>
      </w:tr>
      <w:tr>
        <w:trPr>
          <w:trHeight w:hRule="exact" w:val="64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32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40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8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追求完美，注重每一個細節</w:t>
            </w:r>
          </w:p>
        </w:tc>
      </w:tr>
      <w:tr>
        <w:trPr>
          <w:trHeight w:hRule="exact" w:val="66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254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35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62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心靈通透，格局開闊包容</w:t>
            </w:r>
          </w:p>
        </w:tc>
      </w:tr>
      <w:tr>
        <w:trPr>
          <w:trHeight w:hRule="exact" w:val="700"/>
        </w:trPr>
        <w:tc>
          <w:tcPr>
            <w:tcW w:type="dxa" w:w="3300"/>
            <w:vMerge/>
            <w:tcBorders/>
          </w:tcPr>
          <w:p/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58" w:after="0"/>
              <w:ind w:left="0" w:right="51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92</w:t>
            </w: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136" w:after="0"/>
              <w:ind w:left="522" w:right="0" w:firstLine="0"/>
              <w:jc w:val="left"/>
            </w:pP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懂得留白，擅於取捨化簡</w:t>
            </w:r>
          </w:p>
        </w:tc>
      </w:tr>
      <w:tr>
        <w:trPr>
          <w:trHeight w:hRule="exact" w:val="1524"/>
        </w:trPr>
        <w:tc>
          <w:tcPr>
            <w:tcW w:type="dxa" w:w="3300"/>
            <w:vMerge/>
            <w:tcBorders/>
          </w:tcPr>
          <w:p/>
        </w:tc>
        <w:tc>
          <w:tcPr>
            <w:tcW w:type="dxa" w:w="6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42" w:val="left"/>
              </w:tabs>
              <w:autoSpaceDE w:val="0"/>
              <w:widowControl/>
              <w:spacing w:line="298" w:lineRule="exact" w:before="104" w:after="0"/>
              <w:ind w:left="1578" w:right="1152" w:firstLine="0"/>
              <w:jc w:val="left"/>
            </w:pPr>
            <w:r>
              <w:tab/>
            </w:r>
            <w:r>
              <w:rPr>
                <w:w w:val="101.6076894906851"/>
                <w:rFonts w:ascii="WenQuanYi Zen Hei" w:hAnsi="WenQuanYi Zen Hei" w:eastAsia="WenQuanYi Zen Hei"/>
                <w:b w:val="0"/>
                <w:i w:val="0"/>
                <w:color w:val="4A403A"/>
                <w:sz w:val="26"/>
              </w:rPr>
              <w:t>有整合能力，化繁為簡</w:t>
            </w: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45</w:t>
            </w:r>
          </w:p>
          <w:p>
            <w:pPr>
              <w:autoSpaceDN w:val="0"/>
              <w:autoSpaceDE w:val="0"/>
              <w:widowControl/>
              <w:spacing w:line="280" w:lineRule="exact" w:before="484" w:after="0"/>
              <w:ind w:left="157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8A7A6A"/>
                <w:sz w:val="24"/>
              </w:rPr>
              <w:t>80</w:t>
            </w:r>
          </w:p>
        </w:tc>
      </w:tr>
    </w:tbl>
    <w:p>
      <w:pPr>
        <w:autoSpaceDN w:val="0"/>
        <w:tabs>
          <w:tab w:pos="346" w:val="left"/>
        </w:tabs>
        <w:autoSpaceDE w:val="0"/>
        <w:widowControl/>
        <w:spacing w:line="938" w:lineRule="exact" w:before="102" w:after="0"/>
        <w:ind w:left="86" w:right="432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31"/>
        </w:rPr>
        <w:t xml:space="preserve">生理 </w:t>
      </w:r>
      <w:r>
        <w:rPr>
          <w:rFonts w:ascii="DejaVu Sans" w:hAnsi="DejaVu Sans" w:eastAsia="DejaVu Sans"/>
          <w:b/>
          <w:i w:val="0"/>
          <w:color w:val="8A7A6A"/>
          <w:sz w:val="31"/>
        </w:rPr>
        <w:t xml:space="preserve">· </w:t>
      </w:r>
      <w:r>
        <w:rPr>
          <w:rFonts w:ascii="WenQuanYi Zen Hei" w:hAnsi="WenQuanYi Zen Hei" w:eastAsia="WenQuanYi Zen Hei"/>
          <w:b w:val="0"/>
          <w:i w:val="0"/>
          <w:color w:val="8A7A6A"/>
          <w:sz w:val="31"/>
        </w:rPr>
        <w:t>心理影響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白色涵蓋所有光的波長，象徵完整與純粹；</w:t>
      </w:r>
    </w:p>
    <w:p>
      <w:pPr>
        <w:autoSpaceDN w:val="0"/>
        <w:autoSpaceDE w:val="0"/>
        <w:widowControl/>
        <w:spacing w:line="364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在視覺上製造空間與呼吸感，心理上帶來清晰與重新開始的期許。</w:t>
      </w:r>
    </w:p>
    <w:p>
      <w:pPr>
        <w:autoSpaceDN w:val="0"/>
        <w:tabs>
          <w:tab w:pos="346" w:val="left"/>
        </w:tabs>
        <w:autoSpaceDE w:val="0"/>
        <w:widowControl/>
        <w:spacing w:line="938" w:lineRule="exact" w:before="324" w:after="0"/>
        <w:ind w:left="86" w:right="0" w:firstLine="0"/>
        <w:jc w:val="left"/>
      </w:pPr>
      <w:r>
        <w:tab/>
      </w:r>
      <w:r>
        <w:rPr>
          <w:rFonts w:ascii="WenQuanYi Zen Hei" w:hAnsi="WenQuanYi Zen Hei" w:eastAsia="WenQuanYi Zen Hei"/>
          <w:b w:val="0"/>
          <w:i w:val="0"/>
          <w:color w:val="8A7A6A"/>
          <w:sz w:val="31"/>
        </w:rPr>
        <w:t>心 靈 意 義</w:t>
      </w:r>
      <w:r>
        <w:br/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白色是「重置」心靈最有效的顏色，適合需要放下、清空與迎接全新開始的時</w:t>
      </w:r>
    </w:p>
    <w:p>
      <w:pPr>
        <w:autoSpaceDN w:val="0"/>
        <w:autoSpaceDE w:val="0"/>
        <w:widowControl/>
        <w:spacing w:line="362" w:lineRule="exact" w:before="86" w:after="0"/>
        <w:ind w:left="8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刻。</w:t>
      </w:r>
    </w:p>
    <w:p>
      <w:pPr>
        <w:autoSpaceDN w:val="0"/>
        <w:tabs>
          <w:tab w:pos="742" w:val="left"/>
        </w:tabs>
        <w:autoSpaceDE w:val="0"/>
        <w:widowControl/>
        <w:spacing w:line="332" w:lineRule="exact" w:before="486" w:after="0"/>
        <w:ind w:left="258" w:right="0" w:firstLine="0"/>
        <w:jc w:val="left"/>
      </w:pPr>
      <w:r>
        <w:rPr>
          <w:w w:val="101.6076894906851"/>
          <w:rFonts w:ascii="Unifont" w:hAnsi="Unifont" w:eastAsia="Unifont"/>
          <w:b w:val="0"/>
          <w:i w:val="0"/>
          <w:color w:val="C9A96E"/>
          <w:sz w:val="26"/>
        </w:rPr>
        <w:t>✦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C9A96E"/>
          <w:sz w:val="26"/>
        </w:rPr>
        <w:t>曼陀羅應用建議</w:t>
      </w:r>
    </w:p>
    <w:p>
      <w:pPr>
        <w:autoSpaceDN w:val="0"/>
        <w:autoSpaceDE w:val="0"/>
        <w:widowControl/>
        <w:spacing w:line="332" w:lineRule="exact" w:before="220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白色作底色或高光點，讓其他顏色更透亮；中心留白的設計，給觀者呼吸與冥想的</w:t>
      </w:r>
    </w:p>
    <w:p>
      <w:pPr>
        <w:autoSpaceDN w:val="0"/>
        <w:autoSpaceDE w:val="0"/>
        <w:widowControl/>
        <w:spacing w:line="332" w:lineRule="exact" w:before="48" w:after="0"/>
        <w:ind w:left="258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8A7A6A"/>
          <w:sz w:val="26"/>
        </w:rPr>
        <w:t>空間。</w:t>
      </w:r>
    </w:p>
    <w:p>
      <w:pPr>
        <w:autoSpaceDN w:val="0"/>
        <w:autoSpaceDE w:val="0"/>
        <w:widowControl/>
        <w:spacing w:line="252" w:lineRule="exact" w:before="1952" w:after="0"/>
        <w:ind w:left="0" w:right="4458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17 —</w:t>
      </w:r>
    </w:p>
    <w:p>
      <w:pPr>
        <w:sectPr>
          <w:pgSz w:w="11909" w:h="16834"/>
          <w:pgMar w:top="188" w:right="1076" w:bottom="76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MANDALA  ·  MEANING  &amp;  STRUCTURE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84"/>
        </w:trPr>
        <w:tc>
          <w:tcPr>
            <w:tcW w:type="dxa" w:w="912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曼陀羅的意涵・起源與結構</w:t>
            </w:r>
          </w:p>
        </w:tc>
      </w:tr>
    </w:tbl>
    <w:p>
      <w:pPr>
        <w:autoSpaceDN w:val="0"/>
        <w:autoSpaceDE w:val="0"/>
        <w:widowControl/>
        <w:spacing w:line="378" w:lineRule="exact" w:before="360" w:after="0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0"/>
        </w:rPr>
        <w:t>「</w:t>
      </w:r>
      <w:r>
        <w:rPr>
          <w:shd w:val="clear" w:color="auto" w:fill="fbf6ef"/>
          <w:rFonts w:ascii="DejaVu Sans" w:hAnsi="DejaVu Sans" w:eastAsia="DejaVu Sans"/>
          <w:b w:val="0"/>
          <w:i w:val="0"/>
          <w:color w:val="8A7A6A"/>
          <w:sz w:val="30"/>
        </w:rPr>
        <w:t>Mandala</w:t>
      </w: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0"/>
        </w:rPr>
        <w:t xml:space="preserve"> 」源自古印度梵語，原義為「圓」與「中心」，是宇宙、圓滿</w:t>
      </w:r>
    </w:p>
    <w:p>
      <w:pPr>
        <w:autoSpaceDN w:val="0"/>
        <w:autoSpaceDE w:val="0"/>
        <w:widowControl/>
        <w:spacing w:line="378" w:lineRule="exact" w:before="126" w:after="0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與內在完整的象徵。在藏傳佛教中，曼陀羅是宇宙地圖，也是修行者凝神入</w:t>
      </w:r>
    </w:p>
    <w:p>
      <w:pPr>
        <w:autoSpaceDN w:val="0"/>
        <w:autoSpaceDE w:val="0"/>
        <w:widowControl/>
        <w:spacing w:line="378" w:lineRule="exact" w:before="126" w:after="66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定的工具。在現代心靈藝術中，繪製曼陀羅是「專注當下」的靜心歷程——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40"/>
        </w:trPr>
        <w:tc>
          <w:tcPr>
            <w:tcW w:type="dxa" w:w="10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60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由圓心出發，一筆一畫安放自己的心，每一件作品都是創作者內在的鏡子。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50"/>
        </w:trPr>
        <w:tc>
          <w:tcPr>
            <w:tcW w:type="dxa" w:w="6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圓滿・完整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86"/>
        </w:trPr>
        <w:tc>
          <w:tcPr>
            <w:tcW w:type="dxa" w:w="87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38" w:after="0"/>
              <w:ind w:left="51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從圓心向外，象徵生命由核心向外擴展的力量。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50"/>
        </w:trPr>
        <w:tc>
          <w:tcPr>
            <w:tcW w:type="dxa" w:w="6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秩序・和諧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386"/>
        </w:trPr>
        <w:tc>
          <w:tcPr>
            <w:tcW w:type="dxa" w:w="87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38" w:after="0"/>
              <w:ind w:left="51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等分對稱讓視覺平衡，呼應內在對秩序的渴望。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52"/>
        </w:trPr>
        <w:tc>
          <w:tcPr>
            <w:tcW w:type="dxa" w:w="6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4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靜心・療癒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54"/>
        </w:trPr>
        <w:tc>
          <w:tcPr>
            <w:tcW w:type="dxa" w:w="87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46" w:after="0"/>
              <w:ind w:left="51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創作過程即冥想，讓雜念沉澱、專注回歸當下。</w:t>
            </w:r>
          </w:p>
        </w:tc>
      </w:tr>
    </w:tbl>
    <w:p>
      <w:pPr>
        <w:autoSpaceDN w:val="0"/>
        <w:autoSpaceDE w:val="0"/>
        <w:widowControl/>
        <w:spacing w:line="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562"/>
        </w:trPr>
        <w:tc>
          <w:tcPr>
            <w:tcW w:type="dxa" w:w="3508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4" w:lineRule="exact" w:before="38" w:after="0"/>
              <w:ind w:left="142" w:right="0" w:firstLine="0"/>
              <w:jc w:val="left"/>
            </w:pPr>
            <w:r>
              <w:rPr>
                <w:w w:val="101.00526307758533"/>
                <w:rFonts w:ascii="WenQuanYi Zen Hei" w:hAnsi="WenQuanYi Zen Hei" w:eastAsia="WenQuanYi Zen Hei"/>
                <w:b w:val="0"/>
                <w:i w:val="0"/>
                <w:color w:val="A95C66"/>
                <w:sz w:val="38"/>
              </w:rPr>
              <w:t>曼陀羅的四大結構</w:t>
            </w:r>
          </w:p>
        </w:tc>
        <w:tc>
          <w:tcPr>
            <w:tcW w:type="dxa" w:w="6816"/>
            <w:tcBorders>
              <w:bottom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026"/>
        </w:trPr>
        <w:tc>
          <w:tcPr>
            <w:tcW w:type="dxa" w:w="3508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06" w:after="0"/>
              <w:ind w:left="488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圓心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Center</w:t>
            </w:r>
          </w:p>
        </w:tc>
        <w:tc>
          <w:tcPr>
            <w:tcW w:type="dxa" w:w="6816"/>
            <w:tcBorders>
              <w:top w:sz="32.0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580" w:after="0"/>
              <w:ind w:left="30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一切的起點，視覺與能量的核心。所有圖案由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2"/>
        </w:trPr>
        <w:tc>
          <w:tcPr>
            <w:tcW w:type="dxa" w:w="288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4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6" w:after="0"/>
              <w:ind w:left="68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此向外生長。</w:t>
            </w:r>
          </w:p>
        </w:tc>
      </w:tr>
      <w:tr>
        <w:trPr>
          <w:trHeight w:hRule="exact" w:val="1034"/>
        </w:trPr>
        <w:tc>
          <w:tcPr>
            <w:tcW w:type="dxa" w:w="288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46" w:after="0"/>
              <w:ind w:left="240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放射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Radial</w:t>
            </w:r>
          </w:p>
        </w:tc>
        <w:tc>
          <w:tcPr>
            <w:tcW w:type="dxa" w:w="694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618" w:after="0"/>
              <w:ind w:left="68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圖案由圓心向外發散，如光芒、花瓣，引導視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0"/>
        </w:trPr>
        <w:tc>
          <w:tcPr>
            <w:tcW w:type="dxa" w:w="324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5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6" w:after="0"/>
              <w:ind w:left="32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線流動。</w:t>
            </w:r>
          </w:p>
        </w:tc>
      </w:tr>
      <w:tr>
        <w:trPr>
          <w:trHeight w:hRule="exact" w:val="1036"/>
        </w:trPr>
        <w:tc>
          <w:tcPr>
            <w:tcW w:type="dxa" w:w="324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48" w:after="0"/>
              <w:ind w:left="0" w:right="0" w:firstLine="0"/>
              <w:jc w:val="center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對稱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Symmetry</w:t>
            </w:r>
          </w:p>
        </w:tc>
        <w:tc>
          <w:tcPr>
            <w:tcW w:type="dxa" w:w="65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622" w:after="0"/>
              <w:ind w:left="32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 xml:space="preserve">以對稱軸重複，產生穩定有秩序之美；常見 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30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4514"/>
        <w:gridCol w:w="4514"/>
      </w:tblGrid>
      <w:tr>
        <w:trPr>
          <w:trHeight w:hRule="exact" w:val="722"/>
        </w:trPr>
        <w:tc>
          <w:tcPr>
            <w:tcW w:type="dxa" w:w="2900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2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8" w:after="0"/>
              <w:ind w:left="6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／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30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等分。</w:t>
            </w:r>
          </w:p>
        </w:tc>
      </w:tr>
      <w:tr>
        <w:trPr>
          <w:trHeight w:hRule="exact" w:val="1036"/>
        </w:trPr>
        <w:tc>
          <w:tcPr>
            <w:tcW w:type="dxa" w:w="290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48" w:after="0"/>
              <w:ind w:left="240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層次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Layers</w:t>
            </w:r>
          </w:p>
        </w:tc>
        <w:tc>
          <w:tcPr>
            <w:tcW w:type="dxa" w:w="692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620" w:after="0"/>
              <w:ind w:left="66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由內而外一圈圈堆疊，節奏感與豐富度同步提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29"/>
      </w:tblGrid>
      <w:tr>
        <w:trPr>
          <w:trHeight w:hRule="exact" w:val="720"/>
        </w:trPr>
        <w:tc>
          <w:tcPr>
            <w:tcW w:type="dxa" w:w="982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6" w:after="0"/>
              <w:ind w:left="0" w:right="566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升。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060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18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GEOMETRY  &amp;  SYMMETRY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84"/>
        </w:trPr>
        <w:tc>
          <w:tcPr>
            <w:tcW w:type="dxa" w:w="86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幾何基礎：對稱與分割</w:t>
            </w:r>
          </w:p>
        </w:tc>
      </w:tr>
    </w:tbl>
    <w:p>
      <w:pPr>
        <w:autoSpaceDN w:val="0"/>
        <w:autoSpaceDE w:val="0"/>
        <w:widowControl/>
        <w:spacing w:line="362" w:lineRule="exact" w:before="286" w:after="26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9"/>
        </w:rPr>
        <w:t>曼陀羅之美，建立在「等分」之上。先畫出輔助線，在一個扇形設計好圖案，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1702"/>
        </w:trPr>
        <w:tc>
          <w:tcPr>
            <w:tcW w:type="dxa" w:w="3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26" w:after="0"/>
              <w:ind w:left="0" w:right="44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對稱重複即完成。</w:t>
            </w:r>
          </w:p>
        </w:tc>
        <w:tc>
          <w:tcPr>
            <w:tcW w:type="dxa" w:w="22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3054" w:after="0"/>
              <w:ind w:left="45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 xml:space="preserve">6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等分</w:t>
            </w:r>
          </w:p>
        </w:tc>
        <w:tc>
          <w:tcPr>
            <w:tcW w:type="dxa" w:w="25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3054" w:after="0"/>
              <w:ind w:left="0" w:right="72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 xml:space="preserve">8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等分</w:t>
            </w:r>
          </w:p>
        </w:tc>
        <w:tc>
          <w:tcPr>
            <w:tcW w:type="dxa" w:w="3408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3054" w:after="0"/>
              <w:ind w:left="758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 xml:space="preserve">12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等分</w:t>
            </w:r>
          </w:p>
        </w:tc>
      </w:tr>
      <w:tr>
        <w:trPr>
          <w:trHeight w:hRule="exact" w:val="1790"/>
        </w:trPr>
        <w:tc>
          <w:tcPr>
            <w:tcW w:type="dxa" w:w="3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352" w:after="0"/>
              <w:ind w:left="0" w:right="114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A95C66"/>
                <w:sz w:val="31"/>
              </w:rPr>
              <w:t xml:space="preserve">4 </w:t>
            </w: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1"/>
              </w:rPr>
              <w:t>等分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2257"/>
        <w:gridCol w:w="2257"/>
        <w:gridCol w:w="2257"/>
        <w:gridCol w:w="2257"/>
      </w:tblGrid>
      <w:tr>
        <w:trPr>
          <w:trHeight w:hRule="exact" w:val="328"/>
        </w:trPr>
        <w:tc>
          <w:tcPr>
            <w:tcW w:type="dxa" w:w="2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簡潔十字構圖</w:t>
            </w:r>
          </w:p>
        </w:tc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0" w:right="558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柔和花型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576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最常用，與八角板契</w:t>
            </w:r>
          </w:p>
        </w:tc>
        <w:tc>
          <w:tcPr>
            <w:tcW w:type="dxa" w:w="2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29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細緻繁複，進階挑戰</w:t>
            </w:r>
          </w:p>
        </w:tc>
      </w:tr>
      <w:tr>
        <w:trPr>
          <w:trHeight w:hRule="exact" w:val="332"/>
        </w:trPr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118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3"/>
              </w:rPr>
              <w:t>合</w:t>
            </w:r>
          </w:p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66" w:lineRule="exact" w:before="0" w:after="0"/>
        <w:ind w:left="934" w:right="1152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30"/>
        </w:rPr>
        <w:t xml:space="preserve">・分割數越多，圖案越繁複細緻。初學常用 </w:t>
      </w:r>
      <w:r>
        <w:rPr>
          <w:rFonts w:ascii="DejaVu Sans" w:hAnsi="DejaVu Sans" w:eastAsia="DejaVu Sans"/>
          <w:b w:val="0"/>
          <w:i w:val="0"/>
          <w:color w:val="4A403A"/>
          <w:sz w:val="30"/>
        </w:rPr>
        <w:t xml:space="preserve">8 </w:t>
      </w:r>
      <w:r>
        <w:rPr>
          <w:rFonts w:ascii="WenQuanYi Zen Hei" w:hAnsi="WenQuanYi Zen Hei" w:eastAsia="WenQuanYi Zen Hei"/>
          <w:b w:val="0"/>
          <w:i w:val="0"/>
          <w:color w:val="4A403A"/>
          <w:sz w:val="30"/>
        </w:rPr>
        <w:t>等分，與八角板的造型相呼</w:t>
      </w:r>
      <w:r>
        <w:rPr>
          <w:rFonts w:ascii="WenQuanYi Zen Hei" w:hAnsi="WenQuanYi Zen Hei" w:eastAsia="WenQuanYi Zen Hei"/>
          <w:b w:val="0"/>
          <w:i w:val="0"/>
          <w:color w:val="4A403A"/>
          <w:sz w:val="30"/>
        </w:rPr>
        <w:t>應。</w:t>
      </w:r>
    </w:p>
    <w:p>
      <w:pPr>
        <w:autoSpaceDN w:val="0"/>
        <w:autoSpaceDE w:val="0"/>
        <w:widowControl/>
        <w:spacing w:line="504" w:lineRule="exact" w:before="0" w:after="0"/>
        <w:ind w:left="934" w:right="1008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30"/>
        </w:rPr>
        <w:t>・先以鉛筆淡淡畫出同心圓與放射線當「輔助線」，再沿線設計，完成後可</w:t>
      </w:r>
      <w:r>
        <w:rPr>
          <w:rFonts w:ascii="WenQuanYi Zen Hei" w:hAnsi="WenQuanYi Zen Hei" w:eastAsia="WenQuanYi Zen Hei"/>
          <w:b w:val="0"/>
          <w:i w:val="0"/>
          <w:color w:val="4A403A"/>
          <w:sz w:val="30"/>
        </w:rPr>
        <w:t>擦除或覆蓋。</w:t>
      </w:r>
    </w:p>
    <w:p>
      <w:pPr>
        <w:autoSpaceDN w:val="0"/>
        <w:autoSpaceDE w:val="0"/>
        <w:widowControl/>
        <w:spacing w:line="378" w:lineRule="exact" w:before="126" w:after="66"/>
        <w:ind w:left="934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30"/>
        </w:rPr>
        <w:t>・只要在一個扇形區塊設計好圖案，再依對稱重複到每一等分，整體就會自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98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30"/>
              </w:rPr>
              <w:t>然和諧。</w:t>
            </w:r>
          </w:p>
        </w:tc>
      </w:tr>
    </w:tbl>
    <w:p>
      <w:pPr>
        <w:autoSpaceDN w:val="0"/>
        <w:autoSpaceDE w:val="0"/>
        <w:widowControl/>
        <w:spacing w:line="69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60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19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DESIGN  ELEMENTS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84"/>
        </w:trPr>
        <w:tc>
          <w:tcPr>
            <w:tcW w:type="dxa" w:w="754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常見圖案元素</w:t>
            </w:r>
          </w:p>
        </w:tc>
      </w:tr>
    </w:tbl>
    <w:p>
      <w:pPr>
        <w:autoSpaceDN w:val="0"/>
        <w:autoSpaceDE w:val="0"/>
        <w:widowControl/>
        <w:spacing w:line="362" w:lineRule="exact" w:before="286" w:after="26"/>
        <w:ind w:left="934" w:right="0" w:firstLine="0"/>
        <w:jc w:val="left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29"/>
        </w:rPr>
        <w:t>曼陀羅由幾種基本「語彙」組合而成。熟悉每種元素的畫法，就能靈活搭配、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10"/>
        <w:gridCol w:w="3010"/>
        <w:gridCol w:w="3010"/>
      </w:tblGrid>
      <w:tr>
        <w:trPr>
          <w:trHeight w:hRule="exact" w:val="1442"/>
        </w:trPr>
        <w:tc>
          <w:tcPr>
            <w:tcW w:type="dxa" w:w="2500"/>
            <w:vMerge w:val="restart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exact" w:before="26" w:after="0"/>
              <w:ind w:left="0" w:right="12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9"/>
              </w:rPr>
              <w:t>自由創作。</w:t>
            </w:r>
          </w:p>
        </w:tc>
        <w:tc>
          <w:tcPr>
            <w:tcW w:type="dxa" w:w="39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868" w:after="0"/>
              <w:ind w:left="132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圓點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Dots</w:t>
            </w:r>
          </w:p>
        </w:tc>
        <w:tc>
          <w:tcPr>
            <w:tcW w:type="dxa" w:w="54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868" w:after="0"/>
              <w:ind w:left="0" w:right="1998" w:firstLine="0"/>
              <w:jc w:val="righ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花瓣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Petals</w:t>
            </w:r>
          </w:p>
        </w:tc>
      </w:tr>
      <w:tr>
        <w:trPr>
          <w:trHeight w:hRule="exact" w:val="540"/>
        </w:trPr>
        <w:tc>
          <w:tcPr>
            <w:tcW w:type="dxa" w:w="3010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182" w:after="0"/>
              <w:ind w:left="132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由大到小排列出律動感，</w:t>
            </w:r>
          </w:p>
        </w:tc>
        <w:tc>
          <w:tcPr>
            <w:tcW w:type="dxa" w:w="54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182" w:after="0"/>
              <w:ind w:left="0" w:right="1194" w:firstLine="0"/>
              <w:jc w:val="righ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水滴形、橢圓形組合成</w:t>
            </w:r>
          </w:p>
        </w:tc>
      </w:tr>
      <w:tr>
        <w:trPr>
          <w:trHeight w:hRule="exact" w:val="400"/>
        </w:trPr>
        <w:tc>
          <w:tcPr>
            <w:tcW w:type="dxa" w:w="3010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38" w:after="0"/>
              <w:ind w:left="132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是最基本也最萬用的元</w:t>
            </w:r>
          </w:p>
        </w:tc>
        <w:tc>
          <w:tcPr>
            <w:tcW w:type="dxa" w:w="54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38" w:after="0"/>
              <w:ind w:left="0" w:right="1194" w:firstLine="0"/>
              <w:jc w:val="righ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花朵，是最常見的主視</w:t>
            </w:r>
          </w:p>
        </w:tc>
      </w:tr>
      <w:tr>
        <w:trPr>
          <w:trHeight w:hRule="exact" w:val="622"/>
        </w:trPr>
        <w:tc>
          <w:tcPr>
            <w:tcW w:type="dxa" w:w="3010"/>
            <w:vMerge/>
            <w:tcBorders>
              <w:bottom w:sz="7.936880111694336" w:val="single" w:color="#F3E7D8"/>
            </w:tcBorders>
          </w:tcPr>
          <w:p/>
        </w:tc>
        <w:tc>
          <w:tcPr>
            <w:tcW w:type="dxa" w:w="394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36" w:after="0"/>
              <w:ind w:left="132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素。</w:t>
            </w:r>
          </w:p>
        </w:tc>
        <w:tc>
          <w:tcPr>
            <w:tcW w:type="dxa" w:w="546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36" w:after="0"/>
              <w:ind w:left="0" w:right="2850" w:firstLine="0"/>
              <w:jc w:val="righ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覺元素。</w:t>
            </w:r>
          </w:p>
        </w:tc>
      </w:tr>
      <w:tr>
        <w:trPr>
          <w:trHeight w:hRule="exact" w:val="798"/>
        </w:trPr>
        <w:tc>
          <w:tcPr>
            <w:tcW w:type="dxa" w:w="250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94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16" w:after="0"/>
              <w:ind w:left="132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葉形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Leaves</w:t>
            </w:r>
          </w:p>
        </w:tc>
        <w:tc>
          <w:tcPr>
            <w:tcW w:type="dxa" w:w="546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16" w:after="0"/>
              <w:ind w:left="0" w:right="0" w:firstLine="0"/>
              <w:jc w:val="center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水滴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Teardrop</w:t>
            </w:r>
          </w:p>
        </w:tc>
      </w:tr>
      <w:tr>
        <w:trPr>
          <w:trHeight w:hRule="exact" w:val="540"/>
        </w:trPr>
        <w:tc>
          <w:tcPr>
            <w:tcW w:type="dxa" w:w="3010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9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184" w:after="0"/>
              <w:ind w:left="132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尖葉、羽葉穿插花朵之</w:t>
            </w:r>
          </w:p>
        </w:tc>
        <w:tc>
          <w:tcPr>
            <w:tcW w:type="dxa" w:w="54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184" w:after="0"/>
              <w:ind w:left="0" w:right="918" w:firstLine="0"/>
              <w:jc w:val="righ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一頭圓一頭尖，可放射、</w:t>
            </w:r>
          </w:p>
        </w:tc>
      </w:tr>
      <w:tr>
        <w:trPr>
          <w:trHeight w:hRule="exact" w:val="412"/>
        </w:trPr>
        <w:tc>
          <w:tcPr>
            <w:tcW w:type="dxa" w:w="3010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39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40" w:after="0"/>
              <w:ind w:left="132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間，增添自然生氣與流</w:t>
            </w:r>
          </w:p>
        </w:tc>
        <w:tc>
          <w:tcPr>
            <w:tcW w:type="dxa" w:w="54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40" w:after="0"/>
              <w:ind w:left="0" w:right="0" w:firstLine="0"/>
              <w:jc w:val="center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可串連，變化萬千。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2.0" w:type="dxa"/>
      </w:tblPr>
      <w:tblGrid>
        <w:gridCol w:w="4514"/>
        <w:gridCol w:w="4514"/>
      </w:tblGrid>
      <w:tr>
        <w:trPr>
          <w:trHeight w:hRule="exact" w:val="612"/>
        </w:trPr>
        <w:tc>
          <w:tcPr>
            <w:tcW w:type="dxa" w:w="532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26" w:after="0"/>
              <w:ind w:left="0" w:right="2982" w:firstLine="0"/>
              <w:jc w:val="righ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動感。</w:t>
            </w:r>
          </w:p>
        </w:tc>
        <w:tc>
          <w:tcPr>
            <w:tcW w:type="dxa" w:w="434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44"/>
        </w:trPr>
        <w:tc>
          <w:tcPr>
            <w:tcW w:type="dxa" w:w="532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4" w:lineRule="exact" w:before="78" w:after="0"/>
              <w:ind w:left="1510" w:right="72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線條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Lines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直線、波浪線、卷草串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起各層，引導視線流動。</w:t>
            </w:r>
          </w:p>
        </w:tc>
        <w:tc>
          <w:tcPr>
            <w:tcW w:type="dxa" w:w="4342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4" w:lineRule="exact" w:before="78" w:after="0"/>
              <w:ind w:left="1510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幾何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>Shapes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三角、菱形、弧形構成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骨架，穩定整體結構。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7166"/>
        </w:trPr>
        <w:tc>
          <w:tcPr>
            <w:tcW w:type="dxa" w:w="1078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6772" w:after="0"/>
              <w:ind w:left="0" w:right="4412" w:firstLine="0"/>
              <w:jc w:val="right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20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STEP  BY  STEP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4965700</wp:posOffset>
            </wp:positionH>
            <wp:positionV relativeFrom="page">
              <wp:posOffset>5943600</wp:posOffset>
            </wp:positionV>
            <wp:extent cx="2095500" cy="17272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2730500</wp:posOffset>
            </wp:positionH>
            <wp:positionV relativeFrom="page">
              <wp:posOffset>5943600</wp:posOffset>
            </wp:positionV>
            <wp:extent cx="2108200" cy="17272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5943600</wp:posOffset>
            </wp:positionV>
            <wp:extent cx="2108200" cy="17272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2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4635500</wp:posOffset>
            </wp:positionV>
            <wp:extent cx="571500" cy="5842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4635500</wp:posOffset>
            </wp:positionV>
            <wp:extent cx="571500" cy="5842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84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3035300</wp:posOffset>
            </wp:positionV>
            <wp:extent cx="571500" cy="5715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3035300</wp:posOffset>
            </wp:positionV>
            <wp:extent cx="571500" cy="571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4064000</wp:posOffset>
            </wp:positionH>
            <wp:positionV relativeFrom="page">
              <wp:posOffset>1422400</wp:posOffset>
            </wp:positionV>
            <wp:extent cx="571500" cy="5715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685800</wp:posOffset>
            </wp:positionH>
            <wp:positionV relativeFrom="page">
              <wp:posOffset>1422400</wp:posOffset>
            </wp:positionV>
            <wp:extent cx="571500" cy="571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5715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7"/>
        <w:gridCol w:w="2257"/>
        <w:gridCol w:w="2257"/>
        <w:gridCol w:w="2257"/>
      </w:tblGrid>
      <w:tr>
        <w:trPr>
          <w:trHeight w:hRule="exact" w:val="976"/>
        </w:trPr>
        <w:tc>
          <w:tcPr>
            <w:tcW w:type="dxa" w:w="542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93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曼陀羅設計六步驟</w:t>
            </w:r>
          </w:p>
        </w:tc>
        <w:tc>
          <w:tcPr>
            <w:tcW w:type="dxa" w:w="193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672" w:after="0"/>
              <w:ind w:left="0" w:right="34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1</w:t>
            </w:r>
          </w:p>
        </w:tc>
        <w:tc>
          <w:tcPr>
            <w:tcW w:type="dxa" w:w="3386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50" w:lineRule="exact" w:before="114" w:after="0"/>
              <w:ind w:left="362" w:right="288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定圓心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在板面正中央定出圓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672" w:after="0"/>
              <w:ind w:left="0" w:right="34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2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8" w:lineRule="exact" w:before="334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畫輔助線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4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以鉛筆淡淡畫出同心</w:t>
            </w:r>
          </w:p>
        </w:tc>
      </w:tr>
      <w:tr>
        <w:trPr>
          <w:trHeight w:hRule="exact" w:val="400"/>
        </w:trPr>
        <w:tc>
          <w:tcPr>
            <w:tcW w:type="dxa" w:w="542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2" w:after="0"/>
              <w:ind w:left="0" w:right="29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心，這是整個曼陀羅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圓與放射對稱線，建</w:t>
            </w:r>
          </w:p>
        </w:tc>
      </w:tr>
      <w:tr>
        <w:trPr>
          <w:trHeight w:hRule="exact" w:val="452"/>
        </w:trPr>
        <w:tc>
          <w:tcPr>
            <w:tcW w:type="dxa" w:w="542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2" w:after="0"/>
              <w:ind w:left="0" w:right="179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的核心。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立骨架。</w:t>
            </w:r>
          </w:p>
        </w:tc>
      </w:tr>
      <w:tr>
        <w:trPr>
          <w:trHeight w:hRule="exact" w:val="1168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930" w:after="0"/>
              <w:ind w:left="0" w:right="34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3</w:t>
            </w:r>
          </w:p>
        </w:tc>
        <w:tc>
          <w:tcPr>
            <w:tcW w:type="dxa" w:w="3386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50" w:lineRule="exact" w:before="378" w:after="0"/>
              <w:ind w:left="362" w:right="288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設計核心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從圓心開始設計第一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930" w:after="0"/>
              <w:ind w:left="0" w:right="34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4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8" w:lineRule="exact" w:before="592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由內而外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42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一層一層向外擴展，</w:t>
            </w:r>
          </w:p>
        </w:tc>
      </w:tr>
      <w:tr>
        <w:trPr>
          <w:trHeight w:hRule="exact" w:val="400"/>
        </w:trPr>
        <w:tc>
          <w:tcPr>
            <w:tcW w:type="dxa" w:w="542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0" w:after="0"/>
              <w:ind w:left="0" w:right="29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層主圖（如花心），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2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注意每層的大小與間</w:t>
            </w:r>
          </w:p>
        </w:tc>
      </w:tr>
      <w:tr>
        <w:trPr>
          <w:trHeight w:hRule="exact" w:val="446"/>
        </w:trPr>
        <w:tc>
          <w:tcPr>
            <w:tcW w:type="dxa" w:w="542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6" w:after="0"/>
              <w:ind w:left="0" w:right="149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奠定主題。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6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距節奏。</w:t>
            </w:r>
          </w:p>
        </w:tc>
      </w:tr>
      <w:tr>
        <w:trPr>
          <w:trHeight w:hRule="exact" w:val="1174"/>
        </w:trPr>
        <w:tc>
          <w:tcPr>
            <w:tcW w:type="dxa" w:w="2040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0" w:lineRule="exact" w:before="930" w:after="0"/>
              <w:ind w:left="0" w:right="34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5</w:t>
            </w:r>
          </w:p>
        </w:tc>
        <w:tc>
          <w:tcPr>
            <w:tcW w:type="dxa" w:w="3386"/>
            <w:vMerge w:val="restart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92" w:val="left"/>
              </w:tabs>
              <w:autoSpaceDE w:val="0"/>
              <w:widowControl/>
              <w:spacing w:line="650" w:lineRule="exact" w:before="380" w:after="0"/>
              <w:ind w:left="362" w:right="288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對稱重複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在一個扇形設計好，</w:t>
            </w:r>
          </w:p>
        </w:tc>
        <w:tc>
          <w:tcPr>
            <w:tcW w:type="dxa" w:w="1934"/>
            <w:vMerge w:val="restart"/>
            <w:tcBorders>
              <w:top w:sz="7.936880111694336" w:val="single" w:color="#F3E7D8"/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0" w:lineRule="exact" w:before="930" w:after="0"/>
              <w:ind w:left="0" w:right="34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6</w:t>
            </w:r>
          </w:p>
        </w:tc>
        <w:tc>
          <w:tcPr>
            <w:tcW w:type="dxa" w:w="3388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6" w:lineRule="exact" w:before="594" w:after="0"/>
              <w:ind w:left="36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配色點綴</w:t>
            </w:r>
          </w:p>
        </w:tc>
      </w:tr>
      <w:tr>
        <w:trPr>
          <w:trHeight w:hRule="exact" w:val="520"/>
        </w:trPr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</w:tcBorders>
          </w:tcPr>
          <w:p/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6" w:lineRule="exact" w:before="14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依色彩學配色上色，</w:t>
            </w:r>
          </w:p>
        </w:tc>
      </w:tr>
      <w:tr>
        <w:trPr>
          <w:trHeight w:hRule="exact" w:val="400"/>
        </w:trPr>
        <w:tc>
          <w:tcPr>
            <w:tcW w:type="dxa" w:w="542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4" w:after="0"/>
              <w:ind w:left="0" w:right="296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再對稱複製到每一等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4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最後以圓點與鑽飾點</w:t>
            </w:r>
          </w:p>
        </w:tc>
      </w:tr>
      <w:tr>
        <w:trPr>
          <w:trHeight w:hRule="exact" w:val="442"/>
        </w:trPr>
        <w:tc>
          <w:tcPr>
            <w:tcW w:type="dxa" w:w="5426"/>
            <w:gridSpan w:val="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0" w:after="0"/>
              <w:ind w:left="0" w:right="0" w:firstLine="0"/>
              <w:jc w:val="center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分。</w:t>
            </w:r>
          </w:p>
        </w:tc>
        <w:tc>
          <w:tcPr>
            <w:tcW w:type="dxa" w:w="2257"/>
            <w:vMerge/>
            <w:tcBorders>
              <w:top w:sz="7.936880111694336" w:val="single" w:color="#F3E7D8"/>
              <w:bottom w:sz="7.936880111694336" w:val="single" w:color="#F3E7D8"/>
            </w:tcBorders>
          </w:tcPr>
          <w:p/>
        </w:tc>
        <w:tc>
          <w:tcPr>
            <w:tcW w:type="dxa" w:w="3388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10" w:after="0"/>
              <w:ind w:left="39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睛收尾。</w:t>
            </w:r>
          </w:p>
        </w:tc>
      </w:tr>
    </w:tbl>
    <w:p>
      <w:pPr>
        <w:autoSpaceDN w:val="0"/>
        <w:autoSpaceDE w:val="0"/>
        <w:widowControl/>
        <w:spacing w:line="72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44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60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21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564" w:lineRule="exact" w:before="0" w:after="0"/>
        <w:ind w:left="0" w:right="4896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COURSE  FLOW  ·  DAY 1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課程流程總覽・第一天</w:t>
      </w:r>
    </w:p>
    <w:p>
      <w:pPr>
        <w:autoSpaceDN w:val="0"/>
        <w:autoSpaceDE w:val="0"/>
        <w:widowControl/>
        <w:spacing w:line="468" w:lineRule="exact" w:before="294" w:after="474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連續兩天密集班——從進階色彩學、設計規劃，到大型八角板創作與貼鑽完</w:t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成，最後進入作品解析與教學技巧引導。從「會畫」到「能教」，一次到位。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2555"/>
        <w:gridCol w:w="2555"/>
        <w:gridCol w:w="2555"/>
        <w:gridCol w:w="2555"/>
      </w:tblGrid>
      <w:tr>
        <w:trPr>
          <w:trHeight w:hRule="exact" w:val="1112"/>
        </w:trPr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50" w:lineRule="exact" w:before="60" w:after="0"/>
              <w:ind w:left="340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2"/>
              </w:rPr>
              <w:t>22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50" w:lineRule="exact" w:before="60" w:after="0"/>
              <w:ind w:left="0" w:right="1072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2"/>
              </w:rPr>
              <w:t>2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50" w:lineRule="exact" w:before="60" w:after="0"/>
              <w:ind w:left="35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2"/>
              </w:rPr>
              <w:t>≤10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50" w:lineRule="exact" w:before="60" w:after="0"/>
              <w:ind w:left="0" w:right="696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C97B84"/>
                <w:sz w:val="82"/>
              </w:rPr>
              <w:t>3</w:t>
            </w:r>
          </w:p>
        </w:tc>
      </w:tr>
      <w:tr>
        <w:trPr>
          <w:trHeight w:hRule="exact" w:val="580"/>
        </w:trPr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0" w:right="84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31"/>
              </w:rPr>
              <w:t>小時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0" w:right="1200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31"/>
              </w:rPr>
              <w:t>天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0" w:right="1242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31"/>
              </w:rPr>
              <w:t>人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112" w:after="0"/>
              <w:ind w:left="0" w:right="824" w:firstLine="0"/>
              <w:jc w:val="right"/>
            </w:pPr>
            <w:r>
              <w:rPr>
                <w:rFonts w:ascii="WenQuanYi Zen Hei" w:hAnsi="WenQuanYi Zen Hei" w:eastAsia="WenQuanYi Zen Hei"/>
                <w:b w:val="0"/>
                <w:i w:val="0"/>
                <w:color w:val="C9A96E"/>
                <w:sz w:val="31"/>
              </w:rPr>
              <w:t>年</w:t>
            </w:r>
          </w:p>
        </w:tc>
      </w:tr>
      <w:tr>
        <w:trPr>
          <w:trHeight w:hRule="exact" w:val="466"/>
        </w:trPr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04" w:after="0"/>
              <w:ind w:left="188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兩日密集實作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04" w:after="0"/>
              <w:ind w:left="43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色彩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 設計</w:t>
            </w:r>
            <w:r>
              <w:rPr>
                <w:rFonts w:ascii="DejaVu Sans" w:hAnsi="DejaVu Sans" w:eastAsia="DejaVu Sans"/>
                <w:b w:val="0"/>
                <w:i w:val="0"/>
                <w:color w:val="8A7A6A"/>
                <w:sz w:val="24"/>
              </w:rPr>
              <w:t>×</w:t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 xml:space="preserve"> 教學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04" w:after="0"/>
              <w:ind w:left="5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小班精緻教學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04" w:after="0"/>
              <w:ind w:left="500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24"/>
              </w:rPr>
              <w:t>免費無限複訓</w:t>
            </w:r>
          </w:p>
        </w:tc>
      </w:tr>
    </w:tbl>
    <w:p>
      <w:pPr>
        <w:autoSpaceDN w:val="0"/>
        <w:autoSpaceDE w:val="0"/>
        <w:widowControl/>
        <w:spacing w:line="484" w:lineRule="exact" w:before="766" w:after="204"/>
        <w:ind w:left="0" w:right="0" w:firstLine="0"/>
        <w:jc w:val="left"/>
      </w:pPr>
      <w:r>
        <w:rPr>
          <w:w w:val="101.00526307758533"/>
          <w:rFonts w:ascii="WenQuanYi Zen Hei" w:hAnsi="WenQuanYi Zen Hei" w:eastAsia="WenQuanYi Zen Hei"/>
          <w:b w:val="0"/>
          <w:i w:val="0"/>
          <w:color w:val="A95C66"/>
          <w:sz w:val="38"/>
        </w:rPr>
        <w:t>第一天・打底與色彩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.99999999999994" w:type="dxa"/>
      </w:tblPr>
      <w:tblGrid>
        <w:gridCol w:w="5109"/>
        <w:gridCol w:w="5109"/>
      </w:tblGrid>
      <w:tr>
        <w:trPr>
          <w:trHeight w:hRule="exact" w:val="1142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0" w:lineRule="exact" w:before="196" w:after="0"/>
              <w:ind w:left="7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1</w:t>
            </w:r>
          </w:p>
        </w:tc>
        <w:tc>
          <w:tcPr>
            <w:tcW w:type="dxa" w:w="9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4" w:val="left"/>
              </w:tabs>
              <w:autoSpaceDE w:val="0"/>
              <w:widowControl/>
              <w:spacing w:line="562" w:lineRule="exact" w:before="0" w:after="0"/>
              <w:ind w:left="3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進階色彩學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複習並深化調色、配色原理，導入色彩心理學，建立自己的用色語</w:t>
            </w:r>
          </w:p>
        </w:tc>
      </w:tr>
    </w:tbl>
    <w:p>
      <w:pPr>
        <w:autoSpaceDN w:val="0"/>
        <w:autoSpaceDE w:val="0"/>
        <w:widowControl/>
        <w:spacing w:line="376" w:lineRule="exact" w:before="18" w:after="308"/>
        <w:ind w:left="121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言。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.99999999999994" w:type="dxa"/>
      </w:tblPr>
      <w:tblGrid>
        <w:gridCol w:w="5109"/>
        <w:gridCol w:w="5109"/>
      </w:tblGrid>
      <w:tr>
        <w:trPr>
          <w:trHeight w:hRule="exact" w:val="3026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96" w:after="0"/>
              <w:ind w:left="7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2</w:t>
            </w:r>
          </w:p>
          <w:p>
            <w:pPr>
              <w:autoSpaceDN w:val="0"/>
              <w:autoSpaceDE w:val="0"/>
              <w:widowControl/>
              <w:spacing w:line="558" w:lineRule="exact" w:before="1286" w:after="0"/>
              <w:ind w:left="76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3</w:t>
            </w:r>
          </w:p>
        </w:tc>
        <w:tc>
          <w:tcPr>
            <w:tcW w:type="dxa" w:w="8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4" w:val="left"/>
              </w:tabs>
              <w:autoSpaceDE w:val="0"/>
              <w:widowControl/>
              <w:spacing w:line="562" w:lineRule="exact" w:before="0" w:after="0"/>
              <w:ind w:left="374" w:right="432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構圖與設計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規劃曼陀羅對稱結構與層次，於大型八角板上完成精準底稿。</w:t>
            </w:r>
          </w:p>
          <w:p>
            <w:pPr>
              <w:autoSpaceDN w:val="0"/>
              <w:tabs>
                <w:tab w:pos="404" w:val="left"/>
              </w:tabs>
              <w:autoSpaceDE w:val="0"/>
              <w:widowControl/>
              <w:spacing w:line="610" w:lineRule="exact" w:before="624" w:after="0"/>
              <w:ind w:left="374" w:right="1008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分層上色</w:t>
            </w:r>
            <w:r>
              <w:br/>
            </w: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由底色到主視覺逐層堆疊，掌握漸層、暈染與層次處理。</w:t>
            </w:r>
          </w:p>
        </w:tc>
      </w:tr>
    </w:tbl>
    <w:p>
      <w:pPr>
        <w:autoSpaceDN w:val="0"/>
        <w:autoSpaceDE w:val="0"/>
        <w:widowControl/>
        <w:spacing w:line="252" w:lineRule="exact" w:before="4740" w:after="0"/>
        <w:ind w:left="0" w:right="4778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22 —</w:t>
      </w:r>
    </w:p>
    <w:p>
      <w:pPr>
        <w:sectPr>
          <w:pgSz w:w="11909" w:h="16834"/>
          <w:pgMar w:top="188" w:right="756" w:bottom="76" w:left="934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DAY 2  ·  FINISHING  &amp;  TEACHING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602"/>
        </w:trPr>
        <w:tc>
          <w:tcPr>
            <w:tcW w:type="dxa" w:w="998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2" w:lineRule="exact" w:before="60" w:after="0"/>
              <w:ind w:left="474" w:right="0" w:firstLine="0"/>
              <w:jc w:val="left"/>
            </w:pPr>
            <w:r>
              <w:rPr>
                <w:w w:val="101.00526307758533"/>
                <w:rFonts w:ascii="WenQuanYi Zen Hei" w:hAnsi="WenQuanYi Zen Hei" w:eastAsia="WenQuanYi Zen Hei"/>
                <w:b w:val="0"/>
                <w:i w:val="0"/>
                <w:color w:val="4A403A"/>
                <w:sz w:val="38"/>
              </w:rPr>
              <w:t>第二天・完成細節・貼鑽・作品解析・教學引導</w:t>
            </w:r>
          </w:p>
        </w:tc>
      </w:tr>
    </w:tbl>
    <w:p>
      <w:pPr>
        <w:autoSpaceDN w:val="0"/>
        <w:autoSpaceDE w:val="0"/>
        <w:widowControl/>
        <w:spacing w:line="3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2"/>
        </w:trPr>
        <w:tc>
          <w:tcPr>
            <w:tcW w:type="dxa" w:w="10324"/>
            <w:tcBorders>
              <w:bottom w:sz="31.199999999999932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2" w:lineRule="exact" w:before="10" w:after="0"/>
              <w:ind w:left="142" w:right="0" w:firstLine="0"/>
              <w:jc w:val="left"/>
            </w:pPr>
            <w:r>
              <w:rPr>
                <w:w w:val="101.00526307758533"/>
                <w:rFonts w:ascii="WenQuanYi Zen Hei" w:hAnsi="WenQuanYi Zen Hei" w:eastAsia="WenQuanYi Zen Hei"/>
                <w:b w:val="0"/>
                <w:i w:val="0"/>
                <w:color w:val="A95C66"/>
                <w:sz w:val="38"/>
              </w:rPr>
              <w:t>第二天・完成與教學力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79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220" w:after="0"/>
              <w:ind w:left="0" w:right="25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1</w:t>
            </w:r>
          </w:p>
        </w:tc>
        <w:tc>
          <w:tcPr>
            <w:tcW w:type="dxa" w:w="90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8" w:lineRule="exact" w:before="206" w:after="0"/>
              <w:ind w:left="372" w:right="0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立體畫法與完成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運用光影原理，讓平面圖案呈現真實的立體質感。同一色系由淺至深分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三層堆疊——最亮處用白色或同色淺化提出高光，最深處以同色加深或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20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疊一點互補色強化陰影，中間過渡層自然連接。細修所有邊緣線條，確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20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保每一筆都乾淨落位，整件作品達到細緻、飽滿、富張力的最終呈現水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492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73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794"/>
        </w:trPr>
        <w:tc>
          <w:tcPr>
            <w:tcW w:type="dxa" w:w="16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0" w:lineRule="exact" w:before="1230" w:after="0"/>
              <w:ind w:left="0" w:right="25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2</w:t>
            </w:r>
          </w:p>
        </w:tc>
        <w:tc>
          <w:tcPr>
            <w:tcW w:type="dxa" w:w="1028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8" w:lineRule="exact" w:before="218" w:after="0"/>
              <w:ind w:left="372" w:right="1296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施華洛世奇貼鑽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使用透明珠寶膠搭配沾珠筆，逐顆將施華洛世奇水晶鑽飾精準黏貼於圓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點中心或圖案焦點處。鑽飾分佈應有節奏感——不宜全面鋪蓋，以每隔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20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幾個圓點點綴一顆為宜，讓光澤在畫面中自然閃爍。貼附後輕壓定位，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08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73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等膠乾燥後作品即提升至展覽販售水準。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86"/>
        </w:trPr>
        <w:tc>
          <w:tcPr>
            <w:tcW w:type="dxa" w:w="162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82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9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8" w:lineRule="exact" w:before="1220" w:after="0"/>
              <w:ind w:left="0" w:right="25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3</w:t>
            </w:r>
          </w:p>
        </w:tc>
        <w:tc>
          <w:tcPr>
            <w:tcW w:type="dxa" w:w="10282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8" w:lineRule="exact" w:before="208" w:after="0"/>
              <w:ind w:left="372" w:right="1008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作品解析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老師帶領逐一解析 </w:t>
            </w:r>
            <w:r>
              <w:rPr>
                <w:w w:val="98.60714503696987"/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15 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件精選示範作品，培養你從配色、圖案佈局與整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體氛圍解讀學員內在狀態的洞察力。學習在教學現場如何給予有建設性、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2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28" w:after="0"/>
              <w:ind w:left="120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有溫度的作品回饋——這是讓你不只「會畫曼陀羅」，更能「讀懂學員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10"/>
        </w:trPr>
        <w:tc>
          <w:tcPr>
            <w:tcW w:type="dxa" w:w="9384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30" w:after="0"/>
              <w:ind w:left="73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作品」的關鍵教學能力。</w:t>
            </w:r>
          </w:p>
        </w:tc>
      </w:tr>
    </w:tbl>
    <w:p>
      <w:pPr>
        <w:autoSpaceDN w:val="0"/>
        <w:autoSpaceDE w:val="0"/>
        <w:widowControl/>
        <w:spacing w:line="1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4"/>
        <w:gridCol w:w="4514"/>
      </w:tblGrid>
      <w:tr>
        <w:trPr>
          <w:trHeight w:hRule="exact" w:val="1792"/>
        </w:trPr>
        <w:tc>
          <w:tcPr>
            <w:tcW w:type="dxa" w:w="162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0" w:lineRule="exact" w:before="1218" w:after="0"/>
              <w:ind w:left="0" w:right="250" w:firstLine="0"/>
              <w:jc w:val="righ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8"/>
              </w:rPr>
              <w:t>4</w:t>
            </w:r>
          </w:p>
        </w:tc>
        <w:tc>
          <w:tcPr>
            <w:tcW w:type="dxa" w:w="9020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8" w:lineRule="exact" w:before="206" w:after="0"/>
              <w:ind w:left="372" w:right="0" w:firstLine="2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5"/>
              </w:rPr>
              <w:t>教學引導訓練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實際演練課堂教學語言：如何清晰示範每個步驟、如何觀察學員的專注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狀態與困難點、如何調整現場節奏與氣氛。採小組輪替方式，讓每位學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20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員同時體驗「學員」與「講師」兩種角色，在真實演練中建立面對學生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2.0" w:type="dxa"/>
      </w:tblPr>
      <w:tblGrid>
        <w:gridCol w:w="9029"/>
      </w:tblGrid>
      <w:tr>
        <w:trPr>
          <w:trHeight w:hRule="exact" w:val="708"/>
        </w:trPr>
        <w:tc>
          <w:tcPr>
            <w:tcW w:type="dxa" w:w="938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73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時的自信心與教學節奏感。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9"/>
      </w:tblGrid>
      <w:tr>
        <w:trPr>
          <w:trHeight w:hRule="exact" w:val="2314"/>
        </w:trPr>
        <w:tc>
          <w:tcPr>
            <w:tcW w:type="dxa" w:w="119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930" w:after="0"/>
              <w:ind w:left="0" w:right="0" w:firstLine="0"/>
              <w:jc w:val="center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23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0.0" w:type="dxa"/>
      </w:tblPr>
      <w:tblGrid>
        <w:gridCol w:w="9029"/>
      </w:tblGrid>
      <w:tr>
        <w:trPr>
          <w:trHeight w:hRule="exact" w:val="714"/>
        </w:trPr>
        <w:tc>
          <w:tcPr>
            <w:tcW w:type="dxa" w:w="11908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376" w:after="0"/>
              <w:ind w:left="93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C9A96E"/>
                <w:sz w:val="24"/>
              </w:rPr>
              <w:t>OCTAGON  BOARD  APPLICATION</w:t>
            </w:r>
          </w:p>
        </w:tc>
      </w:tr>
    </w:tbl>
    <w:p>
      <w:pPr>
        <w:autoSpaceDN w:val="0"/>
        <w:autoSpaceDE w:val="0"/>
        <w:widowControl/>
        <w:spacing w:line="6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8826500</wp:posOffset>
            </wp:positionV>
            <wp:extent cx="533400" cy="5207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7162800</wp:posOffset>
            </wp:positionV>
            <wp:extent cx="533400" cy="5207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5499100</wp:posOffset>
            </wp:positionV>
            <wp:extent cx="533400" cy="5207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3835400</wp:posOffset>
            </wp:positionV>
            <wp:extent cx="533400" cy="5207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673100</wp:posOffset>
            </wp:positionH>
            <wp:positionV relativeFrom="page">
              <wp:posOffset>2171700</wp:posOffset>
            </wp:positionV>
            <wp:extent cx="533400" cy="5207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20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29"/>
      </w:tblGrid>
      <w:tr>
        <w:trPr>
          <w:trHeight w:hRule="exact" w:val="784"/>
        </w:trPr>
        <w:tc>
          <w:tcPr>
            <w:tcW w:type="dxa" w:w="8600"/>
            <w:tcBorders/>
            <w:shd w:fill="f3e7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4" w:lineRule="exact" w:before="60" w:after="0"/>
              <w:ind w:left="474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4A403A"/>
                <w:sz w:val="53"/>
              </w:rPr>
              <w:t>大型八角板・設計應用</w:t>
            </w:r>
          </w:p>
        </w:tc>
      </w:tr>
    </w:tbl>
    <w:p>
      <w:pPr>
        <w:autoSpaceDN w:val="0"/>
        <w:autoSpaceDE w:val="0"/>
        <w:widowControl/>
        <w:spacing w:line="376" w:lineRule="exact" w:before="326" w:after="0"/>
        <w:ind w:left="0" w:right="0" w:firstLine="0"/>
        <w:jc w:val="center"/>
      </w:pPr>
      <w:r>
        <w:rPr>
          <w:shd w:val="clear" w:color="auto" w:fill="fbf6ef"/>
          <w:rFonts w:ascii="WenQuanYi Zen Hei" w:hAnsi="WenQuanYi Zen Hei" w:eastAsia="WenQuanYi Zen Hei"/>
          <w:b w:val="0"/>
          <w:i w:val="0"/>
          <w:color w:val="8A7A6A"/>
          <w:sz w:val="30"/>
        </w:rPr>
        <w:t xml:space="preserve">一級課程的考核作品，是在「大型八角板」上完成的曼陀羅。八角的外形與 </w:t>
      </w:r>
    </w:p>
    <w:p>
      <w:pPr>
        <w:autoSpaceDN w:val="0"/>
        <w:autoSpaceDE w:val="0"/>
        <w:widowControl/>
        <w:spacing w:line="378" w:lineRule="exact" w:before="90" w:after="44"/>
        <w:ind w:left="934" w:right="0" w:firstLine="0"/>
        <w:jc w:val="left"/>
      </w:pPr>
      <w:r>
        <w:rPr>
          <w:rFonts w:ascii="DejaVu Sans" w:hAnsi="DejaVu Sans" w:eastAsia="DejaVu Sans"/>
          <w:b w:val="0"/>
          <w:i w:val="0"/>
          <w:color w:val="8A7A6A"/>
          <w:sz w:val="30"/>
        </w:rPr>
        <w:t xml:space="preserve">8 </w:t>
      </w:r>
      <w:r>
        <w:rPr>
          <w:rFonts w:ascii="WenQuanYi Zen Hei" w:hAnsi="WenQuanYi Zen Hei" w:eastAsia="WenQuanYi Zen Hei"/>
          <w:b w:val="0"/>
          <w:i w:val="0"/>
          <w:color w:val="8A7A6A"/>
          <w:sz w:val="30"/>
        </w:rPr>
        <w:t>等分的放射結構天然契合，讓設計更顯大器而穩定。以下是在八角板上設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4514"/>
        <w:gridCol w:w="4514"/>
      </w:tblGrid>
      <w:tr>
        <w:trPr>
          <w:trHeight w:hRule="exact" w:val="448"/>
        </w:trPr>
        <w:tc>
          <w:tcPr>
            <w:tcW w:type="dxa" w:w="9920"/>
            <w:gridSpan w:val="2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46" w:after="0"/>
              <w:ind w:left="142" w:right="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8A7A6A"/>
                <w:sz w:val="30"/>
              </w:rPr>
              <w:t>計曼陀羅的五大要點：</w:t>
            </w:r>
          </w:p>
        </w:tc>
      </w:tr>
      <w:tr>
        <w:trPr>
          <w:trHeight w:hRule="exact" w:val="804"/>
        </w:trPr>
        <w:tc>
          <w:tcPr>
            <w:tcW w:type="dxa" w:w="1148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344" w:after="0"/>
              <w:ind w:left="0" w:right="340" w:firstLine="0"/>
              <w:jc w:val="right"/>
            </w:pPr>
            <w:r>
              <w:rPr>
                <w:w w:val="98.87647067799288"/>
                <w:rFonts w:ascii="DejaVu Sans" w:hAnsi="DejaVu Sans" w:eastAsia="DejaVu Sans"/>
                <w:b/>
                <w:i w:val="0"/>
                <w:color w:val="FFFFFF"/>
                <w:sz w:val="34"/>
              </w:rPr>
              <w:t>1</w:t>
            </w:r>
          </w:p>
        </w:tc>
        <w:tc>
          <w:tcPr>
            <w:tcW w:type="dxa" w:w="8772"/>
            <w:tcBorders>
              <w:top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74" w:after="0"/>
              <w:ind w:left="346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採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 xml:space="preserve">8 </w:t>
            </w: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 xml:space="preserve">或 </w:t>
            </w:r>
            <w:r>
              <w:rPr>
                <w:w w:val="101.33750438690186"/>
                <w:rFonts w:ascii="DejaVu Sans" w:hAnsi="DejaVu Sans" w:eastAsia="DejaVu Sans"/>
                <w:b/>
                <w:i w:val="0"/>
                <w:color w:val="A95C66"/>
                <w:sz w:val="32"/>
              </w:rPr>
              <w:t xml:space="preserve">16 </w:t>
            </w: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等分配置主結構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34"/>
        </w:trPr>
        <w:tc>
          <w:tcPr>
            <w:tcW w:type="dxa" w:w="10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60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八角板的造型與 </w:t>
            </w:r>
            <w:r>
              <w:rPr>
                <w:w w:val="98.60714503696987"/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8 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等分放射結構天然呼應。初學建議採 </w:t>
            </w:r>
            <w:r>
              <w:rPr>
                <w:w w:val="98.60714503696987"/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8 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等分，進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階可用 </w:t>
            </w:r>
            <w:r>
              <w:rPr>
                <w:w w:val="98.60714503696987"/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16 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等分製造更細緻繁複的圖案效果。先以鉛筆輕描放射輔助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75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34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線，確保每個扇形單位完全等分對稱。</w:t>
            </w:r>
          </w:p>
        </w:tc>
      </w:tr>
      <w:tr>
        <w:trPr>
          <w:trHeight w:hRule="exact" w:val="950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488" w:after="0"/>
              <w:ind w:left="172" w:right="0" w:firstLine="0"/>
              <w:jc w:val="left"/>
            </w:pPr>
            <w:r>
              <w:rPr>
                <w:w w:val="98.87647067799288"/>
                <w:rFonts w:ascii="DejaVu Sans" w:hAnsi="DejaVu Sans" w:eastAsia="DejaVu Sans"/>
                <w:b/>
                <w:i w:val="0"/>
                <w:color w:val="FFFFFF"/>
                <w:sz w:val="34"/>
              </w:rPr>
              <w:t>2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18" w:after="0"/>
              <w:ind w:left="346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主視覺集中圓心，四角與邊緣以小元素呼應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36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60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圓心是整件作品最重要的焦點——主花或主圖案放在中心，由內向外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2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28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層層擴展。八角板的四個角落與八個邊緣，以較小的圖案元素（如葉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75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34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形、點點）做呼應，讓整體設計飽滿而有向心力。</w:t>
            </w:r>
          </w:p>
        </w:tc>
      </w:tr>
      <w:tr>
        <w:trPr>
          <w:trHeight w:hRule="exact" w:val="950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488" w:after="0"/>
              <w:ind w:left="172" w:right="0" w:firstLine="0"/>
              <w:jc w:val="left"/>
            </w:pPr>
            <w:r>
              <w:rPr>
                <w:w w:val="98.87647067799288"/>
                <w:rFonts w:ascii="DejaVu Sans" w:hAnsi="DejaVu Sans" w:eastAsia="DejaVu Sans"/>
                <w:b/>
                <w:i w:val="0"/>
                <w:color w:val="FFFFFF"/>
                <w:sz w:val="34"/>
              </w:rPr>
              <w:t>3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20" w:after="0"/>
              <w:ind w:left="346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善用明度漸層，製造立體感與層次深度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36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60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從圓心向外，顏色由深到淺（或由淺到深）自然遞變，使畫面在視覺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上產生立體凸起或向內凹陷的空間感。每一圈顏色深淺差需清晰可見，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75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34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避免各圈顏色過於相近而失去層次。</w:t>
            </w:r>
          </w:p>
        </w:tc>
      </w:tr>
      <w:tr>
        <w:trPr>
          <w:trHeight w:hRule="exact" w:val="948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488" w:after="0"/>
              <w:ind w:left="172" w:right="0" w:firstLine="0"/>
              <w:jc w:val="left"/>
            </w:pPr>
            <w:r>
              <w:rPr>
                <w:w w:val="98.87647067799288"/>
                <w:rFonts w:ascii="DejaVu Sans" w:hAnsi="DejaVu Sans" w:eastAsia="DejaVu Sans"/>
                <w:b/>
                <w:i w:val="0"/>
                <w:color w:val="FFFFFF"/>
                <w:sz w:val="34"/>
              </w:rPr>
              <w:t>4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18" w:after="0"/>
              <w:ind w:left="346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鄰近色系鋪底，互補色點睛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36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60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主體以鄰近色系（如粉橙黃、藍紫綠）鋪設大面積底色，再以少量互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2"/>
        </w:trPr>
        <w:tc>
          <w:tcPr>
            <w:tcW w:type="dxa" w:w="10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28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補色（如主色為藍則點綴橙色）作為圓點或花心，瞬間突顯中心焦點，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514"/>
        <w:gridCol w:w="4514"/>
      </w:tblGrid>
      <w:tr>
        <w:trPr>
          <w:trHeight w:hRule="exact" w:val="752"/>
        </w:trPr>
        <w:tc>
          <w:tcPr>
            <w:tcW w:type="dxa" w:w="746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74"/>
            <w:tcBorders>
              <w:bottom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346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活化整體色彩張力而不顯雜亂。</w:t>
            </w:r>
          </w:p>
        </w:tc>
      </w:tr>
      <w:tr>
        <w:trPr>
          <w:trHeight w:hRule="exact" w:val="950"/>
        </w:trPr>
        <w:tc>
          <w:tcPr>
            <w:tcW w:type="dxa" w:w="746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488" w:after="0"/>
              <w:ind w:left="172" w:right="0" w:firstLine="0"/>
              <w:jc w:val="left"/>
            </w:pPr>
            <w:r>
              <w:rPr>
                <w:w w:val="98.87647067799288"/>
                <w:rFonts w:ascii="DejaVu Sans" w:hAnsi="DejaVu Sans" w:eastAsia="DejaVu Sans"/>
                <w:b/>
                <w:i w:val="0"/>
                <w:color w:val="FFFFFF"/>
                <w:sz w:val="34"/>
              </w:rPr>
              <w:t>5</w:t>
            </w:r>
          </w:p>
        </w:tc>
        <w:tc>
          <w:tcPr>
            <w:tcW w:type="dxa" w:w="8774"/>
            <w:tcBorders>
              <w:top w:sz="7.936880111694336" w:val="single" w:color="#F3E7D8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18" w:after="0"/>
              <w:ind w:left="346" w:right="0" w:firstLine="0"/>
              <w:jc w:val="left"/>
            </w:pPr>
            <w:r>
              <w:rPr>
                <w:w w:val="101.33750438690186"/>
                <w:rFonts w:ascii="WenQuanYi Zen Hei" w:hAnsi="WenQuanYi Zen Hei" w:eastAsia="WenQuanYi Zen Hei"/>
                <w:b w:val="0"/>
                <w:i w:val="0"/>
                <w:color w:val="A95C66"/>
                <w:sz w:val="32"/>
              </w:rPr>
              <w:t>最後鑲嵌施華洛世奇鑽飾，大幅提升質感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36"/>
        </w:trPr>
        <w:tc>
          <w:tcPr>
            <w:tcW w:type="dxa" w:w="10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60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作品完成、保護漆乾透後，在圓點中心或圖案焦點逐顆貼附施華洛世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404"/>
        </w:trPr>
        <w:tc>
          <w:tcPr>
            <w:tcW w:type="dxa" w:w="10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28" w:after="0"/>
              <w:ind w:left="1494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奇水晶。鑽飾不宜過密，以每隔幾個圓點點綴為宜，讓光澤自然閃爍。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029"/>
      </w:tblGrid>
      <w:tr>
        <w:trPr>
          <w:trHeight w:hRule="exact" w:val="752"/>
        </w:trPr>
        <w:tc>
          <w:tcPr>
            <w:tcW w:type="dxa" w:w="9520"/>
            <w:tcBorders>
              <w:bottom w:sz="7.936880111694336" w:val="single" w:color="#F3E7D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28" w:after="0"/>
              <w:ind w:left="1092" w:right="0" w:firstLine="0"/>
              <w:jc w:val="left"/>
            </w:pP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貼附後作品質感立即提升至展覽及商業販售水準。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92.0" w:type="dxa"/>
      </w:tblPr>
      <w:tblGrid>
        <w:gridCol w:w="9029"/>
      </w:tblGrid>
      <w:tr>
        <w:trPr>
          <w:trHeight w:hRule="exact" w:val="536"/>
        </w:trPr>
        <w:tc>
          <w:tcPr>
            <w:tcW w:type="dxa" w:w="8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44" w:after="0"/>
              <w:ind w:left="0" w:right="2766" w:firstLine="0"/>
              <w:jc w:val="right"/>
            </w:pPr>
            <w:r>
              <w:rPr>
                <w:w w:val="98.18181991577148"/>
                <w:rFonts w:ascii="DejaVu Sans" w:hAnsi="DejaVu Sans" w:eastAsia="DejaVu Sans"/>
                <w:b w:val="0"/>
                <w:i w:val="0"/>
                <w:color w:val="8A7A6A"/>
                <w:sz w:val="22"/>
              </w:rPr>
              <w:t>— 24 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9" w:h="16834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CERTIFICATION  SKILLS  01–02</w:t>
      </w:r>
    </w:p>
    <w:p>
      <w:pPr>
        <w:autoSpaceDN w:val="0"/>
        <w:autoSpaceDE w:val="0"/>
        <w:widowControl/>
        <w:spacing w:line="664" w:lineRule="exact" w:before="186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34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01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素材全平面打底上色技法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在木器素材的整個表面（含側面與每個邊緣角落）以平塗方式均勻上色，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確保色層飽和、不露白底或原木色。底色品質直接影響後續圖案的顯色效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果，是整件作品的第一道關鍵工序。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584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選用中型圓頭筆或平頭筆，筆毛飽含顏料但不過量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以均一力道沿橫向或縱向平行塗佈，避免來回反覆塗抹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第一層自然風乾後，再疊第二層補強至顏色飽和無底色透出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側面與邊緣角落一同處理，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360°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不遺漏任何部位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整體乾燥後輕輕確認有無漏塗或筆痕，局部補強修平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32" w:lineRule="exact" w:before="96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整體無筆痕、色澤均一飽和；側面與邊緣完整覆蓋，無任何白底或素材原色露出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108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02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原創設計構圖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自行構思整件曼陀羅作品的圖案設計，展現個人創作力與審美觀。需體現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獨立的設計思維——包含中心主題、圖層安排、元素選擇與整體比例，而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非複製老師的示範範例。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584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確定中心圖案主題（花形、幾何、水滴組合等）與整體風格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選擇等分數（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8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或 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16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等分），規劃各圈層的圖案與節奏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先在紙上打草稿，確認圓心、各層比例與圖案疏密平衡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將構圖轉至木器，用鉛筆輕描同心圓與放射輔助線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在最小扇形單位設計好後，以對稱重複完成整圈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設計具完整性與個人特色，可見清晰的設計邏輯；非範本複製，展現個人原創構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思</w:t>
      </w:r>
    </w:p>
    <w:p>
      <w:pPr>
        <w:autoSpaceDN w:val="0"/>
        <w:autoSpaceDE w:val="0"/>
        <w:widowControl/>
        <w:spacing w:line="252" w:lineRule="exact" w:before="310" w:after="0"/>
        <w:ind w:left="0" w:right="4136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25 —</w:t>
      </w:r>
    </w:p>
    <w:p>
      <w:pPr>
        <w:sectPr>
          <w:pgSz w:w="11909" w:h="16834"/>
          <w:pgMar w:top="188" w:right="1398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CERTIFICATION  SKILLS  03–04</w:t>
      </w:r>
    </w:p>
    <w:p>
      <w:pPr>
        <w:autoSpaceDN w:val="0"/>
        <w:autoSpaceDE w:val="0"/>
        <w:widowControl/>
        <w:spacing w:line="664" w:lineRule="exact" w:before="186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34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03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圖案設計平塗打底技法（位置不限，但一定要有）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在設計好的圖案色塊內——花瓣、幾何形或其他圖案均可——以平塗技法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完整填色打底。作品中需至少出現一處，位置由創作者自行選擇，但要確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保技法清晰可辨。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2016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選定要進行平塗的圖案色塊（花瓣、菱形、葉形等均可）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使用小至中型圓頭筆，筆毛飽含顏料但不滴落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先描邊界，再從邊緣向內平塗填滿，確保邊界清晰整齊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確保內部顏料均勻飽和，無空白或底色透出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第一層乾透後視需要疊第二層，提升顏色飽和度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144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圖案內部平塗均勻飽和、邊緣整齊清晰，底色完全遮蓋；作品中明確可見此技法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至少一處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70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04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大的平頭筆圓點技法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使用平頭筆（</w:t>
      </w:r>
      <w:r>
        <w:rPr>
          <w:rFonts w:ascii="DejaVu Sans" w:hAnsi="DejaVu Sans" w:eastAsia="DejaVu Sans"/>
          <w:b w:val="0"/>
          <w:i w:val="0"/>
          <w:color w:val="8A7A6A"/>
          <w:sz w:val="29"/>
        </w:rPr>
        <w:t>Flat Brush</w:t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 xml:space="preserve"> ）的平面端，以輕壓方式製作大圓點。重點在每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個圓點大小一致、邊緣圓潤飽滿，是曼陀羅作品中最醒目的視覺焦點元素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之一，也是考核中最容易被看出是否紮實的基本功。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864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① 選用與所需圓點大小相符的平頭筆（直徑 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0.8–2 cm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均常見）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筆頭沾取適量顏料，在調色紙上輕刮去多餘顏料確認大小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將筆頭平面垂直輕放至表面，輕壓後迅速提起——不推移、不旋轉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每次取量一致、按壓力道均一，確保每個圓點大小完全相同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圓點間距保持均勻，沿同心圓或放射方向有節奏地排列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144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圓點圓潤飽滿、邊緣清晰，大小高度一致；間距均勻規律，無毛邊、壓痕或大小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不均</w:t>
      </w:r>
    </w:p>
    <w:p>
      <w:pPr>
        <w:autoSpaceDN w:val="0"/>
        <w:autoSpaceDE w:val="0"/>
        <w:widowControl/>
        <w:spacing w:line="252" w:lineRule="exact" w:before="310" w:after="0"/>
        <w:ind w:left="0" w:right="4268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26 —</w:t>
      </w:r>
    </w:p>
    <w:p>
      <w:pPr>
        <w:sectPr>
          <w:pgSz w:w="11909" w:h="16834"/>
          <w:pgMar w:top="188" w:right="1266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CERTIFICATION  SKILLS  05–06</w:t>
      </w:r>
    </w:p>
    <w:p>
      <w:pPr>
        <w:autoSpaceDN w:val="0"/>
        <w:autoSpaceDE w:val="0"/>
        <w:widowControl/>
        <w:spacing w:line="664" w:lineRule="exact" w:before="186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34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05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大圓點上方有其他圖案或多色重疊技法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在已完成的大圓點上方疊加其他圖案元素（如小花心、星形或短線），或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在大圓點中心再疊一個不同顏色的小圓點，製造「圓中有圓」的豐富層次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效果，展現色彩深度與設計細緻度。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728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確認大圓點底色已完全乾燥（輕觸不黏手為準）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選擇疊加圖案：圓珠小點、線條圖案或小型幾何圖形均可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疊加色以互補色或高對比色為佳，使其在底色上清晰可辨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以圓珠工具或細線筆在大圓點中心精準點按疊加元素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可在大圓點外圍再加輻射小點或短線，增加整體層次豐富感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大圓點上的疊加圖案居中清晰、與底色對比明顯；展現層次感而非模糊混色或覆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蓋失敗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70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06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圓珠筆由大到小圓點技法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使用多支不同尺寸的圓珠工具（</w:t>
      </w:r>
      <w:r>
        <w:rPr>
          <w:rFonts w:ascii="DejaVu Sans" w:hAnsi="DejaVu Sans" w:eastAsia="DejaVu Sans"/>
          <w:b w:val="0"/>
          <w:i w:val="0"/>
          <w:color w:val="8A7A6A"/>
          <w:sz w:val="29"/>
        </w:rPr>
        <w:t>Dotting Tool</w:t>
      </w: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 xml:space="preserve"> ），由大到小依序排列漸變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圓點，形成視覺上自然收縮的韻律感，常見於放射線兩側、花瓣邊緣或同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心圓的過渡帶，是增加動感與精緻度的重要技法。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728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準備至少三個尺寸的圓珠工具（大、中、小各一支）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先以最大圓珠工具點出第一顆，再換中號繼續，最後換小號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每次點按前確認顏料取量充足，力道垂直均勻，不拖拉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漸變圓點沿直線、弧線或放射線延伸，維持間距一致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一組漸變完成後清潔筆尖再繼續，避免混色或筆尖大小改變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漸變過渡自然、大小比例遞進明顯；間距整齊，整組方向一致；無突然跳號或大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小顛倒</w:t>
      </w:r>
    </w:p>
    <w:p>
      <w:pPr>
        <w:autoSpaceDN w:val="0"/>
        <w:autoSpaceDE w:val="0"/>
        <w:widowControl/>
        <w:spacing w:line="252" w:lineRule="exact" w:before="310" w:after="0"/>
        <w:ind w:left="0" w:right="4240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27 —</w:t>
      </w:r>
    </w:p>
    <w:p>
      <w:pPr>
        <w:sectPr>
          <w:pgSz w:w="11909" w:h="16834"/>
          <w:pgMar w:top="188" w:right="1294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CERTIFICATION  SKILLS  07–08</w:t>
      </w:r>
    </w:p>
    <w:p>
      <w:pPr>
        <w:autoSpaceDN w:val="0"/>
        <w:autoSpaceDE w:val="0"/>
        <w:widowControl/>
        <w:spacing w:line="664" w:lineRule="exact" w:before="186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34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07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圓珠筆均勻圓點技法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以單一尺寸的圓珠工具，在整排或整圈中點出大小完全一致、間距規律的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均勻圓點陣列，是曼陀羅中製造整齊節奏感的基礎骨幹技法。考核中對一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致性要求極嚴格，是最能看出平日練習量的技法之一。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872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選定單一尺寸圓珠工具並確保筆尖乾淨圓潤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每次取量一致（沾顏料後在調色紙輕點一下先確認大小）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按壓時力道完全相同、停留時間一致，提起速度一致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沿放射線、同心圓或格狀排列，用輔助線確保間距相等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⑤ 每完成 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5–8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個圓點清潔筆尖一次，保持顏料新鮮穩定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32" w:lineRule="exact" w:before="96" w:after="0"/>
        <w:ind w:left="0" w:right="0" w:firstLine="0"/>
        <w:jc w:val="center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所有圓點大小完全一致，無一大一小情形；間距均勻規律，整排整圈對齊整齊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108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08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圓珠筆逗點技法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以圓珠工具落筆後迅速向外拉尾，形成「頭圓尾尖」的逗點形狀。方向性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強，常用於放射線兩側、花瓣輪廓或環狀排列，製造流動飛揚的動態感，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是技法中最具生命力的元素之一。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296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顏料取量略多於均勻圓點（需有足夠形成尾巴的顏料量）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圓珠工具尖端垂直輕觸表面——此為逗點圓頭，力道稍重定住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迅速以弧形或直線向外拉尾，力道漸減、收細收尖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全排逗點的拉伸方向須完全一致（朝圓心或朝外同向）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先在練習紙上熟悉「按→拉」連貫動作，再正式上木器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32" w:lineRule="exact" w:before="96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逗點形狀清晰（頭圓尾尖）、頭尾比例自然；全排方向完全一致，長度大致相同</w:t>
      </w:r>
    </w:p>
    <w:p>
      <w:pPr>
        <w:autoSpaceDN w:val="0"/>
        <w:autoSpaceDE w:val="0"/>
        <w:widowControl/>
        <w:spacing w:line="252" w:lineRule="exact" w:before="690" w:after="0"/>
        <w:ind w:left="0" w:right="4136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28 —</w:t>
      </w:r>
    </w:p>
    <w:p>
      <w:pPr>
        <w:sectPr>
          <w:pgSz w:w="11909" w:h="16834"/>
          <w:pgMar w:top="188" w:right="1398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CERTIFICATION  SKILLS  09–10</w:t>
      </w:r>
    </w:p>
    <w:p>
      <w:pPr>
        <w:autoSpaceDN w:val="0"/>
        <w:autoSpaceDE w:val="0"/>
        <w:widowControl/>
        <w:spacing w:line="664" w:lineRule="exact" w:before="186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一級講師考核必備技巧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34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09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長線筆逗點技法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以長線筆（長毛勾線筆）拉出比圓珠逗點更修長優雅的逗點線條，筆毛的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天然彈性讓尾巴自然收細，呈現精緻的書法感流線美，是展現手部控制力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與細膩技巧的最高難度技法之一。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1584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① 使用長線筆，確保筆毛飽含顏料且整齊聚合成細尖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筆腹輕接表面開始落筆——此為逗點圓頭（稍停一瞬定形）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以緩慢均勻的速度向外拉出線條，過程中漸漸提筆減壓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線條需連貫流暢，不可斷開、顫抖或出現鋸齒邊緣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⑤ 長度通常是圓珠逗點的 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3–5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倍，收尾至極細點自然離筆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線條修長流暢不斷、起頭圓潤飽滿、收尾自然細尖；整排長度一致，無抖動或斷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線</w:t>
      </w:r>
    </w:p>
    <w:p>
      <w:pPr>
        <w:autoSpaceDN w:val="0"/>
        <w:tabs>
          <w:tab w:pos="1526" w:val="left"/>
        </w:tabs>
        <w:autoSpaceDE w:val="0"/>
        <w:widowControl/>
        <w:spacing w:line="446" w:lineRule="exact" w:before="700" w:after="0"/>
        <w:ind w:left="402" w:right="0" w:firstLine="0"/>
        <w:jc w:val="left"/>
      </w:pPr>
      <w:r>
        <w:rPr>
          <w:w w:val="98.87647067799288"/>
          <w:rFonts w:ascii="DejaVu Sans" w:hAnsi="DejaVu Sans" w:eastAsia="DejaVu Sans"/>
          <w:b/>
          <w:i w:val="0"/>
          <w:color w:val="FFFFFF"/>
          <w:sz w:val="34"/>
        </w:rPr>
        <w:t>10</w:t>
      </w:r>
      <w:r>
        <w:tab/>
      </w:r>
      <w:r>
        <w:rPr>
          <w:rFonts w:ascii="WenQuanYi Zen Hei" w:hAnsi="WenQuanYi Zen Hei" w:eastAsia="WenQuanYi Zen Hei"/>
          <w:b w:val="0"/>
          <w:i w:val="0"/>
          <w:color w:val="A95C66"/>
          <w:sz w:val="35"/>
        </w:rPr>
        <w:t>保護漆平塗技法</w:t>
      </w:r>
    </w:p>
    <w:p>
      <w:pPr>
        <w:autoSpaceDN w:val="0"/>
        <w:autoSpaceDE w:val="0"/>
        <w:widowControl/>
        <w:spacing w:line="362" w:lineRule="exact" w:before="88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作品全部完成後，均勻塗抹水性保護漆，使顏料層不脫落、不褪色，同時</w:t>
      </w:r>
    </w:p>
    <w:p>
      <w:pPr>
        <w:autoSpaceDN w:val="0"/>
        <w:autoSpaceDE w:val="0"/>
        <w:widowControl/>
        <w:spacing w:line="364" w:lineRule="exact" w:before="80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提升作品光澤與耐久性。此為最後一道工序，若操作不當容易留下氣泡或</w:t>
      </w:r>
    </w:p>
    <w:p>
      <w:pPr>
        <w:autoSpaceDN w:val="0"/>
        <w:autoSpaceDE w:val="0"/>
        <w:widowControl/>
        <w:spacing w:line="364" w:lineRule="exact" w:before="7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8A7A6A"/>
          <w:sz w:val="29"/>
        </w:rPr>
        <w:t>刷痕，將影響作品整體質感，不可輕忽。</w:t>
      </w:r>
    </w:p>
    <w:p>
      <w:pPr>
        <w:autoSpaceDN w:val="0"/>
        <w:autoSpaceDE w:val="0"/>
        <w:widowControl/>
        <w:spacing w:line="288" w:lineRule="exact" w:before="266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執行步驟</w:t>
      </w:r>
    </w:p>
    <w:p>
      <w:pPr>
        <w:autoSpaceDN w:val="0"/>
        <w:autoSpaceDE w:val="0"/>
        <w:widowControl/>
        <w:spacing w:line="404" w:lineRule="exact" w:before="248" w:after="0"/>
        <w:ind w:left="316" w:right="72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 xml:space="preserve">① 確認所有顏料層完全乾透——建議靜置至少 </w:t>
      </w:r>
      <w:r>
        <w:rPr>
          <w:w w:val="98.60714503696987"/>
          <w:rFonts w:ascii="DejaVu Sans" w:hAnsi="DejaVu Sans" w:eastAsia="DejaVu Sans"/>
          <w:b w:val="0"/>
          <w:i w:val="0"/>
          <w:color w:val="4A403A"/>
          <w:sz w:val="28"/>
        </w:rPr>
        <w:t xml:space="preserve">24 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小時後再上漆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② 選用大型平頭刷或專用海綿刷，刷面寬度適合木器大小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③ 保護漆倒少量於調色紙，刷子輕蘸後刮去多餘液體</w:t>
      </w:r>
      <w:r>
        <w:br/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④ 以單一方向（橫向或縱向）均勻刷塗全面，不回刷以避免氣泡</w:t>
      </w: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⑤ 第一層乾透後視需要輕磨砂再上第二層；側面與底部同步完整處理</w:t>
      </w:r>
    </w:p>
    <w:p>
      <w:pPr>
        <w:autoSpaceDN w:val="0"/>
        <w:autoSpaceDE w:val="0"/>
        <w:widowControl/>
        <w:spacing w:line="286" w:lineRule="exact" w:before="238" w:after="0"/>
        <w:ind w:left="316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C9A96E"/>
          <w:sz w:val="23"/>
        </w:rPr>
        <w:t>審核重點</w:t>
      </w:r>
    </w:p>
    <w:p>
      <w:pPr>
        <w:autoSpaceDN w:val="0"/>
        <w:autoSpaceDE w:val="0"/>
        <w:widowControl/>
        <w:spacing w:line="380" w:lineRule="exact" w:before="48" w:after="0"/>
        <w:ind w:left="316" w:right="0" w:firstLine="0"/>
        <w:jc w:val="left"/>
      </w:pP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表面均勻有光澤，無刷痕、氣泡、結塊或白霧未覆蓋區域；側面與底部也完整覆</w:t>
      </w:r>
      <w:r>
        <w:rPr>
          <w:w w:val="101.6076894906851"/>
          <w:rFonts w:ascii="WenQuanYi Zen Hei" w:hAnsi="WenQuanYi Zen Hei" w:eastAsia="WenQuanYi Zen Hei"/>
          <w:b w:val="0"/>
          <w:i w:val="0"/>
          <w:color w:val="A95C66"/>
          <w:sz w:val="26"/>
        </w:rPr>
        <w:t>蓋</w:t>
      </w:r>
    </w:p>
    <w:p>
      <w:pPr>
        <w:autoSpaceDN w:val="0"/>
        <w:autoSpaceDE w:val="0"/>
        <w:widowControl/>
        <w:spacing w:line="252" w:lineRule="exact" w:before="310" w:after="0"/>
        <w:ind w:left="0" w:right="4136" w:firstLine="0"/>
        <w:jc w:val="righ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29 —</w:t>
      </w:r>
    </w:p>
    <w:p>
      <w:pPr>
        <w:sectPr>
          <w:pgSz w:w="11909" w:h="16834"/>
          <w:pgMar w:top="188" w:right="1398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-39370</wp:posOffset>
            </wp:positionH>
            <wp:positionV relativeFrom="page">
              <wp:posOffset>-17780</wp:posOffset>
            </wp:positionV>
            <wp:extent cx="7640320" cy="10799730"/>
            <wp:wrapNone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9973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9201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92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0"/>
        <w:ind w:left="0" w:right="0" w:firstLine="0"/>
        <w:jc w:val="left"/>
      </w:pPr>
      <w:r>
        <w:rPr>
          <w:rFonts w:ascii="DejaVu Sans" w:hAnsi="DejaVu Sans" w:eastAsia="DejaVu Sans"/>
          <w:b/>
          <w:i w:val="0"/>
          <w:color w:val="C9A96E"/>
          <w:sz w:val="24"/>
        </w:rPr>
        <w:t>CERTIFICATION  &amp;  AFTER  GRADUATION</w:t>
      </w:r>
    </w:p>
    <w:p>
      <w:pPr>
        <w:autoSpaceDN w:val="0"/>
        <w:autoSpaceDE w:val="0"/>
        <w:widowControl/>
        <w:spacing w:line="664" w:lineRule="exact" w:before="186" w:after="0"/>
        <w:ind w:left="0" w:right="0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53"/>
        </w:rPr>
        <w:t>證書考核・結業後持續陪伴</w:t>
      </w:r>
    </w:p>
    <w:p>
      <w:pPr>
        <w:autoSpaceDN w:val="0"/>
        <w:autoSpaceDE w:val="0"/>
        <w:widowControl/>
        <w:spacing w:line="482" w:lineRule="exact" w:before="280" w:after="378"/>
        <w:ind w:left="0" w:right="0" w:firstLine="0"/>
        <w:jc w:val="left"/>
      </w:pPr>
      <w:r>
        <w:rPr>
          <w:w w:val="101.00526307758533"/>
          <w:rFonts w:ascii="WenQuanYi Zen Hei" w:hAnsi="WenQuanYi Zen Hei" w:eastAsia="WenQuanYi Zen Hei"/>
          <w:b w:val="0"/>
          <w:i w:val="0"/>
          <w:color w:val="A95C66"/>
          <w:sz w:val="38"/>
        </w:rPr>
        <w:t>一級講師・證書考核流程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.99999999999994" w:type="dxa"/>
      </w:tblPr>
      <w:tblGrid>
        <w:gridCol w:w="4868"/>
        <w:gridCol w:w="4868"/>
      </w:tblGrid>
      <w:tr>
        <w:trPr>
          <w:trHeight w:hRule="exact" w:val="4296"/>
        </w:trPr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74" w:lineRule="exact" w:before="322" w:after="0"/>
              <w:ind w:left="1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1</w:t>
            </w:r>
          </w:p>
          <w:p>
            <w:pPr>
              <w:autoSpaceDN w:val="0"/>
              <w:autoSpaceDE w:val="0"/>
              <w:widowControl/>
              <w:spacing w:line="474" w:lineRule="exact" w:before="1138" w:after="0"/>
              <w:ind w:left="1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2</w:t>
            </w:r>
          </w:p>
          <w:p>
            <w:pPr>
              <w:autoSpaceDN w:val="0"/>
              <w:autoSpaceDE w:val="0"/>
              <w:widowControl/>
              <w:spacing w:line="476" w:lineRule="exact" w:before="1138" w:after="0"/>
              <w:ind w:left="194" w:right="0" w:firstLine="0"/>
              <w:jc w:val="left"/>
            </w:pPr>
            <w:r>
              <w:rPr>
                <w:rFonts w:ascii="DejaVu Sans" w:hAnsi="DejaVu Sans" w:eastAsia="DejaVu Sans"/>
                <w:b/>
                <w:i w:val="0"/>
                <w:color w:val="FFFFFF"/>
                <w:sz w:val="41"/>
              </w:rPr>
              <w:t>3</w:t>
            </w:r>
          </w:p>
        </w:tc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18" w:after="0"/>
              <w:ind w:left="362" w:right="4320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完成課程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完成 </w:t>
            </w:r>
            <w:r>
              <w:rPr>
                <w:w w:val="98.60714503696987"/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22 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小時完整課程訓練</w:t>
            </w:r>
          </w:p>
          <w:p>
            <w:pPr>
              <w:autoSpaceDN w:val="0"/>
              <w:autoSpaceDE w:val="0"/>
              <w:widowControl/>
              <w:spacing w:line="496" w:lineRule="exact" w:before="620" w:after="0"/>
              <w:ind w:left="362" w:right="432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提交作品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 xml:space="preserve">提交一幅考核作品（大型八角板，需包含 </w:t>
            </w:r>
            <w:r>
              <w:rPr>
                <w:w w:val="98.60714503696987"/>
                <w:rFonts w:ascii="DejaVu Sans" w:hAnsi="DejaVu Sans" w:eastAsia="DejaVu Sans"/>
                <w:b w:val="0"/>
                <w:i w:val="0"/>
                <w:color w:val="8A7A6A"/>
                <w:sz w:val="28"/>
              </w:rPr>
              <w:t xml:space="preserve">10 </w:t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大必備技法）</w:t>
            </w:r>
          </w:p>
          <w:p>
            <w:pPr>
              <w:autoSpaceDN w:val="0"/>
              <w:autoSpaceDE w:val="0"/>
              <w:widowControl/>
              <w:spacing w:line="496" w:lineRule="exact" w:before="622" w:after="0"/>
              <w:ind w:left="362" w:right="2736" w:firstLine="0"/>
              <w:jc w:val="left"/>
            </w:pPr>
            <w:r>
              <w:rPr>
                <w:rFonts w:ascii="WenQuanYi Zen Hei" w:hAnsi="WenQuanYi Zen Hei" w:eastAsia="WenQuanYi Zen Hei"/>
                <w:b w:val="0"/>
                <w:i w:val="0"/>
                <w:color w:val="A95C66"/>
                <w:sz w:val="36"/>
              </w:rPr>
              <w:t>通過考核</w:t>
            </w:r>
            <w:r>
              <w:br/>
            </w:r>
            <w:r>
              <w:rPr>
                <w:w w:val="98.60714503696987"/>
                <w:rFonts w:ascii="WenQuanYi Zen Hei" w:hAnsi="WenQuanYi Zen Hei" w:eastAsia="WenQuanYi Zen Hei"/>
                <w:b w:val="0"/>
                <w:i w:val="0"/>
                <w:color w:val="8A7A6A"/>
                <w:sz w:val="28"/>
              </w:rPr>
              <w:t>作品經評核通過，取得一級講師資格證書</w:t>
            </w:r>
          </w:p>
        </w:tc>
      </w:tr>
    </w:tbl>
    <w:p>
      <w:pPr>
        <w:autoSpaceDN w:val="0"/>
        <w:autoSpaceDE w:val="0"/>
        <w:widowControl/>
        <w:spacing w:line="476" w:lineRule="exact" w:before="604" w:after="0"/>
        <w:ind w:left="288" w:right="1584" w:firstLine="0"/>
        <w:jc w:val="left"/>
      </w:pPr>
      <w:r>
        <w:rPr>
          <w:rFonts w:ascii="WenQuanYi Zen Hei" w:hAnsi="WenQuanYi Zen Hei" w:eastAsia="WenQuanYi Zen Hei"/>
          <w:b w:val="0"/>
          <w:i w:val="0"/>
          <w:color w:val="4A403A"/>
          <w:sz w:val="29"/>
        </w:rPr>
        <w:t>考核細則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9"/>
        </w:rPr>
        <w:t>・上課結束當天起三個月內完成考核作品</w:t>
      </w:r>
      <w:r>
        <w:br/>
      </w:r>
      <w:r>
        <w:rPr>
          <w:rFonts w:ascii="WenQuanYi Zen Hei" w:hAnsi="WenQuanYi Zen Hei" w:eastAsia="WenQuanYi Zen Hei"/>
          <w:b w:val="0"/>
          <w:i w:val="0"/>
          <w:color w:val="4A403A"/>
          <w:sz w:val="29"/>
        </w:rPr>
        <w:t>・照片：素色背景，提供正面、側面、中央側面特寫三個角度</w:t>
      </w:r>
      <w:r>
        <w:rPr>
          <w:rFonts w:ascii="WenQuanYi Zen Hei" w:hAnsi="WenQuanYi Zen Hei" w:eastAsia="WenQuanYi Zen Hei"/>
          <w:b w:val="0"/>
          <w:i w:val="0"/>
          <w:color w:val="4A403A"/>
          <w:sz w:val="29"/>
        </w:rPr>
        <w:t>・三個月內繳交：</w:t>
      </w:r>
      <w:r>
        <w:rPr>
          <w:rFonts w:ascii="DejaVu Sans" w:hAnsi="DejaVu Sans" w:eastAsia="DejaVu Sans"/>
          <w:b w:val="0"/>
          <w:i w:val="0"/>
          <w:color w:val="4A403A"/>
          <w:sz w:val="29"/>
        </w:rPr>
        <w:t>NT$3,500</w:t>
      </w:r>
      <w:r>
        <w:rPr>
          <w:rFonts w:ascii="WenQuanYi Zen Hei" w:hAnsi="WenQuanYi Zen Hei" w:eastAsia="WenQuanYi Zen Hei"/>
          <w:b w:val="0"/>
          <w:i w:val="0"/>
          <w:color w:val="4A403A"/>
          <w:sz w:val="29"/>
        </w:rPr>
        <w:t xml:space="preserve">   逾期繳交：</w:t>
      </w:r>
      <w:r>
        <w:rPr>
          <w:rFonts w:ascii="DejaVu Sans" w:hAnsi="DejaVu Sans" w:eastAsia="DejaVu Sans"/>
          <w:b w:val="0"/>
          <w:i w:val="0"/>
          <w:color w:val="4A403A"/>
          <w:sz w:val="29"/>
        </w:rPr>
        <w:t>NT$4,200</w:t>
      </w:r>
    </w:p>
    <w:p>
      <w:pPr>
        <w:autoSpaceDN w:val="0"/>
        <w:autoSpaceDE w:val="0"/>
        <w:widowControl/>
        <w:spacing w:line="482" w:lineRule="exact" w:before="226" w:after="646"/>
        <w:ind w:left="0" w:right="0" w:firstLine="0"/>
        <w:jc w:val="left"/>
      </w:pPr>
      <w:r>
        <w:rPr>
          <w:w w:val="101.00526307758533"/>
          <w:rFonts w:ascii="WenQuanYi Zen Hei" w:hAnsi="WenQuanYi Zen Hei" w:eastAsia="WenQuanYi Zen Hei"/>
          <w:b w:val="0"/>
          <w:i w:val="0"/>
          <w:color w:val="A95C66"/>
          <w:sz w:val="38"/>
        </w:rPr>
        <w:t>結業後・持續陪伴</w:t>
      </w:r>
    </w:p>
    <w:p>
      <w:pPr>
        <w:sectPr>
          <w:pgSz w:w="11909" w:h="16834"/>
          <w:pgMar w:top="188" w:right="1238" w:bottom="76" w:left="9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46" w:lineRule="exact" w:before="0" w:after="0"/>
        <w:ind w:left="806" w:right="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免費教學輔導，陪你站穩講台</w:t>
      </w:r>
    </w:p>
    <w:p>
      <w:pPr>
        <w:autoSpaceDN w:val="0"/>
        <w:autoSpaceDE w:val="0"/>
        <w:widowControl/>
        <w:spacing w:line="348" w:lineRule="exact" w:before="812" w:after="0"/>
        <w:ind w:left="806" w:right="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三年內免學費複訓（僅收場地</w:t>
      </w:r>
    </w:p>
    <w:p>
      <w:pPr>
        <w:autoSpaceDN w:val="0"/>
        <w:autoSpaceDE w:val="0"/>
        <w:widowControl/>
        <w:spacing w:line="346" w:lineRule="exact" w:before="0" w:after="0"/>
        <w:ind w:left="806" w:right="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材料餐費）</w:t>
      </w:r>
    </w:p>
    <w:p>
      <w:pPr>
        <w:autoSpaceDN w:val="0"/>
        <w:autoSpaceDE w:val="0"/>
        <w:widowControl/>
        <w:spacing w:line="348" w:lineRule="exact" w:before="812" w:after="0"/>
        <w:ind w:left="806" w:right="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專屬師資群組即時支援</w:t>
      </w:r>
    </w:p>
    <w:p>
      <w:pPr>
        <w:autoSpaceDN w:val="0"/>
        <w:autoSpaceDE w:val="0"/>
        <w:widowControl/>
        <w:spacing w:line="348" w:lineRule="exact" w:before="812" w:after="0"/>
        <w:ind w:left="806" w:right="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課程已納入公務人員終身學習</w:t>
      </w:r>
    </w:p>
    <w:p>
      <w:pPr>
        <w:autoSpaceDN w:val="0"/>
        <w:autoSpaceDE w:val="0"/>
        <w:widowControl/>
        <w:spacing w:line="348" w:lineRule="exact" w:before="0" w:after="0"/>
        <w:ind w:left="806" w:right="0" w:firstLine="0"/>
        <w:jc w:val="left"/>
      </w:pPr>
      <w:r>
        <w:rPr>
          <w:w w:val="98.60714503696987"/>
          <w:rFonts w:ascii="WenQuanYi Zen Hei" w:hAnsi="WenQuanYi Zen Hei" w:eastAsia="WenQuanYi Zen Hei"/>
          <w:b w:val="0"/>
          <w:i w:val="0"/>
          <w:color w:val="4A403A"/>
          <w:sz w:val="28"/>
        </w:rPr>
        <w:t>認證</w:t>
      </w:r>
    </w:p>
    <w:p>
      <w:pPr>
        <w:sectPr>
          <w:type w:val="continuous"/>
          <w:pgSz w:w="11909" w:h="16834"/>
          <w:pgMar w:top="188" w:right="1238" w:bottom="76" w:left="934" w:header="720" w:footer="720" w:gutter="0"/>
          <w:cols w:num="2" w:equalWidth="0">
            <w:col w:w="4496" w:space="0"/>
            <w:col w:w="5240" w:space="0"/>
          </w:cols>
          <w:docGrid w:linePitch="360"/>
        </w:sectPr>
      </w:pPr>
    </w:p>
    <w:p>
      <w:pPr>
        <w:autoSpaceDN w:val="0"/>
        <w:autoSpaceDE w:val="0"/>
        <w:widowControl/>
        <w:spacing w:line="252" w:lineRule="exact" w:before="0" w:after="0"/>
        <w:ind w:left="102" w:right="0" w:firstLine="0"/>
        <w:jc w:val="left"/>
      </w:pPr>
      <w:r>
        <w:rPr>
          <w:w w:val="98.18181991577148"/>
          <w:rFonts w:ascii="DejaVu Sans" w:hAnsi="DejaVu Sans" w:eastAsia="DejaVu Sans"/>
          <w:b w:val="0"/>
          <w:i w:val="0"/>
          <w:color w:val="8A7A6A"/>
          <w:sz w:val="22"/>
        </w:rPr>
        <w:t>— 30 —</w:t>
      </w:r>
    </w:p>
    <w:sectPr w:rsidR="00FC693F" w:rsidRPr="0006063C" w:rsidSect="00034616">
      <w:type w:val="nextColumn"/>
      <w:pgSz w:w="11909" w:h="16834"/>
      <w:pgMar w:top="188" w:right="1238" w:bottom="76" w:left="934" w:header="720" w:footer="720" w:gutter="0"/>
      <w:cols w:num="2" w:equalWidth="0">
        <w:col w:w="4496" w:space="0"/>
        <w:col w:w="524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