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59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108" w:after="0"/>
              <w:ind w:left="0" w:right="0" w:firstLine="0"/>
              <w:jc w:val="center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8A7A6A"/>
                <w:sz w:val="34"/>
              </w:rPr>
              <w:t>財團法人中華綜合發展研究院／文創藝術研究所</w:t>
            </w:r>
          </w:p>
        </w:tc>
      </w:tr>
    </w:tbl>
    <w:p>
      <w:pPr>
        <w:autoSpaceDN w:val="0"/>
        <w:autoSpaceDE w:val="0"/>
        <w:widowControl/>
        <w:spacing w:line="454" w:lineRule="exact" w:before="180" w:after="324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6"/>
        </w:rPr>
        <w:t>心靈藝術美學中心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1580" cy="42556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25565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55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115"/>
              </w:rPr>
              <w:t>一級講師培訓課程</w:t>
            </w:r>
          </w:p>
        </w:tc>
      </w:tr>
    </w:tbl>
    <w:p>
      <w:pPr>
        <w:autoSpaceDN w:val="0"/>
        <w:autoSpaceDE w:val="0"/>
        <w:widowControl/>
        <w:spacing w:line="844" w:lineRule="exact" w:before="44" w:after="282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A95C66"/>
          <w:sz w:val="67"/>
        </w:rPr>
        <w:t>曼陀羅色彩藝術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1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82"/>
              </w:rPr>
              <w:t>學  員  講  義</w:t>
            </w:r>
          </w:p>
        </w:tc>
      </w:tr>
    </w:tbl>
    <w:p>
      <w:pPr>
        <w:autoSpaceDN w:val="0"/>
        <w:autoSpaceDE w:val="0"/>
        <w:widowControl/>
        <w:spacing w:line="6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1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請妥善保存，作為日後教學參考</w:t>
            </w:r>
          </w:p>
        </w:tc>
      </w:tr>
    </w:tbl>
    <w:p>
      <w:pPr>
        <w:autoSpaceDN w:val="0"/>
        <w:autoSpaceDE w:val="0"/>
        <w:widowControl/>
        <w:spacing w:line="300" w:lineRule="exact" w:before="266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4"/>
        </w:rPr>
        <w:t>版權所有／翻印必究</w:t>
      </w: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COURSE  HIGHLIGHTS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884"/>
        </w:trPr>
        <w:tc>
          <w:tcPr>
            <w:tcW w:type="dxa" w:w="6940"/>
            <w:gridSpan w:val="3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一級講師課程・六大收穫</w:t>
            </w:r>
          </w:p>
        </w:tc>
        <w:tc>
          <w:tcPr>
            <w:tcW w:type="dxa" w:w="38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16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620"/>
            </w:tblGrid>
            <w:tr>
              <w:trPr>
                <w:trHeight w:hRule="exact" w:val="584"/>
              </w:trPr>
              <w:tc>
                <w:tcPr>
                  <w:tcW w:type="dxa" w:w="74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40" w:lineRule="exact" w:before="192" w:after="0"/>
                    <w:ind w:left="0" w:right="64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29"/>
                    </w:rPr>
                    <w:t>1.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3806"/>
            </w:tblGrid>
            <w:tr>
              <w:trPr>
                <w:trHeight w:hRule="exact" w:val="526"/>
              </w:trPr>
              <w:tc>
                <w:tcPr>
                  <w:tcW w:type="dxa" w:w="2660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2" w:lineRule="exact" w:before="110" w:after="0"/>
                    <w:ind w:left="98" w:right="0" w:firstLine="0"/>
                    <w:jc w:val="left"/>
                  </w:pPr>
                  <w:r>
                    <w:rPr>
                      <w:w w:val="101.29333496093751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0"/>
                    </w:rPr>
                    <w:t>進階色彩學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82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2.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58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深化理解與應用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2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色相、明度、彩度、色彩心理學，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從理解到精準運用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作品解析力，洞察色彩背後的情感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與內在狀態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3.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大型木器創作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4.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高級鑽飾裝飾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0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在大型八角板木器上完成一件精緻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曼陀羅作品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施華洛世奇水晶鑽飾貼附，提升作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品至展覽水準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5.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立體畫法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6.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教學引導訓練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4514"/>
        <w:gridCol w:w="4514"/>
      </w:tblGrid>
      <w:tr>
        <w:trPr>
          <w:trHeight w:hRule="exact" w:val="1670"/>
        </w:trPr>
        <w:tc>
          <w:tcPr>
            <w:tcW w:type="dxa" w:w="426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進階筆法與層次技巧，讓圖案呈現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真實立體質感</w:t>
            </w:r>
          </w:p>
        </w:tc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實際演練教學流程，從「會畫」躍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升為「能教」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078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682" w:after="0"/>
              <w:ind w:left="0" w:right="4474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MATERIALS  PROVIDED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2"/>
        </w:trPr>
        <w:tc>
          <w:tcPr>
            <w:tcW w:type="dxa" w:w="547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課程提供材料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4"/>
        </w:trPr>
        <w:tc>
          <w:tcPr>
            <w:tcW w:type="dxa" w:w="547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308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考核用大型八角板木器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上課用木器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</w:tr>
    </w:tbl>
    <w:p>
      <w:pPr>
        <w:autoSpaceDN w:val="0"/>
        <w:autoSpaceDE w:val="0"/>
        <w:widowControl/>
        <w:spacing w:line="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符合條件者可升級為八角折疊桌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全程使用，課後帶回</w:t>
            </w:r>
          </w:p>
        </w:tc>
      </w:tr>
      <w:tr>
        <w:trPr>
          <w:trHeight w:hRule="exact" w:val="2080"/>
        </w:trPr>
        <w:tc>
          <w:tcPr>
            <w:tcW w:type="dxa" w:w="435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施華洛世奇鑽飾套組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高級貂毛筆套組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珠寶膠、沾珠筆等專業工具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橢圓筆、斜筆、勾線筆各一支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2080"/>
        </w:trPr>
        <w:tc>
          <w:tcPr>
            <w:tcW w:type="dxa" w:w="967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筆記本與書寫工具</w:t>
            </w:r>
          </w:p>
        </w:tc>
      </w:tr>
    </w:tbl>
    <w:p>
      <w:pPr>
        <w:autoSpaceDN w:val="0"/>
        <w:autoSpaceDE w:val="0"/>
        <w:widowControl/>
        <w:spacing w:line="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課程講義一份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36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98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FUNDAMENTALS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7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色彩的三大屬性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548"/>
        </w:trPr>
        <w:tc>
          <w:tcPr>
            <w:tcW w:type="dxa" w:w="10576"/>
            <w:gridSpan w:val="5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任何顏色都能用三個維度描述。掌握它們，就能精準調出腦中想像的每一種色。</w:t>
            </w:r>
          </w:p>
        </w:tc>
      </w:tr>
      <w:tr>
        <w:trPr>
          <w:trHeight w:hRule="exact" w:val="868"/>
        </w:trPr>
        <w:tc>
          <w:tcPr>
            <w:tcW w:type="dxa" w:w="291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24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色相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Hue</w:t>
            </w:r>
          </w:p>
        </w:tc>
        <w:tc>
          <w:tcPr>
            <w:tcW w:type="dxa" w:w="5138"/>
            <w:gridSpan w:val="3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158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明度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Value</w:t>
            </w:r>
          </w:p>
        </w:tc>
        <w:tc>
          <w:tcPr>
            <w:tcW w:type="dxa" w:w="25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0" w:firstLine="0"/>
              <w:jc w:val="center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彩度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Chroma</w:t>
            </w:r>
          </w:p>
        </w:tc>
      </w:tr>
      <w:tr>
        <w:trPr>
          <w:trHeight w:hRule="exact" w:val="540"/>
        </w:trPr>
        <w:tc>
          <w:tcPr>
            <w:tcW w:type="dxa" w:w="29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1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顏色的「相貌」</w:t>
            </w:r>
          </w:p>
        </w:tc>
        <w:tc>
          <w:tcPr>
            <w:tcW w:type="dxa" w:w="513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221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顏色的明暗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顏色的鮮濁</w:t>
            </w:r>
          </w:p>
        </w:tc>
      </w:tr>
      <w:tr>
        <w:trPr>
          <w:trHeight w:hRule="exact" w:val="1012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36.0" w:type="dxa"/>
            </w:tblPr>
            <w:tblGrid>
              <w:gridCol w:w="1342"/>
              <w:gridCol w:w="1342"/>
              <w:gridCol w:w="1342"/>
              <w:gridCol w:w="1342"/>
              <w:gridCol w:w="1342"/>
              <w:gridCol w:w="1342"/>
            </w:tblGrid>
            <w:tr>
              <w:trPr>
                <w:trHeight w:hRule="exact" w:val="556"/>
              </w:trPr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ccccc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999999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6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666666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333333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0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000000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40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A95C66"/>
                <w:sz w:val="18"/>
              </w:rPr>
              <w:t>高彩度  鮮豔</w:t>
            </w:r>
          </w:p>
        </w:tc>
      </w:tr>
      <w:tr>
        <w:trPr>
          <w:trHeight w:hRule="exact" w:val="460"/>
        </w:trPr>
        <w:tc>
          <w:tcPr>
            <w:tcW w:type="dxa" w:w="338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0" w:after="0"/>
              <w:ind w:left="0" w:right="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紅橙黃綠藍紫——</w:t>
            </w:r>
          </w:p>
        </w:tc>
        <w:tc>
          <w:tcPr>
            <w:tcW w:type="dxa" w:w="46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0" w:after="0"/>
              <w:ind w:left="0" w:right="95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加白色→顏色漸亮；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36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8A7A6A"/>
                <w:sz w:val="18"/>
              </w:rPr>
              <w:t>低彩度  混濁</w:t>
            </w:r>
          </w:p>
        </w:tc>
      </w:tr>
      <w:tr>
        <w:trPr>
          <w:trHeight w:hRule="exact" w:val="388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區分顏色種類的名稱，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加黑色→顏色漸暗。</w:t>
            </w:r>
          </w:p>
        </w:tc>
      </w:tr>
      <w:tr>
        <w:trPr>
          <w:trHeight w:hRule="exact" w:val="44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70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對應色相環上的位置。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0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明度差創造畫面的層</w:t>
            </w:r>
          </w:p>
        </w:tc>
      </w:tr>
      <w:tr>
        <w:trPr>
          <w:trHeight w:hRule="exact" w:val="460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4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次感。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6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加灰或互補色後，</w:t>
            </w:r>
          </w:p>
        </w:tc>
      </w:tr>
    </w:tbl>
    <w:p>
      <w:pPr>
        <w:autoSpaceDN w:val="0"/>
        <w:autoSpaceDE w:val="0"/>
        <w:widowControl/>
        <w:spacing w:line="338" w:lineRule="exact" w:before="50" w:after="52"/>
        <w:ind w:left="0" w:right="1298" w:firstLine="0"/>
        <w:jc w:val="righ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色彩從鮮豔→混濁，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9029"/>
      </w:tblGrid>
      <w:tr>
        <w:trPr>
          <w:trHeight w:hRule="exact" w:val="2736"/>
        </w:trPr>
        <w:tc>
          <w:tcPr>
            <w:tcW w:type="dxa" w:w="1057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4" w:after="0"/>
              <w:ind w:left="0" w:right="103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整體氛圍更柔和耐看。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46.0" w:type="dxa"/>
      </w:tblPr>
      <w:tblGrid>
        <w:gridCol w:w="9029"/>
      </w:tblGrid>
      <w:tr>
        <w:trPr>
          <w:trHeight w:hRule="exact" w:val="7138"/>
        </w:trPr>
        <w:tc>
          <w:tcPr>
            <w:tcW w:type="dxa" w:w="221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4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52" w:lineRule="exact" w:before="0" w:after="0"/>
        <w:ind w:left="0" w:right="6912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WHEEL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十二色相環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642" w:after="0"/>
        <w:ind w:left="402" w:right="172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三原色（原色）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紅・黃・藍——無法由其他顏色調出，是一切色彩的源頭。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三間色（二次色）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橙（紅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黃）、綠（黃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藍）、紫（藍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紅）——兩原色等量相混。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10" w:after="0"/>
        <w:ind w:left="402" w:right="201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複色（三次色）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原色與相鄰間色相混，如紅橙、黃綠，使色相環更細緻。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57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冷暖之分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紅橙黃為暖色、藍綠紫為冷色；暖色前進、冷色後退，影響空間感。</w:t>
      </w:r>
    </w:p>
    <w:p>
      <w:pPr>
        <w:autoSpaceDN w:val="0"/>
        <w:autoSpaceDE w:val="0"/>
        <w:widowControl/>
        <w:spacing w:line="408" w:lineRule="exact" w:before="564" w:after="38"/>
        <w:ind w:left="3744" w:right="3168" w:firstLine="0"/>
        <w:jc w:val="center"/>
      </w:pPr>
      <w:r>
        <w:rPr>
          <w:w w:val="98.68124723434448"/>
          <w:rFonts w:ascii="WenQuanYi Zen Hei" w:hAnsi="WenQuanYi Zen Hei" w:eastAsia="WenQuanYi Zen Hei"/>
          <w:b w:val="0"/>
          <w:i w:val="0"/>
          <w:color w:val="A95C66"/>
          <w:sz w:val="32"/>
        </w:rPr>
        <w:t>十二色相環示意圖</w:t>
      </w:r>
      <w:r>
        <w:br/>
      </w: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6.0" w:type="dxa"/>
      </w:tblPr>
      <w:tblGrid>
        <w:gridCol w:w="1589"/>
        <w:gridCol w:w="1589"/>
        <w:gridCol w:w="1589"/>
        <w:gridCol w:w="1589"/>
        <w:gridCol w:w="1589"/>
        <w:gridCol w:w="1589"/>
      </w:tblGrid>
      <w:tr>
        <w:trPr>
          <w:trHeight w:hRule="exact" w:val="2236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0" w:right="0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藍紫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紫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紅橙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橙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2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黃橙</w:t>
            </w:r>
          </w:p>
        </w:tc>
      </w:tr>
      <w:tr>
        <w:trPr>
          <w:trHeight w:hRule="exact" w:val="2250"/>
        </w:trPr>
        <w:tc>
          <w:tcPr>
            <w:tcW w:type="dxa" w:w="1589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藍綠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黃綠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</w:t>
            </w:r>
          </w:p>
        </w:tc>
        <w:tc>
          <w:tcPr>
            <w:tcW w:type="dxa" w:w="158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8" w:lineRule="exact" w:before="38" w:after="0"/>
        <w:ind w:left="0" w:right="4416" w:firstLine="0"/>
        <w:jc w:val="right"/>
      </w:pP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綠</w:t>
      </w:r>
    </w:p>
    <w:p>
      <w:pPr>
        <w:autoSpaceDN w:val="0"/>
        <w:autoSpaceDE w:val="0"/>
        <w:widowControl/>
        <w:spacing w:line="230" w:lineRule="exact" w:before="2552" w:after="0"/>
        <w:ind w:left="0" w:right="419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SCHEMES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五種經典配色法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同類配色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同色相・不同明彩度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整體感強，適合寧靜冥想主題；以不同明度製造層次，避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免過於單調。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和諧內斂，統一氛圍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鄰近配色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 xml:space="preserve">相鄰 </w:t>
      </w:r>
      <w:r>
        <w:rPr>
          <w:rFonts w:ascii="DejaVu Sans" w:hAnsi="DejaVu Sans" w:eastAsia="DejaVu Sans"/>
          <w:b w:val="0"/>
          <w:i w:val="0"/>
          <w:color w:val="8A7A6A"/>
          <w:sz w:val="23"/>
        </w:rPr>
        <w:t xml:space="preserve">2–3 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視覺舒適，是最常見的配色方式；顏色過渡自然，適合初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學者嘗試。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自然柔和，過渡流暢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互補配色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色環對角兩色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視覺衝擊力強；一色為主、互補色為點綴，避免兩色等量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使畫面緊張。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強烈對比，最具張力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1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分裂互補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一色＋互補兩側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保有互補的張力，卻因主色兩側分裂而柔和許多，是最安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全的對比配色。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有對比又不刺眼</w:t>
      </w:r>
    </w:p>
    <w:p>
      <w:pPr>
        <w:autoSpaceDN w:val="0"/>
        <w:tabs>
          <w:tab w:pos="4204" w:val="left"/>
        </w:tabs>
        <w:autoSpaceDE w:val="0"/>
        <w:widowControl/>
        <w:spacing w:line="426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三角配色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等距三色</w:t>
      </w:r>
    </w:p>
    <w:p>
      <w:pPr>
        <w:autoSpaceDN w:val="0"/>
        <w:autoSpaceDE w:val="0"/>
        <w:widowControl/>
        <w:spacing w:line="368" w:lineRule="exact" w:before="234" w:after="0"/>
        <w:ind w:left="3312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三色均衡搭配，畫面活潑；以一色為主調，其餘二色輔助，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保持視覺平衡。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活潑均衡，色彩豐富</w:t>
      </w:r>
    </w:p>
    <w:p>
      <w:pPr>
        <w:autoSpaceDN w:val="0"/>
        <w:autoSpaceDE w:val="0"/>
        <w:widowControl/>
        <w:spacing w:line="230" w:lineRule="exact" w:before="792" w:after="0"/>
        <w:ind w:left="0" w:right="0" w:firstLine="0"/>
        <w:jc w:val="center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6 —</w:t>
      </w:r>
    </w:p>
    <w:p>
      <w:pPr>
        <w:sectPr>
          <w:pgSz w:w="11909" w:h="16834"/>
          <w:pgMar w:top="186" w:right="966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MIXING  SKILLS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264"/>
        </w:trPr>
        <w:tc>
          <w:tcPr>
            <w:tcW w:type="dxa" w:w="42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實用調色技巧</w:t>
            </w:r>
          </w:p>
        </w:tc>
        <w:tc>
          <w:tcPr>
            <w:tcW w:type="dxa" w:w="65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68"/>
        </w:trPr>
        <w:tc>
          <w:tcPr>
            <w:tcW w:type="dxa" w:w="42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276" w:after="0"/>
              <w:ind w:left="0" w:right="15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提高明度</w:t>
            </w:r>
          </w:p>
        </w:tc>
        <w:tc>
          <w:tcPr>
            <w:tcW w:type="dxa" w:w="65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68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加入白色——顏色變亮、變粉嫩，適合花瓣高光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與漸層。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降低明度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加入少量黑或深褐——加深陰影，黑色易濁，宜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少量多次。</w:t>
            </w:r>
          </w:p>
        </w:tc>
      </w:tr>
      <w:tr>
        <w:trPr>
          <w:trHeight w:hRule="exact" w:val="1498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降低彩度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加灰或加一點互補色——讓過於鮮豔的色變柔和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6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6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耐看。</w:t>
            </w:r>
          </w:p>
        </w:tc>
      </w:tr>
      <w:tr>
        <w:trPr>
          <w:trHeight w:hRule="exact" w:val="1496"/>
        </w:trPr>
        <w:tc>
          <w:tcPr>
            <w:tcW w:type="dxa" w:w="263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調出高級灰</w:t>
            </w:r>
          </w:p>
        </w:tc>
        <w:tc>
          <w:tcPr>
            <w:tcW w:type="dxa" w:w="70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互補色相混可中和成有層次的「高級灰」，勝過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直接用黑灰。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漸層練習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 xml:space="preserve">同色相由淺到深排出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9"/>
              </w:rPr>
              <w:t xml:space="preserve">5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階，是曼陀羅層次感的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關鍵基本功。</w:t>
            </w:r>
          </w:p>
        </w:tc>
      </w:tr>
      <w:tr>
        <w:trPr>
          <w:trHeight w:hRule="exact" w:val="1496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先淺後深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由淺色鋪底、再疊深色——好修正，畫面也更通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9029"/>
      </w:tblGrid>
      <w:tr>
        <w:trPr>
          <w:trHeight w:hRule="exact" w:val="880"/>
        </w:trPr>
        <w:tc>
          <w:tcPr>
            <w:tcW w:type="dxa" w:w="9696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0" w:right="517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透乾淨。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830"/>
        </w:trPr>
        <w:tc>
          <w:tcPr>
            <w:tcW w:type="dxa" w:w="8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60" w:after="0"/>
              <w:ind w:left="0" w:right="2806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7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PSYCHOLOGY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2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色彩心理學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808"/>
        </w:trPr>
        <w:tc>
          <w:tcPr>
            <w:tcW w:type="dxa" w:w="119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顏色會說話。理解色彩傳遞的情緒，讓曼陀羅不只好看，更能呼應內在。</w:t>
            </w:r>
          </w:p>
        </w:tc>
      </w:tr>
      <w:tr>
        <w:trPr>
          <w:trHeight w:hRule="exact" w:val="688"/>
        </w:trPr>
        <w:tc>
          <w:tcPr>
            <w:tcW w:type="dxa" w:w="61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0" w:right="2112" w:firstLine="0"/>
              <w:jc w:val="righ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熱情・能量・行動力</w:t>
            </w:r>
          </w:p>
        </w:tc>
        <w:tc>
          <w:tcPr>
            <w:tcW w:type="dxa" w:w="57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1006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溫暖・喜悅・社交</w:t>
            </w:r>
          </w:p>
        </w:tc>
      </w:tr>
      <w:tr>
        <w:trPr>
          <w:trHeight w:hRule="exact" w:val="48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紅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激發動能、提振精神。象徵勇氣與</w:t>
            </w:r>
          </w:p>
        </w:tc>
        <w:tc>
          <w:tcPr>
            <w:tcW w:type="dxa" w:w="66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橙</w:t>
            </w: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帶來歡快、開朗的氛圍。有助增進</w:t>
            </w:r>
          </w:p>
        </w:tc>
      </w:tr>
      <w:tr>
        <w:trPr>
          <w:trHeight w:hRule="exact" w:val="376"/>
        </w:trPr>
        <w:tc>
          <w:tcPr>
            <w:tcW w:type="dxa" w:w="2257"/>
            <w:vMerge/>
            <w:tcBorders/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強烈的生命力，使人感到興奮與躍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人際溝通，讓人感受到溫度與活力。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6.0" w:type="dxa"/>
      </w:tblPr>
      <w:tblGrid>
        <w:gridCol w:w="4514"/>
        <w:gridCol w:w="4514"/>
      </w:tblGrid>
      <w:tr>
        <w:trPr>
          <w:trHeight w:hRule="exact" w:val="646"/>
        </w:trPr>
        <w:tc>
          <w:tcPr>
            <w:tcW w:type="dxa" w:w="429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65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躍欲試。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252"/>
        </w:trPr>
        <w:tc>
          <w:tcPr>
            <w:tcW w:type="dxa" w:w="429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65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陽光・希望・自信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療癒・平衡・安定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黃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象徵光明與樂觀的心境。激發創意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綠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自然界最和諧的色彩。緩解壓力、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與好奇心，讓人充滿希望感與正能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平衡身心，帶來放鬆、平靜的療癒</w:t>
            </w:r>
          </w:p>
        </w:tc>
      </w:tr>
      <w:tr>
        <w:trPr>
          <w:trHeight w:hRule="exact" w:val="652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量。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感。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冷靜・信任・沉澱</w:t>
            </w:r>
          </w:p>
        </w:tc>
        <w:tc>
          <w:tcPr>
            <w:tcW w:type="dxa" w:w="133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靈性・直覺・想像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9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藍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讓思緒沉澱、回歸理性。傳遞誠信</w:t>
            </w:r>
          </w:p>
        </w:tc>
        <w:tc>
          <w:tcPr>
            <w:tcW w:type="dxa" w:w="66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紫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連結內在深層意識。象徵智慧與神</w:t>
            </w:r>
          </w:p>
        </w:tc>
      </w:tr>
      <w:tr>
        <w:trPr>
          <w:trHeight w:hRule="exact" w:val="98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與穩重，適合需要靜心專注的狀態。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秘，喚起靈感、直覺與靈性感受。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溫柔・愛・包容</w:t>
            </w:r>
          </w:p>
        </w:tc>
        <w:tc>
          <w:tcPr>
            <w:tcW w:type="dxa" w:w="6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純淨・開始・留白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78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粉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傳遞溫柔與無條件的愛。讓人放下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白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象徵清白與全新的起點。在畫面中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防備、敞開心房，感受被呵護與接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製造「留白」，讓其他色彩更顯呼</w:t>
            </w:r>
          </w:p>
        </w:tc>
      </w:tr>
      <w:tr>
        <w:trPr>
          <w:trHeight w:hRule="exact" w:val="65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納的溫暖。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吸與空間感。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48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3094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RED</w:t>
      </w:r>
    </w:p>
    <w:p>
      <w:pPr>
        <w:pageBreakBefore/>
      </w:pPr>
      <w:r>
        <w:drawing>
          <wp:inline xmlns:a="http://schemas.openxmlformats.org/drawingml/2006/main" xmlns:pic="http://schemas.openxmlformats.org/drawingml/2006/picture">
            <wp:extent cx="6309360" cy="891854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9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pageBreakBefore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色彩心理學深度解析・紅色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紅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RED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熱情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能量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行動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勇氣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92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行動力強，敢於挑戰、突破現狀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98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充滿熱情，能感染身邊每一個人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15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天生領導氣質，果斷而積極主動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1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對生命充滿渴望與旺盛的活力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434B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紅色刺激腎上腺素分泌，使心跳加速、呼吸加快，帶來興奮、緊迫與高度專注；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是波長最長、最能凝聚行動能量的顏色。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在心靈彩繪中，紅色點燃內在火種，適合需要勇氣、突破與自我肯定的階段，幫助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重拾生命熱度。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以紅作花心或主花瓣，搭配金色輪廓，展現強烈生命力；少量點綴即有畫龍點睛之效。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10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ORANGE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色彩心理學深度解析・橙色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橙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ORANGE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溫暖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喜悅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社交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創意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外向開朗，善於人際溝通互動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88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感染力強，能帶動整體氛圍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思維活潑，富有創意與巧思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0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情感豐沛，自然地溫暖他人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9A3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橙色結合紅的能量與黃的溫暖，刺激食慾、提振情緒，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帶來歡快輕鬆的心情，對低落、退縮的狀態特別有提振作用。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橙色開啟表達與連結的能量，適合需要打開心房、增進互動與重燃熱情的時刻。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橙色用於中圈花瓣搭配黃色漸層，溫暖明亮；與藍色互補可大幅增強視覺活力。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11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YELLOW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色彩心理學深度解析・黃色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YELLOW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陽光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智慧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希望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自信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思維清晰，邏輯與分析力強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積極向上，充滿好奇心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自信從容，樂於表達自我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70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散發正能量，帶動希望感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DA55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黃色是視覺上最明亮的顏色，刺激神經系統、提升思考清晰度與注意力，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與陽光、希望、輕鬆愉快的感受緊密相連。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黃色是「永遠向陽」的生命力顏色，適合需要信心、樂觀與重新點亮希望的心靈狀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態。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黃色與金色同頻，常用於花心發光效果；搭配紫色形成最強力的互補配色。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12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GREEN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色彩心理學深度解析・綠色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綠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GREEN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療癒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平衡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安定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自然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穩重踏實，重視內外和諧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善解人意，體貼而包容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親近自然，喜愛寧靜的環境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身心容易取得平衡與安定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55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5AA85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綠色位於色相環中央，是眼睛最不費力辨識的顏色；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能降低血壓、放鬆眼部肌肉與神經，是最具療癒能量的波長之一。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綠色帶來休息與重整的力量，適合疲憊、需要被安撫與回到平衡的階段。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大面積綠色搭配白色與金色細節，呈現森林療癒感；加入粉紅花朵帶來春天生機。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13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BLUE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色彩心理學深度解析・藍色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藍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BLUE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冷靜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信任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深度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專注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理性分析，思維邏輯清晰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值得信賴，誠實而穩重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追求深度，不甘流於表面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69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靜心沉澱後能爆發創意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4A7AC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藍色降低心跳速率與血壓，幫助神經進入放鬆狀態；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研究顯示藍色環境能提升專注、效率與被信任感。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藍色是沉澱心靈最有效的顏色，適合需要冷靜、沉思與回歸理性秩序的時刻。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深淺藍漸層表現寧靜與深度；搭配橙色互補，讓冷靜中帶有活力的點綴。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14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PURPLE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色彩心理學深度解析・紫色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紫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PURPLE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靈性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直覺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神秘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智慧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靈性敏感，直覺力豐富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想像力強，思維獨特深邃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65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追求生命意義，喜愛自省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散發神秘魅力，引人入勝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98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9A5AB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紫色融合紅的熱情與藍的冷靜，形成獨特而高頻的靈性波長；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自古與高貴、神秘、智慧相連，能誘發冥想與深層感受。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紫色連結高層意識與靈感泉源，是冥想與心靈藝術中能量最強的顏色。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紫色搭配金色展現高貴靈性感；淺到深紫漸層在花心創造神秘而深邃的效果。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PINK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色彩心理學深度解析・粉色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粉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PINK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溫柔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包容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呵護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溫柔細膩，善於關懷他人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情感豐富，易感受他人情緒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包容體諒，不輕易批判他人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傳遞溫暖，讓人卸下防備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A9C0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粉色是紅色柔化後的版本，保留愛的能量卻去除攻擊性；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研究顯示粉色環境能平息激動情緒、降低敵意，帶來安全感。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粉色開啟自我疼惜與被愛的能量，適合需要溫柔對待自己、修復情感的階段。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粉色搭配白色與玫瑰金，呈現浪漫溫柔基調；加入少許紫色，可提升靈性層次。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16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WHITE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色彩心理學深度解析・白色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75"/>
        <w:gridCol w:w="3275"/>
        <w:gridCol w:w="3275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白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WHITE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純淨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開始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留白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整合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追求完美，注重每一個細節</w:t>
            </w:r>
          </w:p>
        </w:tc>
      </w:tr>
      <w:tr>
        <w:trPr>
          <w:trHeight w:hRule="exact" w:val="66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心靈通透，格局開闊包容</w:t>
            </w:r>
          </w:p>
        </w:tc>
      </w:tr>
      <w:tr>
        <w:trPr>
          <w:trHeight w:hRule="exact" w:val="692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92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懂得留白，擅於取捨化簡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98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有整合能力，化繁為簡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8A7A6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白色涵蓋所有光的波長，象徵完整與純粹；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在視覺上製造空間與呼吸感，心理上帶來清晰與重新開始的期許。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白色是「重置」心靈最有效的顏色，適合需要放下、清空與迎接全新開始的時刻。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白色作底色或高光點，讓其他顏色更透亮；中心留白的設計，給觀者呼吸與冥想的空間。</w:t>
      </w:r>
    </w:p>
    <w:p>
      <w:pPr>
        <w:autoSpaceDN w:val="0"/>
        <w:autoSpaceDE w:val="0"/>
        <w:widowControl/>
        <w:spacing w:line="230" w:lineRule="exact" w:before="2360" w:after="0"/>
        <w:ind w:left="0" w:right="442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17 —</w:t>
      </w:r>
    </w:p>
    <w:p>
      <w:pPr>
        <w:sectPr>
          <w:pgSz w:w="11909" w:h="16834"/>
          <w:pgMar w:top="186" w:right="115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MANDALA  ·  MEANING  &amp;  STRUCTURE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90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曼陀羅的意涵・起源與結構</w:t>
            </w:r>
          </w:p>
        </w:tc>
      </w:tr>
    </w:tbl>
    <w:p>
      <w:pPr>
        <w:autoSpaceDN w:val="0"/>
        <w:autoSpaceDE w:val="0"/>
        <w:widowControl/>
        <w:spacing w:line="352" w:lineRule="exact" w:before="376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「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>Mandala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」源自古印度梵語，原義為「圓」與「中心」，是宇宙、圓滿與內在</w:t>
      </w:r>
    </w:p>
    <w:p>
      <w:pPr>
        <w:autoSpaceDN w:val="0"/>
        <w:autoSpaceDE w:val="0"/>
        <w:widowControl/>
        <w:spacing w:line="354" w:lineRule="exact" w:before="118" w:after="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完整的象徵。在藏傳佛教中，曼陀羅是宇宙地圖，也是修行者凝神入定的工具。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在現代心靈藝術中，繪製曼陀羅是「專注當下」的靜心歷程——由圓心出發，一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48"/>
        </w:trPr>
        <w:tc>
          <w:tcPr>
            <w:tcW w:type="dxa" w:w="9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筆一畫安放自己的心，每一件作品都是創作者內在的鏡子。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圓滿・完整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從圓心向外，象徵生命由核心向外擴展的力量。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秩序・和諧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等分對稱讓視覺平衡，呼應內在對秩序的渴望。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靜心・療癒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42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創作過程即冥想，讓雜念沉澱、專注回歸當下。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62"/>
        </w:trPr>
        <w:tc>
          <w:tcPr>
            <w:tcW w:type="dxa" w:w="3428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曼陀羅的四大結構</w:t>
            </w:r>
          </w:p>
        </w:tc>
        <w:tc>
          <w:tcPr>
            <w:tcW w:type="dxa" w:w="6896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2"/>
        </w:trPr>
        <w:tc>
          <w:tcPr>
            <w:tcW w:type="dxa" w:w="3428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06" w:after="0"/>
              <w:ind w:left="48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圓心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Center</w:t>
            </w:r>
          </w:p>
        </w:tc>
        <w:tc>
          <w:tcPr>
            <w:tcW w:type="dxa" w:w="6896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02" w:after="0"/>
              <w:ind w:left="3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一切的起點，視覺與能量的核心。所有圖案由此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6"/>
        </w:trPr>
        <w:tc>
          <w:tcPr>
            <w:tcW w:type="dxa" w:w="28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向外生長。</w:t>
            </w:r>
          </w:p>
        </w:tc>
      </w:tr>
      <w:tr>
        <w:trPr>
          <w:trHeight w:hRule="exact" w:val="1030"/>
        </w:trPr>
        <w:tc>
          <w:tcPr>
            <w:tcW w:type="dxa" w:w="28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放射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Radial</w:t>
            </w:r>
          </w:p>
        </w:tc>
        <w:tc>
          <w:tcPr>
            <w:tcW w:type="dxa" w:w="70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42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圖案由圓心向外發散，如光芒、花瓣，引導視線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4"/>
        </w:trPr>
        <w:tc>
          <w:tcPr>
            <w:tcW w:type="dxa" w:w="316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6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流動。</w:t>
            </w:r>
          </w:p>
        </w:tc>
      </w:tr>
      <w:tr>
        <w:trPr>
          <w:trHeight w:hRule="exact" w:val="1034"/>
        </w:trPr>
        <w:tc>
          <w:tcPr>
            <w:tcW w:type="dxa" w:w="31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8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對稱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Symmetry</w:t>
            </w:r>
          </w:p>
        </w:tc>
        <w:tc>
          <w:tcPr>
            <w:tcW w:type="dxa" w:w="666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4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以對稱軸重複，產生穩定有秩序之美；常見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>8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 ／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724"/>
        </w:trPr>
        <w:tc>
          <w:tcPr>
            <w:tcW w:type="dxa" w:w="9828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0" w:right="4908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等分。</w:t>
            </w:r>
          </w:p>
        </w:tc>
      </w:tr>
    </w:tbl>
    <w:p>
      <w:pPr>
        <w:autoSpaceDN w:val="0"/>
        <w:autoSpaceDE w:val="0"/>
        <w:widowControl/>
        <w:spacing w:line="1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644"/>
        </w:trPr>
        <w:tc>
          <w:tcPr>
            <w:tcW w:type="dxa" w:w="9826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層次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Layers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910"/>
        </w:trPr>
        <w:tc>
          <w:tcPr>
            <w:tcW w:type="dxa" w:w="98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8" w:after="0"/>
              <w:ind w:left="0" w:right="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由內而外一圈圈堆疊，節奏感與豐富度同步提升。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05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GEOMETRY  &amp;  SYMMETRY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幾何基礎：對稱與分割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曼陀羅之美，建立在「等分」之上。先畫出輔助線，在一個扇形設計好圖案，對稱重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716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0" w:right="104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複即完成。</w:t>
            </w:r>
          </w:p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6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8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338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7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</w:tr>
      <w:tr>
        <w:trPr>
          <w:trHeight w:hRule="exact" w:val="1798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70" w:after="0"/>
              <w:ind w:left="0" w:right="81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4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7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簡潔十字構圖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57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柔和花型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57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最常用，與八角板契合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3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細緻繁複，進階挑戰</w:t>
            </w:r>
          </w:p>
        </w:tc>
      </w:tr>
    </w:tbl>
    <w:p>
      <w:pPr>
        <w:autoSpaceDN w:val="0"/>
        <w:autoSpaceDE w:val="0"/>
        <w:widowControl/>
        <w:spacing w:line="472" w:lineRule="exact" w:before="216" w:after="0"/>
        <w:ind w:left="934" w:right="100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・分割數越多，圖案越繁複細緻。初學常用 </w:t>
      </w:r>
      <w:r>
        <w:rPr>
          <w:rFonts w:ascii="DejaVu Sans" w:hAnsi="DejaVu Sans" w:eastAsia="DejaVu Sans"/>
          <w:b w:val="0"/>
          <w:i w:val="0"/>
          <w:color w:val="4A403A"/>
          <w:sz w:val="28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等分，與八角板的造型相呼應。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・先以鉛筆淡淡畫出同心圓與放射線當「輔助線」，再沿線設計，完成後可擦除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或覆蓋。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・只要在一個扇形區塊設計好圖案，再依對稱重複到每一等分，整體就會自然和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7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28"/>
              </w:rPr>
              <w:t>諧。</w:t>
            </w:r>
          </w:p>
        </w:tc>
      </w:tr>
    </w:tbl>
    <w:p>
      <w:pPr>
        <w:autoSpaceDN w:val="0"/>
        <w:autoSpaceDE w:val="0"/>
        <w:widowControl/>
        <w:spacing w:line="7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6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19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DESIGN  ELEMENTS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4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常見圖案元素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曼陀羅由幾種基本「語彙」組合而成。熟悉每種元素的畫法，就能靈活搭配、自由創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3010"/>
        <w:gridCol w:w="3010"/>
        <w:gridCol w:w="3010"/>
      </w:tblGrid>
      <w:tr>
        <w:trPr>
          <w:trHeight w:hRule="exact" w:val="1456"/>
        </w:trPr>
        <w:tc>
          <w:tcPr>
            <w:tcW w:type="dxa" w:w="124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作。</w:t>
            </w:r>
          </w:p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592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圓點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Dots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0" w:right="1314" w:firstLine="0"/>
              <w:jc w:val="righ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花瓣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Petals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由大到小排列出律動感，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水滴形、橢圓形組合成花</w:t>
            </w:r>
          </w:p>
        </w:tc>
      </w:tr>
      <w:tr>
        <w:trPr>
          <w:trHeight w:hRule="exact" w:val="394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是最基本也最萬用的元素。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朵，是最常見的主視覺元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2.0" w:type="dxa"/>
      </w:tblPr>
      <w:tblGrid>
        <w:gridCol w:w="4514"/>
        <w:gridCol w:w="4514"/>
      </w:tblGrid>
      <w:tr>
        <w:trPr>
          <w:trHeight w:hRule="exact" w:val="352"/>
        </w:trPr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4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0" w:after="0"/>
              <w:ind w:left="0" w:right="231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素。</w:t>
            </w:r>
          </w:p>
        </w:tc>
      </w:tr>
      <w:tr>
        <w:trPr>
          <w:trHeight w:hRule="exact" w:val="2362"/>
        </w:trPr>
        <w:tc>
          <w:tcPr>
            <w:tcW w:type="dxa" w:w="532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72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葉形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Leaves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尖葉、羽葉穿插花朵之間，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增添自然生氣與流動感。</w:t>
            </w:r>
          </w:p>
        </w:tc>
        <w:tc>
          <w:tcPr>
            <w:tcW w:type="dxa" w:w="434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水滴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Teardrop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一頭圓一頭尖，可放射、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可串連，變化萬千。</w:t>
            </w:r>
          </w:p>
        </w:tc>
      </w:tr>
      <w:tr>
        <w:trPr>
          <w:trHeight w:hRule="exact" w:val="2030"/>
        </w:trPr>
        <w:tc>
          <w:tcPr>
            <w:tcW w:type="dxa" w:w="53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864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線條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Lines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直線、波浪線、卷草串起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各層，引導視線流動。</w:t>
            </w:r>
          </w:p>
        </w:tc>
        <w:tc>
          <w:tcPr>
            <w:tcW w:type="dxa" w:w="434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幾何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Shapes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三角、菱形、弧形構成骨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架，穩定整體結構。</w:t>
            </w:r>
          </w:p>
        </w:tc>
      </w:tr>
      <w:tr>
        <w:trPr>
          <w:trHeight w:hRule="exact" w:val="332"/>
        </w:trPr>
        <w:tc>
          <w:tcPr>
            <w:tcW w:type="dxa" w:w="9664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166"/>
        </w:trPr>
        <w:tc>
          <w:tcPr>
            <w:tcW w:type="dxa" w:w="107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70" w:after="0"/>
              <w:ind w:left="0" w:right="4448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20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STEP  BY  STEP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4965700</wp:posOffset>
            </wp:positionH>
            <wp:positionV relativeFrom="page">
              <wp:posOffset>5943600</wp:posOffset>
            </wp:positionV>
            <wp:extent cx="2095500" cy="172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2730500</wp:posOffset>
            </wp:positionH>
            <wp:positionV relativeFrom="page">
              <wp:posOffset>5943600</wp:posOffset>
            </wp:positionV>
            <wp:extent cx="2108200" cy="17272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5943600</wp:posOffset>
            </wp:positionV>
            <wp:extent cx="2108200" cy="17272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571500" cy="584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4635500</wp:posOffset>
            </wp:positionV>
            <wp:extent cx="571500" cy="5842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3035300</wp:posOffset>
            </wp:positionV>
            <wp:extent cx="571500" cy="5715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3035300</wp:posOffset>
            </wp:positionV>
            <wp:extent cx="571500" cy="571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1422400</wp:posOffset>
            </wp:positionV>
            <wp:extent cx="571500" cy="571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1422400</wp:posOffset>
            </wp:positionV>
            <wp:extent cx="571500" cy="571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976"/>
        </w:trPr>
        <w:tc>
          <w:tcPr>
            <w:tcW w:type="dxa" w:w="648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曼陀羅設計六步驟</w:t>
            </w:r>
          </w:p>
        </w:tc>
        <w:tc>
          <w:tcPr>
            <w:tcW w:type="dxa" w:w="87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0" w:right="35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4442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48" w:lineRule="exact" w:before="98" w:after="0"/>
              <w:ind w:left="362" w:right="86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定圓心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在板面正中央定出圓心，</w:t>
            </w:r>
          </w:p>
        </w:tc>
        <w:tc>
          <w:tcPr>
            <w:tcW w:type="dxa" w:w="878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33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畫輔助線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以鉛筆淡淡畫出同心圓</w:t>
            </w:r>
          </w:p>
        </w:tc>
      </w:tr>
      <w:tr>
        <w:trPr>
          <w:trHeight w:hRule="exact" w:val="378"/>
        </w:trPr>
        <w:tc>
          <w:tcPr>
            <w:tcW w:type="dxa" w:w="64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0" w:right="96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這是整個曼陀羅的核心。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與放射對稱線，建立骨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494"/>
        </w:trPr>
        <w:tc>
          <w:tcPr>
            <w:tcW w:type="dxa" w:w="8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架。</w:t>
            </w:r>
          </w:p>
        </w:tc>
      </w:tr>
      <w:tr>
        <w:trPr>
          <w:trHeight w:hRule="exact" w:val="1148"/>
        </w:trPr>
        <w:tc>
          <w:tcPr>
            <w:tcW w:type="dxa" w:w="880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設計核心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由內而外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從圓心開始設計第一層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一層一層向外擴展，注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主圖（如花心），奠定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意每層的大小與間距節</w:t>
            </w:r>
          </w:p>
        </w:tc>
      </w:tr>
      <w:tr>
        <w:trPr>
          <w:trHeight w:hRule="exact" w:val="506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主題。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奏。</w:t>
            </w:r>
          </w:p>
        </w:tc>
      </w:tr>
      <w:tr>
        <w:trPr>
          <w:trHeight w:hRule="exact" w:val="1154"/>
        </w:trPr>
        <w:tc>
          <w:tcPr>
            <w:tcW w:type="dxa" w:w="88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5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對稱重複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6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配色點綴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在一個扇形設計好，再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依色彩學配色上色，最</w:t>
            </w:r>
          </w:p>
        </w:tc>
      </w:tr>
      <w:tr>
        <w:trPr>
          <w:trHeight w:hRule="exact" w:val="388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對稱複製到每一等分。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後以圓點與鑽飾點睛收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9029"/>
      </w:tblGrid>
      <w:tr>
        <w:trPr>
          <w:trHeight w:hRule="exact" w:val="494"/>
        </w:trPr>
        <w:tc>
          <w:tcPr>
            <w:tcW w:type="dxa" w:w="95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0" w:right="243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尾。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712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7316" w:after="0"/>
              <w:ind w:left="0" w:right="4410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21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COURSE  FLOW  ·  DAY 1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課程流程總覽・第一天</w:t>
      </w:r>
    </w:p>
    <w:p>
      <w:pPr>
        <w:autoSpaceDN w:val="0"/>
        <w:autoSpaceDE w:val="0"/>
        <w:widowControl/>
        <w:spacing w:line="352" w:lineRule="exact" w:before="40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連續兩天密集班——從進階色彩學、設計規劃，到大型八角板創作與貼鑽完成，</w:t>
      </w:r>
    </w:p>
    <w:p>
      <w:pPr>
        <w:autoSpaceDN w:val="0"/>
        <w:autoSpaceDE w:val="0"/>
        <w:widowControl/>
        <w:spacing w:line="354" w:lineRule="exact" w:before="84" w:after="53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最後進入作品解析與教學技巧引導。從「會畫」到「能教」，一次到位。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.99999999999994" w:type="dxa"/>
      </w:tblPr>
      <w:tblGrid>
        <w:gridCol w:w="2484"/>
        <w:gridCol w:w="2484"/>
        <w:gridCol w:w="2484"/>
        <w:gridCol w:w="2484"/>
      </w:tblGrid>
      <w:tr>
        <w:trPr>
          <w:trHeight w:hRule="exact" w:val="1092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22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106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≤10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5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3</w:t>
            </w:r>
          </w:p>
        </w:tc>
      </w:tr>
      <w:tr>
        <w:trPr>
          <w:trHeight w:hRule="exact" w:val="60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8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小時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1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天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27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人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67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年</w:t>
            </w:r>
          </w:p>
        </w:tc>
      </w:tr>
      <w:tr>
        <w:trPr>
          <w:trHeight w:hRule="exact" w:val="44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2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兩日密集實作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5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色彩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設計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教學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6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小班精緻教學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1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免費無限複訓</w:t>
            </w:r>
          </w:p>
        </w:tc>
      </w:tr>
    </w:tbl>
    <w:p>
      <w:pPr>
        <w:autoSpaceDN w:val="0"/>
        <w:autoSpaceDE w:val="0"/>
        <w:widowControl/>
        <w:spacing w:line="458" w:lineRule="exact" w:before="792" w:after="0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第一天・打底與色彩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15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進階色彩學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複習並深化調色、配色原理，導入色彩心理學，建立自己的用色語言。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構圖與設計</w:t>
      </w:r>
    </w:p>
    <w:p>
      <w:pPr>
        <w:autoSpaceDN w:val="0"/>
        <w:autoSpaceDE w:val="0"/>
        <w:widowControl/>
        <w:spacing w:line="352" w:lineRule="exact" w:before="1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規劃曼陀羅對稱結構與層次，於大型八角板上完成精準底稿。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2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分層上色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由底色到主視覺逐層堆疊，掌握漸層、暈染與層次處理。</w:t>
      </w:r>
    </w:p>
    <w:p>
      <w:pPr>
        <w:autoSpaceDN w:val="0"/>
        <w:autoSpaceDE w:val="0"/>
        <w:widowControl/>
        <w:spacing w:line="230" w:lineRule="exact" w:before="4828" w:after="0"/>
        <w:ind w:left="0" w:right="45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22 —</w:t>
      </w:r>
    </w:p>
    <w:p>
      <w:pPr>
        <w:sectPr>
          <w:pgSz w:w="11909" w:h="16834"/>
          <w:pgMar w:top="186" w:right="104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DAY 2  ·  FINISHING  &amp;  TEACHING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576"/>
        </w:trPr>
        <w:tc>
          <w:tcPr>
            <w:tcW w:type="dxa" w:w="97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474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4A403A"/>
                <w:sz w:val="36"/>
              </w:rPr>
              <w:t>第二天・完成細節・貼鑽・作品解析・教學引導</w:t>
            </w:r>
          </w:p>
        </w:tc>
      </w:tr>
    </w:tbl>
    <w:p>
      <w:pPr>
        <w:autoSpaceDN w:val="0"/>
        <w:autoSpaceDE w:val="0"/>
        <w:widowControl/>
        <w:spacing w:line="3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2"/>
        </w:trPr>
        <w:tc>
          <w:tcPr>
            <w:tcW w:type="dxa" w:w="10324"/>
            <w:tcBorders>
              <w:bottom w:sz="31.199999999999932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34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第二天・完成與教學力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2082"/>
        </w:trPr>
        <w:tc>
          <w:tcPr>
            <w:tcW w:type="dxa" w:w="1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2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1028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48" w:after="0"/>
              <w:ind w:left="372" w:right="864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立體畫法與完成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運用光影原理，讓平面圖案呈現真實的立體質感。同一色系由淺至深分三層堆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疊——最亮處用白色或同色淺化提出高光，最深處以同色加深或疊一點互補色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強化陰影，中間過渡層自然連接。細修所有邊緣線條，確保每一筆都乾淨落位，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整件作品達到細緻、飽滿、富張力的最終呈現水準。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施華洛世奇貼鑽</w:t>
            </w:r>
          </w:p>
          <w:p>
            <w:pPr>
              <w:autoSpaceDN w:val="0"/>
              <w:autoSpaceDE w:val="0"/>
              <w:widowControl/>
              <w:spacing w:line="376" w:lineRule="exact" w:before="234" w:after="0"/>
              <w:ind w:left="372" w:right="1178" w:firstLine="0"/>
              <w:jc w:val="both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使用透明珠寶膠搭配沾珠筆，逐顆將施華洛世奇水晶鑽飾精準黏貼於圓點中心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或圖案焦點處。鑽飾分佈應有節奏感——不宜全面鋪蓋，以每隔幾個圓點點綴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一顆為宜，讓光澤在畫面中自然閃爍。貼附後輕壓定位，等膠乾燥後作品即提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升至展覽販售水準。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38" w:after="0"/>
              <w:ind w:left="372" w:right="1152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作品解析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老師帶領逐一解析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15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件精選示範作品，培養你從配色、圖案佈局與整體氛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圍解讀學員內在狀態的洞察力。學習在教學現場如何給予有建設性、有溫度的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作品回饋——這是讓你不只「會畫曼陀羅」，更能「讀懂學員作品」的關鍵教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800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學能力。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教學引導訓練</w:t>
            </w:r>
          </w:p>
          <w:p>
            <w:pPr>
              <w:autoSpaceDN w:val="0"/>
              <w:autoSpaceDE w:val="0"/>
              <w:widowControl/>
              <w:spacing w:line="376" w:lineRule="exact" w:before="232" w:after="0"/>
              <w:ind w:left="372" w:right="1152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實際演練課堂教學語言：如何清晰示範每個步驟、如何觀察學員的專注狀態與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困難點、如何調整現場節奏與氣氛。採小組輪替方式，讓每位學員同時體驗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「學員」與「講師」兩種角色，在真實演練中建立面對學生時的自信心與教學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節奏感。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31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92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OCTAGON  BOARD  APPLICATION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8826500</wp:posOffset>
            </wp:positionV>
            <wp:extent cx="533400" cy="5207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7162800</wp:posOffset>
            </wp:positionV>
            <wp:extent cx="533400" cy="5207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5499100</wp:posOffset>
            </wp:positionV>
            <wp:extent cx="533400" cy="5207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3835400</wp:posOffset>
            </wp:positionV>
            <wp:extent cx="533400" cy="5207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2171700</wp:posOffset>
            </wp:positionV>
            <wp:extent cx="533400" cy="5207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大型八角板・設計應用</w:t>
            </w:r>
          </w:p>
        </w:tc>
      </w:tr>
    </w:tbl>
    <w:p>
      <w:pPr>
        <w:autoSpaceDN w:val="0"/>
        <w:autoSpaceDE w:val="0"/>
        <w:widowControl/>
        <w:spacing w:line="352" w:lineRule="exact" w:before="342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一級課程的考核作品，是在「大型八角板」上完成的曼陀羅。八角的外形與 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 xml:space="preserve">8 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等</w:t>
      </w:r>
    </w:p>
    <w:p>
      <w:pPr>
        <w:autoSpaceDN w:val="0"/>
        <w:autoSpaceDE w:val="0"/>
        <w:widowControl/>
        <w:spacing w:line="354" w:lineRule="exact" w:before="84" w:after="42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分的放射結構天然契合，讓設計更顯大器而穩定。以下是在八角板上設計曼陀羅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14"/>
        </w:trPr>
        <w:tc>
          <w:tcPr>
            <w:tcW w:type="dxa" w:w="9920"/>
            <w:gridSpan w:val="2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42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的五大要點：</w:t>
            </w:r>
          </w:p>
        </w:tc>
      </w:tr>
      <w:tr>
        <w:trPr>
          <w:trHeight w:hRule="exact" w:val="780"/>
        </w:trPr>
        <w:tc>
          <w:tcPr>
            <w:tcW w:type="dxa" w:w="1148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42" w:after="0"/>
              <w:ind w:left="0" w:right="346" w:firstLine="0"/>
              <w:jc w:val="righ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8772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74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8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或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16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等分配置主結構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八角板的造型與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等分放射結構天然呼應。初學建議採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等分，進階可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用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16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等分製造更細緻繁複的圖案效果。先以鉛筆輕描放射輔助線，確保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每個扇形單位完全等分對稱。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主視覺集中圓心，四角與邊緣以小元素呼應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圓心是整件作品最重要的焦點——主花或主圖案放在中心，由內向外層層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擴展。八角板的四個角落與八個邊緣，以較小的圖案元素（如葉形、點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點）做呼應，讓整體設計飽滿而有向心力。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20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善用明度漸層，製造立體感與層次深度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從圓心向外，顏色由深到淺（或由淺到深）自然遞變，使畫面在視覺上產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生立體凸起或向內凹陷的空間感。每一圈顏色深淺差需清晰可見，避免各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4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圈顏色過於相近而失去層次。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4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鄰近色系鋪底，互補色點睛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主體以鄰近色系（如粉橙黃、藍紫綠）鋪設大面積底色，再以少量互補色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（如主色為藍則點綴橙色）作為圓點或花心，瞬間突顯中心焦點，活化整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體色彩張力而不顯雜亂。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5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最後鑲嵌施華洛世奇鑽飾，大幅提升質感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10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作品完成、保護漆乾透後，在圓點中心或圖案焦點逐顆貼附施華洛世奇水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晶。鑽飾不宜過密，以每隔幾個圓點點綴為宜，讓光澤自然閃爍。貼附後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029"/>
      </w:tblGrid>
      <w:tr>
        <w:trPr>
          <w:trHeight w:hRule="exact" w:val="814"/>
        </w:trPr>
        <w:tc>
          <w:tcPr>
            <w:tcW w:type="dxa" w:w="9520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0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作品質感立即提升至展覽及商業販售水準。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12"/>
        </w:trPr>
        <w:tc>
          <w:tcPr>
            <w:tcW w:type="dxa" w:w="8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42" w:after="0"/>
              <w:ind w:left="0" w:right="2782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01–02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素材全平面打底上色技法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在木器素材的整個表面（含側面與每個邊緣角落）以平塗方式均勻上色，確保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色層飽和、不露白底或原木色。底色品質直接影響後續圖案的顯色效果，是整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件作品的第一道關鍵工序。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選用中型圓頭筆或平頭筆，筆毛飽含顏料但不過量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以均一力道沿橫向或縱向平行塗佈，避免來回反覆塗抹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第一層自然風乾後，再疊第二層補強至顏色飽和無底色透出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側面與邊緣角落一同處理，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360°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不遺漏任何部位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整體乾燥後輕輕確認有無漏塗或筆痕，局部補強修平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整體無筆痕、色澤均一飽和；側面與邊緣完整覆蓋，無任何白底或素材原色露出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原創設計構圖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自行構思整件曼陀羅作品的圖案設計，展現個人創作力與審美觀。需體現獨立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的設計思維——包含中心主題、圖層安排、元素選擇與整體比例，而非複製老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師的示範範例。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確定中心圖案主題（花形、幾何、水滴組合等）與整體風格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選擇等分數（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或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16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等分），規劃各圈層的圖案與節奏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先在紙上打草稿，確認圓心、各層比例與圖案疏密平衡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將構圖轉至木器，用鉛筆輕描同心圓與放射輔助線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在最小扇形單位設計好後，以對稱重複完成整圈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設計具完整性與個人特色，可見清晰的設計邏輯；非範本複製，展現個人原創構思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03–04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圖案設計平塗打底技法（位置不限，但一定要有）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在設計好的圖案色塊內——花瓣、幾何形或其他圖案均可——以平塗技法完整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填色打底。作品中需至少出現一處，位置由創作者自行選擇，但要確保技法清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晰可辨。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選定要進行平塗的圖案色塊（花瓣、菱形、葉形等均可）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使用小至中型圓頭筆，筆毛飽含顏料但不滴落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先描邊界，再從邊緣向內平塗填滿，確保邊界清晰整齊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確保內部顏料均勻飽和，無空白或底色透出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第一層乾透後視需要疊第二層，提升顏色飽和度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52" w:lineRule="exact" w:before="6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圖案內部平塗均勻飽和、邊緣整齊清晰，底色完全遮蓋；作品中明確可見此技法至少一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處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76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04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大的平頭筆圓點技法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使用平頭筆（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Flat Brush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）的平面端，以輕壓方式製作大圓點。重點在每個圓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點大小一致、邊緣圓潤飽滿，是曼陀羅作品中最醒目的視覺焦點元素之一，也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是考核中最容易被看出是否紮實的基本功。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44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選用與所需圓點大小相符的平頭筆（直徑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0.8–2 cm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均常見）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筆頭沾取適量顏料，在調色紙上輕刮去多餘顏料確認大小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將筆頭平面垂直輕放至表面，輕壓後迅速提起——不推移、不旋轉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每次取量一致、按壓力道均一，確保每個圓點大小完全相同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圓點間距保持均勻，沿同心圓或放射方向有節奏地排列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圓點圓潤飽滿、邊緣清晰，大小高度一致；間距均勻規律，無毛邊、壓痕或大小不均</w:t>
      </w:r>
    </w:p>
    <w:p>
      <w:pPr>
        <w:autoSpaceDN w:val="0"/>
        <w:autoSpaceDE w:val="0"/>
        <w:widowControl/>
        <w:spacing w:line="230" w:lineRule="exact" w:before="718" w:after="0"/>
        <w:ind w:left="0" w:right="423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26 —</w:t>
      </w:r>
    </w:p>
    <w:p>
      <w:pPr>
        <w:sectPr>
          <w:pgSz w:w="11909" w:h="16834"/>
          <w:pgMar w:top="186" w:right="1336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05–06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05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大圓點上方有其他圖案或多色重疊技法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在已完成的大圓點上方疊加其他圖案元素（如小花心、星形或短線），或在大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圓點中心再疊一個不同顏色的小圓點，製造「圓中有圓」的豐富層次效果，展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現色彩深度與設計細緻度。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確認大圓點底色已完全乾燥（輕觸不黏手為準）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選擇疊加圖案：圓珠小點、線條圖案或小型幾何圖形均可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疊加色以互補色或高對比色為佳，使其在底色上清晰可辨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以圓珠工具或細線筆在大圓點中心精準點按疊加元素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可在大圓點外圍再加輻射小點或短線，增加整體層次豐富感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大圓點上的疊加圖案居中清晰、與底色對比明顯；展現層次感而非模糊混色或覆蓋失敗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06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圓珠筆由大到小圓點技法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使用多支不同尺寸的圓珠工具（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Dotting Tool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），由大到小依序排列漸變圓點，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形成視覺上自然收縮的韻律感，常見於放射線兩側、花瓣邊緣或同心圓的過渡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帶，是增加動感與精緻度的重要技法。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準備至少三個尺寸的圓珠工具（大、中、小各一支）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先以最大圓珠工具點出第一顆，再換中號繼續，最後換小號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每次點按前確認顏料取量充足，力道垂直均勻，不拖拉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漸變圓點沿直線、弧線或放射線延伸，維持間距一致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一組漸變完成後清潔筆尖再繼續，避免混色或筆尖大小改變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漸變過渡自然、大小比例遞進明顯；間距整齊，整組方向一致；無突然跳號或大小顛倒</w:t>
      </w:r>
    </w:p>
    <w:p>
      <w:pPr>
        <w:autoSpaceDN w:val="0"/>
        <w:autoSpaceDE w:val="0"/>
        <w:widowControl/>
        <w:spacing w:line="230" w:lineRule="exact" w:before="718" w:after="0"/>
        <w:ind w:left="0" w:right="445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27 —</w:t>
      </w:r>
    </w:p>
    <w:p>
      <w:pPr>
        <w:sectPr>
          <w:pgSz w:w="11909" w:h="16834"/>
          <w:pgMar w:top="186" w:right="111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07–08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07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圓珠筆均勻圓點技法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以單一尺寸的圓珠工具，在整排或整圈中點出大小完全一致、間距規律的均勻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圓點陣列，是曼陀羅中製造整齊節奏感的基礎骨幹技法。考核中對一致性要求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極嚴格，是最能看出平日練習量的技法之一。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30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選定單一尺寸圓珠工具並確保筆尖乾淨圓潤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每次取量一致（沾顏料後在調色紙輕點一下先確認大小）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按壓時力道完全相同、停留時間一致，提起速度一致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沿放射線、同心圓或格狀排列，用輔助線確保間距相等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每完成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5–8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個圓點清潔筆尖一次，保持顏料新鮮穩定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所有圓點大小完全一致，無一大一小情形；間距均勻規律，整排整圈對齊整齊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08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以圓珠工具落筆後迅速向外拉尾，形成「頭圓尾尖」的逗點形狀。方向性強，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常用於放射線兩側、花瓣輪廓或環狀排列，製造流動飛揚的動態感，是技法中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最具生命力的元素之一。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872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顏料取量略多於均勻圓點（需有足夠形成尾巴的顏料量）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圓珠工具尖端垂直輕觸表面——此為逗點圓頭，力道稍重定住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迅速以弧形或直線向外拉尾，力道漸減、收細收尖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全排逗點的拉伸方向須完全一致（朝圓心或朝外同向）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先在練習紙上熟悉「按→拉」連貫動作，再正式上木器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逗點形狀清晰（頭圓尾尖）、頭尾比例自然；全排方向完全一致，長度大致相同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28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09–10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09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長線筆逗點技法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以長線筆（長毛勾線筆）拉出比圓珠逗點更修長優雅的逗點線條，筆毛的天然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彈性讓尾巴自然收細，呈現精緻的書法感流線美，是展現手部控制力與細膩技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巧的最高難度技法之一。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使用長線筆，確保筆毛飽含顏料且整齊聚合成細尖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筆腹輕接表面開始落筆——此為逗點圓頭（稍停一瞬定形）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以緩慢均勻的速度向外拉出線條，過程中漸漸提筆減壓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線條需連貫流暢，不可斷開、顫抖或出現鋸齒邊緣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長度通常是圓珠逗點的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3–5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倍，收尾至極細點自然離筆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線條修長流暢不斷、起頭圓潤飽滿、收尾自然細尖；整排長度一致，無抖動或斷線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10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保護漆平塗技法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作品全部完成後，均勻塗抹水性保護漆，使顏料層不脫落、不褪色，同時提升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作品光澤與耐久性。此為最後一道工序，若操作不當容易留下氣泡或刷痕，將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影響作品整體質感，不可輕忽。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29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確認所有顏料層完全乾透——建議靜置至少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24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小時後再上漆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選用大型平頭刷或專用海綿刷，刷面寬度適合木器大小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保護漆倒少量於調色紙，刷子輕蘸後刮去多餘液體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以單一方向（橫向或縱向）均勻刷塗全面，不回刷以避免氣泡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第一層乾透後視需要輕磨砂再上第二層；側面與底部同步完整處理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表面均勻有光澤，無刷痕、氣泡、結塊或白霧未覆蓋區域；側面與底部也完整覆蓋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29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&amp;  AFTER  GRADUATION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證書考核・結業後持續陪伴</w:t>
      </w:r>
    </w:p>
    <w:p>
      <w:pPr>
        <w:autoSpaceDN w:val="0"/>
        <w:autoSpaceDE w:val="0"/>
        <w:widowControl/>
        <w:spacing w:line="458" w:lineRule="exact" w:before="306" w:after="40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一級講師・證書考核流程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4871"/>
        <w:gridCol w:w="4871"/>
      </w:tblGrid>
      <w:tr>
        <w:trPr>
          <w:trHeight w:hRule="exact" w:val="4270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32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1</w:t>
            </w:r>
          </w:p>
          <w:p>
            <w:pPr>
              <w:autoSpaceDN w:val="0"/>
              <w:autoSpaceDE w:val="0"/>
              <w:widowControl/>
              <w:spacing w:line="452" w:lineRule="exact" w:before="116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2</w:t>
            </w:r>
          </w:p>
          <w:p>
            <w:pPr>
              <w:autoSpaceDN w:val="0"/>
              <w:autoSpaceDE w:val="0"/>
              <w:widowControl/>
              <w:spacing w:line="450" w:lineRule="exact" w:before="1162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3</w:t>
            </w:r>
          </w:p>
        </w:tc>
        <w:tc>
          <w:tcPr>
            <w:tcW w:type="dxa" w:w="7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2" w:lineRule="exact" w:before="0" w:after="0"/>
              <w:ind w:left="362" w:right="43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完成課程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完成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22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小時完整課程訓練</w:t>
            </w:r>
          </w:p>
          <w:p>
            <w:pPr>
              <w:autoSpaceDN w:val="0"/>
              <w:autoSpaceDE w:val="0"/>
              <w:widowControl/>
              <w:spacing w:line="496" w:lineRule="exact" w:before="620" w:after="0"/>
              <w:ind w:left="362" w:right="7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提交作品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提交一幅考核作品（大型八角板，需包含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10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大必備技法）</w:t>
            </w:r>
          </w:p>
          <w:p>
            <w:pPr>
              <w:autoSpaceDN w:val="0"/>
              <w:autoSpaceDE w:val="0"/>
              <w:widowControl/>
              <w:spacing w:line="496" w:lineRule="exact" w:before="622" w:after="0"/>
              <w:ind w:left="362" w:right="288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通過考核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作品經評核通過，取得一級講師資格證書</w:t>
            </w:r>
          </w:p>
        </w:tc>
      </w:tr>
    </w:tbl>
    <w:p>
      <w:pPr>
        <w:autoSpaceDN w:val="0"/>
        <w:autoSpaceDE w:val="0"/>
        <w:widowControl/>
        <w:spacing w:line="444" w:lineRule="exact" w:before="626" w:after="0"/>
        <w:ind w:left="288" w:right="216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考核細則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・上課結束當天起三個月內完成考核作品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・照片：素色背景，提供正面、側面、中央側面特寫三個角度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・三個月內繳交：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NT$3,500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 xml:space="preserve">   逾期繳交：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NT$4,200</w:t>
      </w:r>
    </w:p>
    <w:p>
      <w:pPr>
        <w:autoSpaceDN w:val="0"/>
        <w:autoSpaceDE w:val="0"/>
        <w:widowControl/>
        <w:spacing w:line="458" w:lineRule="exact" w:before="358" w:after="68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結業後・持續陪伴</w:t>
      </w:r>
    </w:p>
    <w:p>
      <w:pPr>
        <w:sectPr>
          <w:pgSz w:w="11909" w:h="16834"/>
          <w:pgMar w:top="186" w:right="123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免費教學輔導，陪你站穩講台</w:t>
      </w:r>
    </w:p>
    <w:p>
      <w:pPr>
        <w:autoSpaceDN w:val="0"/>
        <w:autoSpaceDE w:val="0"/>
        <w:widowControl/>
        <w:spacing w:line="308" w:lineRule="exact" w:before="864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三年內免學費複訓（僅收場地材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料餐費）</w:t>
      </w:r>
    </w:p>
    <w:p>
      <w:pPr>
        <w:autoSpaceDN w:val="0"/>
        <w:autoSpaceDE w:val="0"/>
        <w:widowControl/>
        <w:spacing w:line="322" w:lineRule="exact" w:before="848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專屬師資群組即時支援</w:t>
      </w:r>
    </w:p>
    <w:p>
      <w:pPr>
        <w:autoSpaceDN w:val="0"/>
        <w:autoSpaceDE w:val="0"/>
        <w:widowControl/>
        <w:spacing w:line="306" w:lineRule="exact" w:before="866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課程已納入公務人員終身學習認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證</w:t>
      </w:r>
    </w:p>
    <w:p>
      <w:pPr>
        <w:sectPr>
          <w:type w:val="continuous"/>
          <w:pgSz w:w="11909" w:h="16834"/>
          <w:pgMar w:top="186" w:right="1232" w:bottom="88" w:left="934" w:header="720" w:footer="720" w:gutter="0"/>
          <w:cols w:num="2" w:equalWidth="0">
            <w:col w:w="4518" w:space="0"/>
            <w:col w:w="5223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18" w:right="0" w:firstLine="0"/>
        <w:jc w:val="lef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30 —</w:t>
      </w:r>
    </w:p>
    <w:sectPr w:rsidR="00FC693F" w:rsidRPr="0006063C" w:rsidSect="00034616">
      <w:type w:val="nextColumn"/>
      <w:pgSz w:w="11909" w:h="16834"/>
      <w:pgMar w:top="186" w:right="1232" w:bottom="88" w:left="934" w:header="720" w:footer="720" w:gutter="0"/>
      <w:cols w:num="2" w:equalWidth="0">
        <w:col w:w="4518" w:space="0"/>
        <w:col w:w="5223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