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Команда тестировщиков и деятельность на проекте: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Шаген Оганов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(QA Lead)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 руководство и организация работы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команды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тестировщиков,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Белова Татьяна (QA Engineer)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 анализ требований, составление чек-листа и тест-кейсов по Objects, User Objects,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заведение багов в Trello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и составление отчета,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Ворончук Наталья (QA Engineer)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 анализ требований, составление чек-листа и тест-кейсов по Country, City, прохождение тест-кейсов Smoke, Regression,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заведение багов в Trello,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Глинская Екатерина (QA Engineer)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 анализ требований, составление чек-листа и тест-кейсов по Cameras, прохождение тест-кейсов Objects, Regression, составление отчета,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заведение багов в Trello,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Толстик Марина (QA Engineer)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 анализ требований, составление чек-листа и тест-кейсов по Camera models, прохождение тест-кейсов Auth, Users,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заведение багов в Trello,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Мороз Сергей (QA Engineer)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 анализ требований, составление чек-листа и тест-кейсов Auth, Add User, прохождение тест-кейсов Regression, создание таблиц Matrix BELHARD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заведение багов в Trello.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Время, затраченное на тестирование: 185 часов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Мобильное приложение было протестировано на ОС Windows 11 с использованием Postman 10 14.2.0. Тестирование проводилось методом серого ящика.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Тестирование выполнено в соответствии со Списком проверок only API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Чек-лист "Видеогород"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, на основании тест-кейсов «Build 15.08-14.09», «Regression», «Smoke»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Тест-кейсы "Видеогород"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Build 15.08-14.09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572000" cy="2148795"/>
            <wp:effectExtent b="0" l="0" r="0" t="0"/>
            <wp:docPr descr="Диаграмма" id="1230604610" name="image2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8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Build мобильного приложения Видеогород от 15.08-14.09.23 прошел тестирование - 25.7% тестов с ошибками.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Мобильное приложение Видеогород прошло регрессионное тестирование - 50% тестов с ошибками. Статистика по регрессионному тестированию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Статистика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Всего выявлено 29 ошибок, из них: 3 первого приоритета, 21 второго приоритета, 5 третьего приоритета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Список ошибок 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4733925" cy="2648436"/>
            <wp:effectExtent b="0" l="0" r="0" t="0"/>
            <wp:docPr descr="Диаграмма" id="1230604609" name="image1.png">
              <a:extLst>
                <a:ext uri="http://customooxmlschemas.google.com/">
                  <go:docsCustomData xmlns:go="http://customooxmlschemas.google.com/" roundtripId="1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48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Тестирование проходило согласно плану:</w:t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1) Прохождение тест-кейсов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2) Перепроверка багов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3) Отчет по комплексному/регрессионному тестированию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Заключение: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 прохождение комплексного тестирования затрачено 11 часов, на регрессионное тестирование - 8 часов. Build мобильного приложения Видеогород от 15.08-14.09.23 к эксплуатации не готов. При отклонении от положительного сценария воспроизводятся ошибки, связанные с: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некорректной валидацией пароля Пользователя (аналогично для Администратора),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отсутствием минимальных значений обязательных полей,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отсутствием полных описаний ответа сервера (в т.ч. описаний ошибок),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возможностью заполнения полей исключительно специальными символами.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Рекомендации: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исправить ошибки первого приоритета,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конкретизировать требования согласно перечню вопросов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Список вопросов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44AFA"/>
    <w:pPr>
      <w:spacing w:after="160" w:line="259" w:lineRule="auto"/>
    </w:pPr>
    <w:rPr>
      <w:rFonts w:asciiTheme="minorHAnsi" w:cstheme="minorBidi" w:hAnsiTheme="minorHAnsi"/>
      <w:kern w:val="0"/>
    </w:rPr>
  </w:style>
  <w:style w:type="paragraph" w:styleId="1">
    <w:name w:val="heading 1"/>
    <w:basedOn w:val="a"/>
    <w:next w:val="a"/>
    <w:link w:val="10"/>
    <w:uiPriority w:val="9"/>
    <w:qFormat w:val="1"/>
    <w:rsid w:val="00F545C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144AF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144AFA"/>
    <w:rPr>
      <w:rFonts w:asciiTheme="majorHAnsi" w:cstheme="majorBidi" w:eastAsiaTheme="majorEastAsia" w:hAnsiTheme="majorHAnsi"/>
      <w:color w:val="2f5496" w:themeColor="accent1" w:themeShade="0000BF"/>
      <w:kern w:val="0"/>
      <w:sz w:val="26"/>
      <w:szCs w:val="26"/>
    </w:rPr>
  </w:style>
  <w:style w:type="character" w:styleId="a3">
    <w:name w:val="Hyperlink"/>
    <w:basedOn w:val="a0"/>
    <w:uiPriority w:val="99"/>
    <w:unhideWhenUsed w:val="1"/>
    <w:rsid w:val="00144AFA"/>
    <w:rPr>
      <w:color w:val="0563c1"/>
      <w:u w:val="single"/>
    </w:rPr>
  </w:style>
  <w:style w:type="character" w:styleId="10" w:customStyle="1">
    <w:name w:val="Заголовок 1 Знак"/>
    <w:basedOn w:val="a0"/>
    <w:link w:val="1"/>
    <w:uiPriority w:val="9"/>
    <w:rsid w:val="00F545C0"/>
    <w:rPr>
      <w:rFonts w:asciiTheme="majorHAnsi" w:cstheme="majorBidi" w:eastAsiaTheme="majorEastAsia" w:hAnsiTheme="majorHAnsi"/>
      <w:color w:val="2f5496" w:themeColor="accent1" w:themeShade="0000BF"/>
      <w:kern w:val="0"/>
      <w:sz w:val="32"/>
      <w:szCs w:val="32"/>
    </w:rPr>
  </w:style>
  <w:style w:type="paragraph" w:styleId="a4">
    <w:name w:val="List Paragraph"/>
    <w:basedOn w:val="a"/>
    <w:uiPriority w:val="34"/>
    <w:qFormat w:val="1"/>
    <w:rsid w:val="00F545C0"/>
    <w:pPr>
      <w:ind w:left="720"/>
      <w:contextualSpacing w:val="1"/>
    </w:pPr>
  </w:style>
  <w:style w:type="character" w:styleId="a5">
    <w:name w:val="Unresolved Mention"/>
    <w:basedOn w:val="a0"/>
    <w:uiPriority w:val="99"/>
    <w:semiHidden w:val="1"/>
    <w:unhideWhenUsed w:val="1"/>
    <w:rsid w:val="00C0660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ello.com/b/AZwGmZuQ/belhard-15082023" TargetMode="External"/><Relationship Id="rId10" Type="http://schemas.openxmlformats.org/officeDocument/2006/relationships/hyperlink" Target="https://docs.google.com/spreadsheets/d/1DL79Xpp9HHLEWDSMhJtYq434HBnGPlSSS5zMUPmvB5E/edit#gid=1013773562" TargetMode="External"/><Relationship Id="rId13" Type="http://schemas.openxmlformats.org/officeDocument/2006/relationships/hyperlink" Target="https://docs.google.com/spreadsheets/d/1DL79Xpp9HHLEWDSMhJtYq434HBnGPlSSS5zMUPmvB5E/edit#gid=185461594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DL79Xpp9HHLEWDSMhJtYq434HBnGPlSSS5zMUPmvB5E/edit#gid=950577627" TargetMode="External"/><Relationship Id="rId8" Type="http://schemas.openxmlformats.org/officeDocument/2006/relationships/hyperlink" Target="https://app.accelatest.com/project/1605/test-cases/a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gBgw72nSkTfwIv+SfayiFxOatw==">CgMxLjAaYgoBMBJdClsIARJXCiwxREw3OVhwcDlISExFV0RTTWhKdFlxNDM0SEJuR1BsU1NTNXpNVVBtdkI1RRIJOTUzMDE3MDA4GhhyMDlSSHBLcXllaUo0VzJ3Vi9SZ2FRPT0iAhIAGmMKATESXgpcCAESWAosMURMNzlYcHA5SEhMRVdEU01oSnRZcTQzNEhCbkdQbFNTUzV6TVVQbXZCNUUSCjE3OTA4ODE1NTgaGExqVkdIL0Fab2VpV1ZVSGlVNWczbXc9PSICEgA4AHIhMWVhN0xHb1ZlWjlOSEUtcGhxY3N6X3hKb0E4UXJWbU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2023-09-20T15:10:00Z</dcterms:created>
  <dc:creator>Tanya Belova</dc:creator>
</cp:coreProperties>
</file>