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240" w:lineRule="auto"/>
        <w:ind w:left="35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-78739</wp:posOffset>
            </wp:positionH>
            <wp:positionV relativeFrom="paragraph">
              <wp:posOffset>-403224</wp:posOffset>
            </wp:positionV>
            <wp:extent cx="1441450" cy="1103630"/>
            <wp:effectExtent b="0" l="0" r="0" t="0"/>
            <wp:wrapSquare wrapText="bothSides" distB="0" distT="0" distL="114300" distR="114300"/>
            <wp:docPr descr="Описание: DIIT_EMBL" id="4" name="image1.jpg"/>
            <a:graphic>
              <a:graphicData uri="http://schemas.openxmlformats.org/drawingml/2006/picture">
                <pic:pic>
                  <pic:nvPicPr>
                    <pic:cNvPr descr="Описание: DIIT_EMBL" id="0" name="image1.jpg"/>
                    <pic:cNvPicPr preferRelativeResize="0"/>
                  </pic:nvPicPr>
                  <pic:blipFill>
                    <a:blip r:embed="rId6"/>
                    <a:srcRect b="0" l="0" r="0" t="0"/>
                    <a:stretch>
                      <a:fillRect/>
                    </a:stretch>
                  </pic:blipFill>
                  <pic:spPr>
                    <a:xfrm>
                      <a:off x="0" y="0"/>
                      <a:ext cx="1441450" cy="1103630"/>
                    </a:xfrm>
                    <a:prstGeom prst="rect"/>
                    <a:ln/>
                  </pic:spPr>
                </pic:pic>
              </a:graphicData>
            </a:graphic>
          </wp:anchor>
        </w:drawing>
      </w:r>
    </w:p>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Дніпровський національний університет</w:t>
        <w:br w:type="textWrapping"/>
        <w:t xml:space="preserve">залізничного транспорту імені академіка В. Лазаряна</w:t>
      </w:r>
      <w:r w:rsidDel="00000000" w:rsidR="00000000" w:rsidRPr="00000000">
        <w:rPr>
          <w:rtl w:val="0"/>
        </w:rPr>
      </w:r>
    </w:p>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«Комп’ютерні інформаційні технології»</w:t>
      </w:r>
    </w:p>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Лабораторна робота №2</w:t>
      </w:r>
    </w:p>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z w:val="28"/>
          <w:szCs w:val="28"/>
          <w:rtl w:val="0"/>
        </w:rPr>
        <w:br w:type="textWrapping"/>
        <w:t xml:space="preserve">з дисципліни «Архітектура та проектування програмних засобів</w:t>
      </w:r>
      <w:r w:rsidDel="00000000" w:rsidR="00000000" w:rsidRPr="00000000">
        <w:rPr>
          <w:rFonts w:ascii="Times New Roman" w:cs="Times New Roman" w:eastAsia="Times New Roman" w:hAnsi="Times New Roman"/>
          <w:b w:val="1"/>
          <w:smallCaps w:val="1"/>
          <w:sz w:val="28"/>
          <w:szCs w:val="28"/>
          <w:rtl w:val="0"/>
        </w:rPr>
        <w:t xml:space="preserve">»</w:t>
      </w:r>
    </w:p>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 тему: </w:t>
      </w:r>
      <w:r w:rsidDel="00000000" w:rsidR="00000000" w:rsidRPr="00000000">
        <w:rPr>
          <w:rFonts w:ascii="Times New Roman" w:cs="Times New Roman" w:eastAsia="Times New Roman" w:hAnsi="Times New Roman"/>
          <w:b w:val="1"/>
          <w:i w:val="1"/>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Основи моделювання поведінки. Діаграми послідовності та кооперації</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1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widowControl w:val="0"/>
        <w:tabs>
          <w:tab w:val="left" w:pos="7056"/>
        </w:tabs>
        <w:spacing w:line="240" w:lineRule="auto"/>
        <w:ind w:left="1134" w:firstLine="567.0000000000002"/>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widowControl w:val="0"/>
        <w:tabs>
          <w:tab w:val="left" w:pos="7056"/>
        </w:tabs>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widowControl w:val="0"/>
        <w:spacing w:line="240" w:lineRule="auto"/>
        <w:ind w:left="1134" w:firstLine="567.0000000000002"/>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widowControl w:val="0"/>
        <w:spacing w:line="240" w:lineRule="auto"/>
        <w:ind w:left="5670" w:hanging="567.6377952755911"/>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Виконав: студент гр. ПЗ2011</w:t>
      </w:r>
    </w:p>
    <w:p w:rsidR="00000000" w:rsidDel="00000000" w:rsidP="00000000" w:rsidRDefault="00000000" w:rsidRPr="00000000" w14:paraId="0000001E">
      <w:pPr>
        <w:widowControl w:val="0"/>
        <w:spacing w:line="240" w:lineRule="auto"/>
        <w:ind w:left="567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Кулик Сергій Вадимович</w:t>
      </w:r>
    </w:p>
    <w:p w:rsidR="00000000" w:rsidDel="00000000" w:rsidP="00000000" w:rsidRDefault="00000000" w:rsidRPr="00000000" w14:paraId="0000001F">
      <w:pPr>
        <w:widowControl w:val="0"/>
        <w:spacing w:line="240" w:lineRule="auto"/>
        <w:ind w:left="567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widowControl w:val="0"/>
        <w:spacing w:line="240" w:lineRule="auto"/>
        <w:ind w:left="5670" w:hanging="2268.42519685039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Прийняла: доц. Куроп'ятник Олена Сергіївна.</w:t>
      </w:r>
    </w:p>
    <w:p w:rsidR="00000000" w:rsidDel="00000000" w:rsidP="00000000" w:rsidRDefault="00000000" w:rsidRPr="00000000" w14:paraId="00000021">
      <w:pPr>
        <w:widowControl w:val="0"/>
        <w:spacing w:line="240" w:lineRule="auto"/>
        <w:ind w:left="3402" w:firstLine="566.999999999999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widowControl w:val="0"/>
        <w:spacing w:line="240" w:lineRule="auto"/>
        <w:ind w:left="3402" w:firstLine="566.999999999999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widowControl w:val="0"/>
        <w:spacing w:line="240" w:lineRule="auto"/>
        <w:ind w:left="3402" w:firstLine="566.999999999999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widowControl w:val="0"/>
        <w:spacing w:line="240" w:lineRule="auto"/>
        <w:ind w:left="3402" w:firstLine="566.999999999999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Дніпро, 2021</w:t>
      </w:r>
    </w:p>
    <w:p w:rsidR="00000000" w:rsidDel="00000000" w:rsidP="00000000" w:rsidRDefault="00000000" w:rsidRPr="00000000" w14:paraId="00000026">
      <w:pPr>
        <w:spacing w:after="160" w:line="259" w:lineRule="auto"/>
        <w:ind w:left="0" w:firstLine="850.3937007874017"/>
        <w:rPr>
          <w:rFonts w:ascii="Times New Roman" w:cs="Times New Roman" w:eastAsia="Times New Roman" w:hAnsi="Times New Roman"/>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Тема</w:t>
      </w:r>
      <w:r w:rsidDel="00000000" w:rsidR="00000000" w:rsidRPr="00000000">
        <w:rPr>
          <w:rFonts w:ascii="Times New Roman" w:cs="Times New Roman" w:eastAsia="Times New Roman" w:hAnsi="Times New Roman"/>
          <w:sz w:val="28"/>
          <w:szCs w:val="28"/>
          <w:rtl w:val="0"/>
        </w:rPr>
        <w:t xml:space="preserve">: Основи моделювання поведінки. Діаграми послідовності та кооперації.</w:t>
      </w:r>
    </w:p>
    <w:p w:rsidR="00000000" w:rsidDel="00000000" w:rsidP="00000000" w:rsidRDefault="00000000" w:rsidRPr="00000000" w14:paraId="00000027">
      <w:pPr>
        <w:spacing w:after="160" w:line="259" w:lineRule="auto"/>
        <w:ind w:left="0" w:firstLine="850.393700787401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Мета</w:t>
      </w:r>
      <w:r w:rsidDel="00000000" w:rsidR="00000000" w:rsidRPr="00000000">
        <w:rPr>
          <w:rFonts w:ascii="Times New Roman" w:cs="Times New Roman" w:eastAsia="Times New Roman" w:hAnsi="Times New Roman"/>
          <w:sz w:val="28"/>
          <w:szCs w:val="28"/>
          <w:rtl w:val="0"/>
        </w:rPr>
        <w:t xml:space="preserve">: Вивчити способи подання динамічних аспектів системи. Отримати практичні навички з моделювання взаємодії складових частин системи на основі діаграм послідовності та кооперації.</w:t>
      </w:r>
    </w:p>
    <w:p w:rsidR="00000000" w:rsidDel="00000000" w:rsidP="00000000" w:rsidRDefault="00000000" w:rsidRPr="00000000" w14:paraId="00000028">
      <w:pPr>
        <w:spacing w:after="160" w:line="259" w:lineRule="auto"/>
        <w:ind w:left="0" w:firstLine="850.3937007874017"/>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w:t>
      </w:r>
    </w:p>
    <w:p w:rsidR="00000000" w:rsidDel="00000000" w:rsidP="00000000" w:rsidRDefault="00000000" w:rsidRPr="00000000" w14:paraId="00000029">
      <w:pPr>
        <w:spacing w:after="160" w:line="259" w:lineRule="auto"/>
        <w:ind w:left="0" w:firstLine="850.393700787401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системи, проектованої в лабораторних роботах № 1 – 2, виділити основні принципово різні прецеденти. Описати обрані прецеденти, зазначивши назву, ініціатора, об’єкти та рівні, яким вони належать.</w:t>
      </w:r>
    </w:p>
    <w:p w:rsidR="00000000" w:rsidDel="00000000" w:rsidP="00000000" w:rsidRDefault="00000000" w:rsidRPr="00000000" w14:paraId="0000002A">
      <w:pPr>
        <w:spacing w:after="160" w:line="259" w:lineRule="auto"/>
        <w:ind w:firstLine="850.393700787401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 основних прецедентів системи</w:t>
      </w:r>
    </w:p>
    <w:p w:rsidR="00000000" w:rsidDel="00000000" w:rsidP="00000000" w:rsidRDefault="00000000" w:rsidRPr="00000000" w14:paraId="0000002B">
      <w:pPr>
        <w:spacing w:after="160" w:line="259" w:lineRule="auto"/>
        <w:ind w:firstLine="850.393700787401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Основними прецедентами можна визначити: </w:t>
      </w:r>
    </w:p>
    <w:p w:rsidR="00000000" w:rsidDel="00000000" w:rsidP="00000000" w:rsidRDefault="00000000" w:rsidRPr="00000000" w14:paraId="0000002C">
      <w:pPr>
        <w:numPr>
          <w:ilvl w:val="0"/>
          <w:numId w:val="1"/>
        </w:numPr>
        <w:ind w:left="1842.51968503937"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Створення проекту</w:t>
      </w:r>
    </w:p>
    <w:p w:rsidR="00000000" w:rsidDel="00000000" w:rsidP="00000000" w:rsidRDefault="00000000" w:rsidRPr="00000000" w14:paraId="0000002D">
      <w:pPr>
        <w:numPr>
          <w:ilvl w:val="0"/>
          <w:numId w:val="1"/>
        </w:numPr>
        <w:ind w:left="1842.51968503937"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Налаштування</w:t>
      </w:r>
    </w:p>
    <w:p w:rsidR="00000000" w:rsidDel="00000000" w:rsidP="00000000" w:rsidRDefault="00000000" w:rsidRPr="00000000" w14:paraId="0000002E">
      <w:pPr>
        <w:numPr>
          <w:ilvl w:val="0"/>
          <w:numId w:val="1"/>
        </w:numPr>
        <w:ind w:left="1842.51968503937"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Збереження проекту</w:t>
      </w:r>
    </w:p>
    <w:p w:rsidR="00000000" w:rsidDel="00000000" w:rsidP="00000000" w:rsidRDefault="00000000" w:rsidRPr="00000000" w14:paraId="0000002F">
      <w:pPr>
        <w:ind w:firstLine="850.393700787401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Створення проекту - ініціалізатором являється корстувач. Він дає запит на відкриття проекту в інтерфейсі програми, а далі викликається метод створення проекту з необхідними параметрами. Останнім кроком інтерфейс відображає створене зображення.</w:t>
      </w:r>
    </w:p>
    <w:p w:rsidR="00000000" w:rsidDel="00000000" w:rsidP="00000000" w:rsidRDefault="00000000" w:rsidRPr="00000000" w14:paraId="00000030">
      <w:pPr>
        <w:ind w:firstLine="850.393700787401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Налаштування - ініціалізатором являється корстувач. В інтерфейсі натискає кнопку налаштувань, а далі за необхідністю міняє мову чи тему інтерфейсу.</w:t>
      </w:r>
    </w:p>
    <w:p w:rsidR="00000000" w:rsidDel="00000000" w:rsidP="00000000" w:rsidRDefault="00000000" w:rsidRPr="00000000" w14:paraId="00000031">
      <w:pPr>
        <w:ind w:firstLine="850.393700787401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Збереження проекту - ініціалізатором являється корстувач. В інтерфейсі дає запит на збереження проекту, далі установлює розміри зображення, формат, шлях збереження та зберігає файл.</w:t>
      </w:r>
    </w:p>
    <w:p w:rsidR="00000000" w:rsidDel="00000000" w:rsidP="00000000" w:rsidRDefault="00000000" w:rsidRPr="00000000" w14:paraId="00000032">
      <w:pPr>
        <w:ind w:left="0" w:firstLine="850.3937007874013"/>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ind w:left="0" w:firstLine="850.393700787401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Діаграми послідовності</w:t>
      </w:r>
    </w:p>
    <w:p w:rsidR="00000000" w:rsidDel="00000000" w:rsidP="00000000" w:rsidRDefault="00000000" w:rsidRPr="00000000" w14:paraId="0000003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606485" cy="3355804"/>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06485" cy="3355804"/>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850.3937007874013"/>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1 - Діаграма послідовності для прецеденту “Створення проекту”</w:t>
      </w:r>
    </w:p>
    <w:p w:rsidR="00000000" w:rsidDel="00000000" w:rsidP="00000000" w:rsidRDefault="00000000" w:rsidRPr="00000000" w14:paraId="00000037">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93666" cy="4010065"/>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993666" cy="401006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2 - Діаграма послідовності для прецеденту “Налаштування”</w:t>
      </w:r>
    </w:p>
    <w:p w:rsidR="00000000" w:rsidDel="00000000" w:rsidP="00000000" w:rsidRDefault="00000000" w:rsidRPr="00000000" w14:paraId="0000003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45381" cy="390144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045381" cy="390144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3 - Діаграма послідовності для прецеденту “Збереження проекту”</w:t>
      </w:r>
    </w:p>
    <w:p w:rsidR="00000000" w:rsidDel="00000000" w:rsidP="00000000" w:rsidRDefault="00000000" w:rsidRPr="00000000" w14:paraId="0000003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40695" cy="2009701"/>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140695" cy="200970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4 - Діаграмма кооперацій для прецеденту “Створення проекту”</w:t>
      </w:r>
    </w:p>
    <w:p w:rsidR="00000000" w:rsidDel="00000000" w:rsidP="00000000" w:rsidRDefault="00000000" w:rsidRPr="00000000" w14:paraId="00000041">
      <w:pPr>
        <w:jc w:val="cente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05170" cy="2308054"/>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605170" cy="2308054"/>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5 - Діаграмма кооперацій для прецеденту “Налаштування”</w:t>
      </w:r>
    </w:p>
    <w:p w:rsidR="00000000" w:rsidDel="00000000" w:rsidP="00000000" w:rsidRDefault="00000000" w:rsidRPr="00000000" w14:paraId="0000004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07428" cy="1906945"/>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207428" cy="190694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6 - Діаграмма кооперацій для прецеденту “Збереження проекту”</w:t>
      </w:r>
    </w:p>
    <w:p w:rsidR="00000000" w:rsidDel="00000000" w:rsidP="00000000" w:rsidRDefault="00000000" w:rsidRPr="00000000" w14:paraId="0000004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ind w:firstLine="850.393700787401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Висновок</w:t>
      </w:r>
    </w:p>
    <w:p w:rsidR="00000000" w:rsidDel="00000000" w:rsidP="00000000" w:rsidRDefault="00000000" w:rsidRPr="00000000" w14:paraId="0000004C">
      <w:pPr>
        <w:ind w:firstLine="850.393700787401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 час виконання лабораторної роботи працював з діаграмами послідовностей та кооперації. </w:t>
      </w:r>
      <w:r w:rsidDel="00000000" w:rsidR="00000000" w:rsidRPr="00000000">
        <w:rPr>
          <w:rFonts w:ascii="Times New Roman" w:cs="Times New Roman" w:eastAsia="Times New Roman" w:hAnsi="Times New Roman"/>
          <w:sz w:val="28"/>
          <w:szCs w:val="28"/>
          <w:highlight w:val="white"/>
          <w:rtl w:val="0"/>
        </w:rPr>
        <w:t xml:space="preserve">Діаграма послідовності</w:t>
      </w:r>
      <w:r w:rsidDel="00000000" w:rsidR="00000000" w:rsidRPr="00000000">
        <w:rPr>
          <w:rFonts w:ascii="Times New Roman" w:cs="Times New Roman" w:eastAsia="Times New Roman" w:hAnsi="Times New Roman"/>
          <w:sz w:val="28"/>
          <w:szCs w:val="28"/>
          <w:highlight w:val="white"/>
          <w:rtl w:val="0"/>
        </w:rPr>
        <w:t xml:space="preserve"> відображає взаємодії об'єктів впорядкованих за часом. На діаграмі кооперації явно вказуються зв’язки між об’єктами та вказуються номери викликів. Під час розробки діаграм доповнив діаграму класі класами “Інтерфейс”, “Відобрадення зображень”, “Збереження проекту”.</w:t>
      </w: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