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8016C" w14:textId="77777777" w:rsidR="003D33C4" w:rsidRDefault="003D33C4" w:rsidP="003D33C4">
      <w:pPr>
        <w:pStyle w:val="a3"/>
        <w:suppressLineNumbers/>
        <w:rPr>
          <w:bCs/>
          <w:color w:val="000000"/>
          <w:szCs w:val="28"/>
          <w:lang w:val="uk-UA"/>
        </w:rPr>
      </w:pPr>
      <w:r>
        <w:rPr>
          <w:bCs/>
          <w:color w:val="000000"/>
          <w:szCs w:val="28"/>
          <w:lang w:val="uk-UA"/>
        </w:rPr>
        <w:t>МІНІСТЕРСТВО ОСВІТИ І НАУКИ УКРАЇНИ</w:t>
      </w:r>
    </w:p>
    <w:p w14:paraId="6E1B7428" w14:textId="77777777" w:rsidR="003D33C4" w:rsidRDefault="003D33C4" w:rsidP="003D33C4">
      <w:pPr>
        <w:widowControl w:val="0"/>
        <w:suppressLineNumbers/>
        <w:spacing w:after="120" w:line="288" w:lineRule="auto"/>
        <w:ind w:firstLine="437"/>
        <w:jc w:val="both"/>
        <w:rPr>
          <w:rFonts w:ascii="Times New Roman" w:eastAsia="Times New Roman" w:hAnsi="Times New Roman" w:cs="Times New Roman"/>
          <w:sz w:val="28"/>
          <w:szCs w:val="20"/>
          <w:lang w:val="uk-UA"/>
        </w:rPr>
      </w:pPr>
    </w:p>
    <w:p w14:paraId="2E442043" w14:textId="77777777" w:rsidR="003D33C4" w:rsidRDefault="003D33C4" w:rsidP="003D33C4">
      <w:pPr>
        <w:widowControl w:val="0"/>
        <w:suppressLineNumbers/>
        <w:autoSpaceDE w:val="0"/>
        <w:autoSpaceDN w:val="0"/>
        <w:adjustRightInd w:val="0"/>
        <w:spacing w:after="120" w:line="288" w:lineRule="auto"/>
        <w:ind w:firstLine="43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ahoma" w:eastAsia="Times New Roman" w:hAnsi="Tahoma" w:cs="Tahoma"/>
          <w:b/>
          <w:sz w:val="28"/>
          <w:szCs w:val="24"/>
          <w:lang w:val="uk-UA"/>
        </w:rPr>
        <w:t>﻿</w:t>
      </w:r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Український державний університет науки і технологій</w:t>
      </w:r>
    </w:p>
    <w:p w14:paraId="06967C64" w14:textId="77777777" w:rsidR="003D33C4" w:rsidRDefault="003D33C4" w:rsidP="003D33C4">
      <w:pPr>
        <w:widowControl w:val="0"/>
        <w:suppressLineNumbers/>
        <w:autoSpaceDE w:val="0"/>
        <w:autoSpaceDN w:val="0"/>
        <w:adjustRightInd w:val="0"/>
        <w:spacing w:after="120" w:line="288" w:lineRule="auto"/>
        <w:ind w:firstLine="437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62EB7D5" w14:textId="77777777" w:rsidR="003D33C4" w:rsidRDefault="003D33C4" w:rsidP="003D33C4">
      <w:pPr>
        <w:widowControl w:val="0"/>
        <w:suppressLineNumbers/>
        <w:autoSpaceDE w:val="0"/>
        <w:autoSpaceDN w:val="0"/>
        <w:adjustRightInd w:val="0"/>
        <w:spacing w:after="120" w:line="288" w:lineRule="auto"/>
        <w:ind w:firstLine="437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«Екологічна та цивільна безпека»</w:t>
      </w:r>
    </w:p>
    <w:p w14:paraId="594F465C" w14:textId="77777777" w:rsidR="003D33C4" w:rsidRDefault="003D33C4" w:rsidP="003D33C4">
      <w:pPr>
        <w:pStyle w:val="1"/>
        <w:keepNext w:val="0"/>
        <w:widowControl w:val="0"/>
        <w:suppressLineNumbers/>
        <w:jc w:val="center"/>
        <w:rPr>
          <w:sz w:val="24"/>
        </w:rPr>
      </w:pPr>
    </w:p>
    <w:p w14:paraId="514B2B69" w14:textId="77777777" w:rsidR="003D33C4" w:rsidRDefault="003D33C4" w:rsidP="003D33C4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4BCD3BE0" w14:textId="77777777" w:rsidR="003D33C4" w:rsidRDefault="003D33C4" w:rsidP="003D33C4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1B7EED53" w14:textId="77777777" w:rsidR="003D33C4" w:rsidRDefault="003D33C4" w:rsidP="003D33C4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6F6340AC" w14:textId="77777777" w:rsidR="003D33C4" w:rsidRDefault="003D33C4" w:rsidP="003D33C4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4DB4F72D" w14:textId="77777777" w:rsidR="003D33C4" w:rsidRDefault="003D33C4" w:rsidP="003D33C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72"/>
          <w:lang w:val="uk-UA"/>
        </w:rPr>
      </w:pPr>
      <w:r>
        <w:rPr>
          <w:rFonts w:ascii="Times New Roman" w:hAnsi="Times New Roman" w:cs="Times New Roman"/>
          <w:sz w:val="72"/>
          <w:lang w:val="uk-UA"/>
        </w:rPr>
        <w:t>Індивідуальна робота</w:t>
      </w:r>
    </w:p>
    <w:p w14:paraId="327B5A62" w14:textId="77777777" w:rsidR="003D33C4" w:rsidRDefault="003D33C4" w:rsidP="003D33C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>З дисципліни: «</w:t>
      </w:r>
      <w:r>
        <w:rPr>
          <w:rFonts w:ascii="Times New Roman" w:hAnsi="Times New Roman" w:cs="Times New Roman"/>
          <w:spacing w:val="-4"/>
          <w:sz w:val="32"/>
          <w:szCs w:val="28"/>
          <w:lang w:val="uk-UA"/>
        </w:rPr>
        <w:t>Основи екології та БЖД</w:t>
      </w:r>
      <w:r>
        <w:rPr>
          <w:rFonts w:ascii="Times New Roman" w:hAnsi="Times New Roman" w:cs="Times New Roman"/>
          <w:sz w:val="32"/>
          <w:szCs w:val="28"/>
          <w:lang w:val="uk-UA"/>
        </w:rPr>
        <w:t>»</w:t>
      </w:r>
    </w:p>
    <w:p w14:paraId="41471DB2" w14:textId="595F8702" w:rsidR="003D33C4" w:rsidRDefault="003D33C4" w:rsidP="003D33C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 xml:space="preserve">На тему: </w:t>
      </w:r>
      <w:r>
        <w:rPr>
          <w:rFonts w:ascii="Times New Roman" w:hAnsi="Times New Roman" w:cs="Times New Roman"/>
          <w:sz w:val="32"/>
          <w:szCs w:val="28"/>
          <w:lang w:val="uk-UA"/>
        </w:rPr>
        <w:t>«</w:t>
      </w:r>
      <w:proofErr w:type="spellStart"/>
      <w:r w:rsidRPr="003D33C4">
        <w:rPr>
          <w:rFonts w:ascii="Times New Roman" w:hAnsi="Times New Roman" w:cs="Times New Roman"/>
          <w:sz w:val="32"/>
          <w:szCs w:val="28"/>
          <w:lang w:val="ru-RU"/>
        </w:rPr>
        <w:t>Колообіг</w:t>
      </w:r>
      <w:proofErr w:type="spellEnd"/>
      <w:r w:rsidRPr="003D33C4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32"/>
          <w:szCs w:val="28"/>
          <w:lang w:val="ru-RU"/>
        </w:rPr>
        <w:t>речовин</w:t>
      </w:r>
      <w:proofErr w:type="spellEnd"/>
      <w:r w:rsidRPr="003D33C4">
        <w:rPr>
          <w:rFonts w:ascii="Times New Roman" w:hAnsi="Times New Roman" w:cs="Times New Roman"/>
          <w:sz w:val="32"/>
          <w:szCs w:val="28"/>
          <w:lang w:val="ru-RU"/>
        </w:rPr>
        <w:t xml:space="preserve"> у </w:t>
      </w:r>
      <w:proofErr w:type="spellStart"/>
      <w:r w:rsidRPr="003D33C4">
        <w:rPr>
          <w:rFonts w:ascii="Times New Roman" w:hAnsi="Times New Roman" w:cs="Times New Roman"/>
          <w:sz w:val="32"/>
          <w:szCs w:val="28"/>
          <w:lang w:val="ru-RU"/>
        </w:rPr>
        <w:t>природі</w:t>
      </w:r>
      <w:proofErr w:type="spellEnd"/>
      <w:r w:rsidRPr="003D33C4">
        <w:rPr>
          <w:rFonts w:ascii="Times New Roman" w:hAnsi="Times New Roman" w:cs="Times New Roman"/>
          <w:sz w:val="32"/>
          <w:szCs w:val="28"/>
          <w:lang w:val="ru-RU"/>
        </w:rPr>
        <w:t xml:space="preserve">: великий і </w:t>
      </w:r>
      <w:proofErr w:type="spellStart"/>
      <w:r w:rsidRPr="003D33C4">
        <w:rPr>
          <w:rFonts w:ascii="Times New Roman" w:hAnsi="Times New Roman" w:cs="Times New Roman"/>
          <w:sz w:val="32"/>
          <w:szCs w:val="28"/>
          <w:lang w:val="ru-RU"/>
        </w:rPr>
        <w:t>малий</w:t>
      </w:r>
      <w:proofErr w:type="spellEnd"/>
      <w:r w:rsidRPr="003D33C4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32"/>
          <w:szCs w:val="28"/>
          <w:lang w:val="ru-RU"/>
        </w:rPr>
        <w:t>колообіги</w:t>
      </w:r>
      <w:proofErr w:type="spellEnd"/>
      <w:r>
        <w:rPr>
          <w:rFonts w:ascii="Times New Roman" w:hAnsi="Times New Roman" w:cs="Times New Roman"/>
          <w:sz w:val="32"/>
          <w:szCs w:val="28"/>
          <w:lang w:val="uk-UA"/>
        </w:rPr>
        <w:t>.</w:t>
      </w:r>
      <w:r>
        <w:rPr>
          <w:rFonts w:ascii="Times New Roman" w:hAnsi="Times New Roman" w:cs="Times New Roman"/>
          <w:sz w:val="32"/>
          <w:szCs w:val="28"/>
          <w:lang w:val="uk-UA"/>
        </w:rPr>
        <w:t>»</w:t>
      </w:r>
    </w:p>
    <w:p w14:paraId="604B0310" w14:textId="77777777" w:rsidR="003D33C4" w:rsidRDefault="003D33C4" w:rsidP="003D33C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28"/>
          <w:lang w:val="uk-UA"/>
        </w:rPr>
      </w:pPr>
    </w:p>
    <w:p w14:paraId="38C16F01" w14:textId="77777777" w:rsidR="003D33C4" w:rsidRDefault="003D33C4" w:rsidP="003D33C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CC4C4E" w14:textId="77777777" w:rsidR="003D33C4" w:rsidRDefault="003D33C4" w:rsidP="003D33C4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B984F77" w14:textId="77777777" w:rsidR="003D33C4" w:rsidRDefault="003D33C4" w:rsidP="003D33C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Виконав: студент групи __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ПЗ2011</w:t>
      </w:r>
      <w:r>
        <w:rPr>
          <w:rFonts w:ascii="Times New Roman" w:hAnsi="Times New Roman" w:cs="Times New Roman"/>
          <w:sz w:val="28"/>
          <w:szCs w:val="28"/>
          <w:lang w:val="uk-UA"/>
        </w:rPr>
        <w:t>__</w:t>
      </w:r>
    </w:p>
    <w:p w14:paraId="6D2D36E9" w14:textId="64444145" w:rsidR="003D33C4" w:rsidRDefault="003D33C4" w:rsidP="003D33C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__________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Кулик С. В.</w:t>
      </w:r>
      <w:r>
        <w:rPr>
          <w:rFonts w:ascii="Times New Roman" w:hAnsi="Times New Roman" w:cs="Times New Roman"/>
          <w:sz w:val="28"/>
          <w:szCs w:val="28"/>
          <w:lang w:val="uk-UA"/>
        </w:rPr>
        <w:t>_________</w:t>
      </w:r>
    </w:p>
    <w:p w14:paraId="7AA068B3" w14:textId="0041AF9B" w:rsidR="003D33C4" w:rsidRDefault="003D33C4" w:rsidP="003D33C4">
      <w:pPr>
        <w:tabs>
          <w:tab w:val="left" w:pos="5580"/>
        </w:tabs>
        <w:spacing w:after="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Навчальний шифр:_____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20043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>_____</w:t>
      </w:r>
    </w:p>
    <w:p w14:paraId="76DD9622" w14:textId="77777777" w:rsidR="003D33C4" w:rsidRDefault="003D33C4" w:rsidP="003D33C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Перевірив:</w:t>
      </w:r>
    </w:p>
    <w:p w14:paraId="2DD580FA" w14:textId="77777777" w:rsidR="003D33C4" w:rsidRDefault="003D33C4" w:rsidP="003D33C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Доц.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Безовська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М.С.</w:t>
      </w:r>
    </w:p>
    <w:p w14:paraId="72C1BC93" w14:textId="77777777" w:rsidR="003D33C4" w:rsidRDefault="003D33C4" w:rsidP="003D33C4">
      <w:pPr>
        <w:pStyle w:val="a5"/>
        <w:suppressLineNumbers/>
        <w:rPr>
          <w:noProof/>
          <w:lang w:val="ru-RU"/>
        </w:rPr>
      </w:pPr>
    </w:p>
    <w:p w14:paraId="0D6C57BB" w14:textId="77777777" w:rsidR="003D33C4" w:rsidRDefault="003D33C4" w:rsidP="003D33C4">
      <w:pPr>
        <w:pStyle w:val="a5"/>
        <w:suppressLineNumbers/>
        <w:rPr>
          <w:noProof/>
          <w:lang w:val="ru-RU"/>
        </w:rPr>
      </w:pPr>
    </w:p>
    <w:p w14:paraId="106E4C05" w14:textId="77777777" w:rsidR="003D33C4" w:rsidRDefault="003D33C4" w:rsidP="003D33C4">
      <w:pPr>
        <w:pStyle w:val="a5"/>
        <w:suppressLineNumbers/>
        <w:rPr>
          <w:noProof/>
          <w:lang w:val="uk-UA"/>
        </w:rPr>
      </w:pPr>
    </w:p>
    <w:p w14:paraId="7267204C" w14:textId="77777777" w:rsidR="003D33C4" w:rsidRDefault="003D33C4" w:rsidP="003D33C4">
      <w:pPr>
        <w:pStyle w:val="a5"/>
        <w:suppressLineNumbers/>
        <w:jc w:val="center"/>
        <w:rPr>
          <w:noProof/>
          <w:lang w:val="uk-UA"/>
        </w:rPr>
      </w:pPr>
      <w:r>
        <w:rPr>
          <w:noProof/>
          <w:lang w:val="uk-UA"/>
        </w:rPr>
        <w:t>м. Дніпро</w:t>
      </w:r>
    </w:p>
    <w:p w14:paraId="794F048F" w14:textId="77777777" w:rsidR="003D33C4" w:rsidRDefault="003D33C4" w:rsidP="003D33C4">
      <w:pPr>
        <w:pStyle w:val="a5"/>
        <w:suppressLineNumbers/>
        <w:jc w:val="center"/>
        <w:rPr>
          <w:noProof/>
          <w:lang w:val="uk-UA"/>
        </w:rPr>
      </w:pPr>
    </w:p>
    <w:p w14:paraId="676ED304" w14:textId="77777777" w:rsidR="003D33C4" w:rsidRDefault="003D33C4" w:rsidP="003D33C4">
      <w:pPr>
        <w:pStyle w:val="a5"/>
        <w:suppressLineNumbers/>
        <w:jc w:val="center"/>
        <w:rPr>
          <w:noProof/>
          <w:lang w:val="uk-UA"/>
        </w:rPr>
      </w:pPr>
      <w:r>
        <w:rPr>
          <w:noProof/>
          <w:lang w:val="uk-UA"/>
        </w:rPr>
        <w:t>2023</w:t>
      </w:r>
    </w:p>
    <w:p w14:paraId="21A21E0A" w14:textId="77777777" w:rsidR="003D33C4" w:rsidRDefault="003D33C4" w:rsidP="003D33C4">
      <w:pPr>
        <w:rPr>
          <w:lang w:val="ru-RU"/>
        </w:rPr>
      </w:pPr>
    </w:p>
    <w:p w14:paraId="7920A890" w14:textId="72FA6E93" w:rsidR="00956895" w:rsidRDefault="00956895"/>
    <w:sdt>
      <w:sdtPr>
        <w:rPr>
          <w:lang w:val="ru-RU"/>
        </w:rPr>
        <w:id w:val="-7814201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E86E76B" w14:textId="336C321A" w:rsidR="00314325" w:rsidRDefault="00831B69">
          <w:pPr>
            <w:pStyle w:val="ab"/>
          </w:pPr>
          <w:proofErr w:type="spellStart"/>
          <w:r>
            <w:rPr>
              <w:lang w:val="ru-RU"/>
            </w:rPr>
            <w:t>Зміст</w:t>
          </w:r>
          <w:proofErr w:type="spellEnd"/>
        </w:p>
        <w:p w14:paraId="5EC79FAA" w14:textId="345CC4B0" w:rsidR="00AC1B77" w:rsidRDefault="00314325">
          <w:pPr>
            <w:pStyle w:val="11"/>
            <w:tabs>
              <w:tab w:val="right" w:leader="dot" w:pos="9912"/>
            </w:tabs>
            <w:rPr>
              <w:noProof/>
              <w:lang w:val="ru-UA" w:eastAsia="ru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621142" w:history="1">
            <w:r w:rsidR="00AC1B77" w:rsidRPr="003761A5">
              <w:rPr>
                <w:rStyle w:val="a8"/>
                <w:noProof/>
              </w:rPr>
              <w:t>Вступ</w:t>
            </w:r>
            <w:r w:rsidR="00AC1B77">
              <w:rPr>
                <w:noProof/>
                <w:webHidden/>
              </w:rPr>
              <w:tab/>
            </w:r>
            <w:r w:rsidR="00AC1B77">
              <w:rPr>
                <w:noProof/>
                <w:webHidden/>
              </w:rPr>
              <w:fldChar w:fldCharType="begin"/>
            </w:r>
            <w:r w:rsidR="00AC1B77">
              <w:rPr>
                <w:noProof/>
                <w:webHidden/>
              </w:rPr>
              <w:instrText xml:space="preserve"> PAGEREF _Toc161621142 \h </w:instrText>
            </w:r>
            <w:r w:rsidR="00AC1B77">
              <w:rPr>
                <w:noProof/>
                <w:webHidden/>
              </w:rPr>
            </w:r>
            <w:r w:rsidR="00AC1B77">
              <w:rPr>
                <w:noProof/>
                <w:webHidden/>
              </w:rPr>
              <w:fldChar w:fldCharType="separate"/>
            </w:r>
            <w:r w:rsidR="00AC1B77">
              <w:rPr>
                <w:noProof/>
                <w:webHidden/>
              </w:rPr>
              <w:t>3</w:t>
            </w:r>
            <w:r w:rsidR="00AC1B77">
              <w:rPr>
                <w:noProof/>
                <w:webHidden/>
              </w:rPr>
              <w:fldChar w:fldCharType="end"/>
            </w:r>
          </w:hyperlink>
        </w:p>
        <w:p w14:paraId="2B453638" w14:textId="64DDD136" w:rsidR="00AC1B77" w:rsidRDefault="00AC1B77">
          <w:pPr>
            <w:pStyle w:val="11"/>
            <w:tabs>
              <w:tab w:val="right" w:leader="dot" w:pos="9912"/>
            </w:tabs>
            <w:rPr>
              <w:noProof/>
              <w:lang w:val="ru-UA" w:eastAsia="ru-UA"/>
            </w:rPr>
          </w:pPr>
          <w:hyperlink w:anchor="_Toc161621143" w:history="1">
            <w:r w:rsidRPr="003761A5">
              <w:rPr>
                <w:rStyle w:val="a8"/>
                <w:noProof/>
              </w:rPr>
              <w:t>Великий колообіг речовин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_Toc161621143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DC6AE" w14:textId="348961B3" w:rsidR="00AC1B77" w:rsidRDefault="00AC1B77">
          <w:pPr>
            <w:pStyle w:val="11"/>
            <w:tabs>
              <w:tab w:val="right" w:leader="dot" w:pos="9912"/>
            </w:tabs>
            <w:rPr>
              <w:noProof/>
              <w:lang w:val="ru-UA" w:eastAsia="ru-UA"/>
            </w:rPr>
          </w:pPr>
          <w:hyperlink w:anchor="_Toc161621144" w:history="1">
            <w:r w:rsidRPr="003761A5">
              <w:rPr>
                <w:rStyle w:val="a8"/>
                <w:noProof/>
              </w:rPr>
              <w:t>Малий колообіг речовин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_Toc161621144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BCDDC" w14:textId="16016253" w:rsidR="00AC1B77" w:rsidRDefault="00AC1B77">
          <w:pPr>
            <w:pStyle w:val="11"/>
            <w:tabs>
              <w:tab w:val="right" w:leader="dot" w:pos="9912"/>
            </w:tabs>
            <w:rPr>
              <w:noProof/>
              <w:lang w:val="ru-UA" w:eastAsia="ru-UA"/>
            </w:rPr>
          </w:pPr>
          <w:hyperlink w:anchor="_Toc161621145" w:history="1">
            <w:r w:rsidRPr="003761A5">
              <w:rPr>
                <w:rStyle w:val="a8"/>
                <w:noProof/>
              </w:rPr>
              <w:t>Взаємозв'язок між великим і малим колообігами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_Toc161621145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56A27" w14:textId="59C34F95" w:rsidR="00AC1B77" w:rsidRDefault="00AC1B77">
          <w:pPr>
            <w:pStyle w:val="11"/>
            <w:tabs>
              <w:tab w:val="right" w:leader="dot" w:pos="9912"/>
            </w:tabs>
            <w:rPr>
              <w:noProof/>
              <w:lang w:val="ru-UA" w:eastAsia="ru-UA"/>
            </w:rPr>
          </w:pPr>
          <w:hyperlink w:anchor="_Toc161621146" w:history="1">
            <w:r w:rsidRPr="003761A5">
              <w:rPr>
                <w:rStyle w:val="a8"/>
                <w:noProof/>
              </w:rPr>
              <w:t>Вплив глобальних змін на колообіг речовин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_Toc161621146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6567A" w14:textId="7ED15D6A" w:rsidR="00AC1B77" w:rsidRDefault="00AC1B77">
          <w:pPr>
            <w:pStyle w:val="11"/>
            <w:tabs>
              <w:tab w:val="right" w:leader="dot" w:pos="9912"/>
            </w:tabs>
            <w:rPr>
              <w:noProof/>
              <w:lang w:val="ru-UA" w:eastAsia="ru-UA"/>
            </w:rPr>
          </w:pPr>
          <w:hyperlink w:anchor="_Toc161621147" w:history="1">
            <w:r w:rsidRPr="003761A5">
              <w:rPr>
                <w:rStyle w:val="a8"/>
                <w:noProof/>
              </w:rPr>
              <w:t>Роль людини в колообігу речовин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_Toc161621147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046E9" w14:textId="2A826648" w:rsidR="00AC1B77" w:rsidRDefault="00AC1B77">
          <w:pPr>
            <w:pStyle w:val="11"/>
            <w:tabs>
              <w:tab w:val="right" w:leader="dot" w:pos="9912"/>
            </w:tabs>
            <w:rPr>
              <w:noProof/>
              <w:lang w:val="ru-UA" w:eastAsia="ru-UA"/>
            </w:rPr>
          </w:pPr>
          <w:hyperlink w:anchor="_Toc161621148" w:history="1">
            <w:r w:rsidRPr="003761A5">
              <w:rPr>
                <w:rStyle w:val="a8"/>
                <w:noProof/>
              </w:rPr>
              <w:t>Стратегії управління колообігом речовин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_Toc161621148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D2225" w14:textId="23BEDFA5" w:rsidR="00AC1B77" w:rsidRDefault="00AC1B77">
          <w:pPr>
            <w:pStyle w:val="11"/>
            <w:tabs>
              <w:tab w:val="right" w:leader="dot" w:pos="9912"/>
            </w:tabs>
            <w:rPr>
              <w:noProof/>
              <w:lang w:val="ru-UA" w:eastAsia="ru-UA"/>
            </w:rPr>
          </w:pPr>
          <w:hyperlink w:anchor="_Toc161621149" w:history="1">
            <w:r w:rsidRPr="003761A5">
              <w:rPr>
                <w:rStyle w:val="a8"/>
                <w:noProof/>
              </w:rPr>
              <w:t>Інновації в дослідженні колообігу речовин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_Toc161621149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3ECE9" w14:textId="132A0319" w:rsidR="00AC1B77" w:rsidRDefault="00AC1B77">
          <w:pPr>
            <w:pStyle w:val="11"/>
            <w:tabs>
              <w:tab w:val="right" w:leader="dot" w:pos="9912"/>
            </w:tabs>
            <w:rPr>
              <w:noProof/>
              <w:lang w:val="ru-UA" w:eastAsia="ru-UA"/>
            </w:rPr>
          </w:pPr>
          <w:hyperlink w:anchor="_Toc161621150" w:history="1">
            <w:r w:rsidRPr="003761A5">
              <w:rPr>
                <w:rStyle w:val="a8"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_Toc161621150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49013" w14:textId="5A0F877A" w:rsidR="00AC1B77" w:rsidRDefault="00AC1B77">
          <w:pPr>
            <w:pStyle w:val="11"/>
            <w:tabs>
              <w:tab w:val="right" w:leader="dot" w:pos="9912"/>
            </w:tabs>
            <w:rPr>
              <w:noProof/>
              <w:lang w:val="ru-UA" w:eastAsia="ru-UA"/>
            </w:rPr>
          </w:pPr>
          <w:hyperlink w:anchor="_Toc161621151" w:history="1">
            <w:r w:rsidRPr="003761A5">
              <w:rPr>
                <w:rStyle w:val="a8"/>
                <w:noProof/>
              </w:rPr>
              <w:t>Список використаних джерел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_Toc161621151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0F01F" w14:textId="7DB7CBD1" w:rsidR="003D33C4" w:rsidRPr="00314325" w:rsidRDefault="00314325" w:rsidP="00314325">
          <w:r>
            <w:rPr>
              <w:b/>
              <w:bCs/>
              <w:lang w:val="ru-RU"/>
            </w:rPr>
            <w:fldChar w:fldCharType="end"/>
          </w:r>
        </w:p>
      </w:sdtContent>
    </w:sdt>
    <w:p w14:paraId="482589FB" w14:textId="77777777" w:rsidR="00AC1B77" w:rsidRDefault="00AC1B77">
      <w:pPr>
        <w:spacing w:after="160" w:line="259" w:lineRule="auto"/>
        <w:rPr>
          <w:rFonts w:ascii="Times New Roman" w:eastAsia="Times New Roman" w:hAnsi="Times New Roman" w:cs="Times New Roman"/>
          <w:i/>
          <w:iCs/>
          <w:sz w:val="28"/>
          <w:szCs w:val="24"/>
          <w:u w:val="single"/>
          <w:lang w:val="uk-UA" w:eastAsia="ru-RU"/>
        </w:rPr>
      </w:pPr>
      <w:r>
        <w:br w:type="page"/>
      </w:r>
    </w:p>
    <w:p w14:paraId="33A2729C" w14:textId="402AE1CF" w:rsidR="003D33C4" w:rsidRPr="00AC1B77" w:rsidRDefault="003D33C4" w:rsidP="00314325">
      <w:pPr>
        <w:pStyle w:val="1"/>
      </w:pPr>
      <w:bookmarkStart w:id="0" w:name="_Toc161621142"/>
      <w:r w:rsidRPr="00AC1B77">
        <w:lastRenderedPageBreak/>
        <w:t>Вступ</w:t>
      </w:r>
      <w:bookmarkEnd w:id="0"/>
    </w:p>
    <w:p w14:paraId="7A139718" w14:textId="77777777" w:rsidR="003D33C4" w:rsidRPr="003D33C4" w:rsidRDefault="003D33C4" w:rsidP="003D33C4">
      <w:pPr>
        <w:ind w:firstLine="567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Колообіг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речовин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природі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є одним з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фундаментальних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процесів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забезпечують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сталість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життєздатність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екосистем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Цей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процес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включає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в себе рух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різних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хімічних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елементів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сполук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від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одного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складового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частинки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середовища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до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іншого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Важливими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компонентами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колообігу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є великий та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малий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колообіги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кожен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яких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має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свої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особливості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значення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екосистем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181303EB" w14:textId="77777777" w:rsidR="003D33C4" w:rsidRPr="00314325" w:rsidRDefault="003D33C4" w:rsidP="00314325">
      <w:pPr>
        <w:pStyle w:val="1"/>
      </w:pPr>
      <w:bookmarkStart w:id="1" w:name="_Toc161621143"/>
      <w:r w:rsidRPr="00314325">
        <w:t xml:space="preserve">Великий </w:t>
      </w:r>
      <w:proofErr w:type="spellStart"/>
      <w:r w:rsidRPr="00314325">
        <w:t>колообіг</w:t>
      </w:r>
      <w:proofErr w:type="spellEnd"/>
      <w:r w:rsidRPr="00314325">
        <w:t xml:space="preserve"> </w:t>
      </w:r>
      <w:proofErr w:type="spellStart"/>
      <w:r w:rsidRPr="00314325">
        <w:t>речовин</w:t>
      </w:r>
      <w:bookmarkEnd w:id="1"/>
      <w:proofErr w:type="spellEnd"/>
    </w:p>
    <w:p w14:paraId="2C8A03A6" w14:textId="77777777" w:rsidR="003D33C4" w:rsidRPr="003D33C4" w:rsidRDefault="003D33C4" w:rsidP="003D33C4">
      <w:pPr>
        <w:ind w:firstLine="567"/>
        <w:rPr>
          <w:rFonts w:ascii="Times New Roman" w:hAnsi="Times New Roman" w:cs="Times New Roman"/>
          <w:sz w:val="28"/>
          <w:szCs w:val="28"/>
          <w:lang w:val="ru-UA"/>
        </w:rPr>
      </w:pPr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Великий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колообіг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речовин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описує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рух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основних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хімічних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елементів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через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різні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сфери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Землі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такі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як атмосфера,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гідросфера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літосфера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біосфера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Основні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хімічні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елементи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такі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як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вуглець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кисень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, азот та фосфор,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утворюють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кругообіги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через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ці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сфери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взаємодіючи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різними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біотичними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абіотичними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процесами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Наприклад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вуглець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видається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в атмосферу в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результаті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спалювання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біомаси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або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вуглеводнів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, а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потім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поглинається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рослинами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через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процес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фотосинтезу та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накопичується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в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ґрунті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або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відновлюється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в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складні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органічні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сполуки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45BAB066" w14:textId="77777777" w:rsidR="003D33C4" w:rsidRPr="00314325" w:rsidRDefault="003D33C4" w:rsidP="00314325">
      <w:pPr>
        <w:pStyle w:val="1"/>
      </w:pPr>
      <w:bookmarkStart w:id="2" w:name="_Toc161621144"/>
      <w:proofErr w:type="spellStart"/>
      <w:r w:rsidRPr="00314325">
        <w:t>Малий</w:t>
      </w:r>
      <w:proofErr w:type="spellEnd"/>
      <w:r w:rsidRPr="00314325">
        <w:t xml:space="preserve"> </w:t>
      </w:r>
      <w:proofErr w:type="spellStart"/>
      <w:r w:rsidRPr="00314325">
        <w:t>колообіг</w:t>
      </w:r>
      <w:proofErr w:type="spellEnd"/>
      <w:r w:rsidRPr="00314325">
        <w:t xml:space="preserve"> </w:t>
      </w:r>
      <w:proofErr w:type="spellStart"/>
      <w:r w:rsidRPr="00314325">
        <w:t>речовин</w:t>
      </w:r>
      <w:bookmarkEnd w:id="2"/>
      <w:proofErr w:type="spellEnd"/>
    </w:p>
    <w:p w14:paraId="260E22A1" w14:textId="77777777" w:rsidR="003D33C4" w:rsidRPr="003D33C4" w:rsidRDefault="003D33C4" w:rsidP="003D33C4">
      <w:pPr>
        <w:ind w:firstLine="567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Малий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колообіг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речовин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описує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рух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конкретних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сполук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або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елементів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в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екосистемі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зазвичай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на невеликих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відстанях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та у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короткі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терміни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Найчастіше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це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стосується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хімічних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елементів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які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швидко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циркулюють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між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біотичними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абіотичними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компонентами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екосистеми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Наприклад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, вода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утворює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малий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колообіг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переходячи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ґрунту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до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рослин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через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процеси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поглинання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корінням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після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чого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випаровується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в атмосферу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або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віддається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через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транспірацію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, і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знову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потрапляє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в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ґрунт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через опади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або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стікання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075351B5" w14:textId="77777777" w:rsidR="003D33C4" w:rsidRPr="00314325" w:rsidRDefault="003D33C4" w:rsidP="00314325">
      <w:pPr>
        <w:pStyle w:val="1"/>
      </w:pPr>
      <w:bookmarkStart w:id="3" w:name="_Toc161621145"/>
      <w:proofErr w:type="spellStart"/>
      <w:r w:rsidRPr="00314325">
        <w:t>Взаємозв'язок</w:t>
      </w:r>
      <w:proofErr w:type="spellEnd"/>
      <w:r w:rsidRPr="00314325">
        <w:t xml:space="preserve"> </w:t>
      </w:r>
      <w:proofErr w:type="spellStart"/>
      <w:r w:rsidRPr="00314325">
        <w:t>між</w:t>
      </w:r>
      <w:proofErr w:type="spellEnd"/>
      <w:r w:rsidRPr="00314325">
        <w:t xml:space="preserve"> великим і </w:t>
      </w:r>
      <w:proofErr w:type="spellStart"/>
      <w:r w:rsidRPr="00314325">
        <w:t>малим</w:t>
      </w:r>
      <w:proofErr w:type="spellEnd"/>
      <w:r w:rsidRPr="00314325">
        <w:t xml:space="preserve"> </w:t>
      </w:r>
      <w:proofErr w:type="spellStart"/>
      <w:r w:rsidRPr="00314325">
        <w:t>колообігами</w:t>
      </w:r>
      <w:bookmarkEnd w:id="3"/>
      <w:proofErr w:type="spellEnd"/>
    </w:p>
    <w:p w14:paraId="608B9451" w14:textId="71483809" w:rsidR="003D33C4" w:rsidRDefault="003D33C4" w:rsidP="003D33C4">
      <w:pPr>
        <w:ind w:firstLine="567"/>
        <w:rPr>
          <w:rFonts w:ascii="Times New Roman" w:hAnsi="Times New Roman" w:cs="Times New Roman"/>
          <w:sz w:val="28"/>
          <w:szCs w:val="28"/>
          <w:lang w:val="ru-UA"/>
        </w:rPr>
      </w:pPr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Великий та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малий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колообіги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речовин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природі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взаємодіють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між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собою,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створюючи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гармонійну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систему руху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речовин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Наприклад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малий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колообіг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води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впливає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на великий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колообіг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вуглецю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через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свої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взаємовідносини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з фотосинтезом та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диханням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рослин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, а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також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через участь у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хімічних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реакціях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регулюють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атмосферні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процеси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. Таким чином,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ці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два типи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колообігу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є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взаємопов'язаними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і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взаємозалежними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забезпечує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стійкість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ефективність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екологічних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систем.</w:t>
      </w:r>
    </w:p>
    <w:p w14:paraId="39D71211" w14:textId="77777777" w:rsidR="003D33C4" w:rsidRPr="00314325" w:rsidRDefault="003D33C4" w:rsidP="00314325">
      <w:pPr>
        <w:pStyle w:val="1"/>
      </w:pPr>
      <w:bookmarkStart w:id="4" w:name="_Toc161621146"/>
      <w:proofErr w:type="spellStart"/>
      <w:r w:rsidRPr="00314325">
        <w:t>Вплив</w:t>
      </w:r>
      <w:proofErr w:type="spellEnd"/>
      <w:r w:rsidRPr="00314325">
        <w:t xml:space="preserve"> </w:t>
      </w:r>
      <w:proofErr w:type="spellStart"/>
      <w:r w:rsidRPr="00314325">
        <w:t>глобальних</w:t>
      </w:r>
      <w:proofErr w:type="spellEnd"/>
      <w:r w:rsidRPr="00314325">
        <w:t xml:space="preserve"> </w:t>
      </w:r>
      <w:proofErr w:type="spellStart"/>
      <w:r w:rsidRPr="00314325">
        <w:t>змін</w:t>
      </w:r>
      <w:proofErr w:type="spellEnd"/>
      <w:r w:rsidRPr="00314325">
        <w:t xml:space="preserve"> на </w:t>
      </w:r>
      <w:proofErr w:type="spellStart"/>
      <w:r w:rsidRPr="00314325">
        <w:t>колообіг</w:t>
      </w:r>
      <w:proofErr w:type="spellEnd"/>
      <w:r w:rsidRPr="00314325">
        <w:t xml:space="preserve"> </w:t>
      </w:r>
      <w:proofErr w:type="spellStart"/>
      <w:r w:rsidRPr="00314325">
        <w:t>речовин</w:t>
      </w:r>
      <w:bookmarkEnd w:id="4"/>
      <w:proofErr w:type="spellEnd"/>
    </w:p>
    <w:p w14:paraId="0ADCE022" w14:textId="77777777" w:rsidR="003D33C4" w:rsidRPr="003D33C4" w:rsidRDefault="003D33C4" w:rsidP="003D33C4">
      <w:pPr>
        <w:ind w:firstLine="567"/>
        <w:rPr>
          <w:rFonts w:ascii="Times New Roman" w:hAnsi="Times New Roman" w:cs="Times New Roman"/>
          <w:sz w:val="28"/>
          <w:szCs w:val="28"/>
          <w:lang w:val="ru-UA"/>
        </w:rPr>
      </w:pPr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Один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із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найбільш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важливих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аспектів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сучасних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дослідженнях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колообігу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речовин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-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це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вивчення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впливу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глобальних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змін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, таких як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зміна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клімату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забруднення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довкілля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втрати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біорізноманіття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, на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цей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процес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Зміни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в атмосферному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складі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водних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системах та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ґрунті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можуть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значно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впливати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швидкість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напрямок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колообігу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речовин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може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мати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далекосяжні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наслідки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екологічної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стійкості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568F368A" w14:textId="77777777" w:rsidR="003D33C4" w:rsidRPr="00314325" w:rsidRDefault="003D33C4" w:rsidP="00314325">
      <w:pPr>
        <w:pStyle w:val="1"/>
      </w:pPr>
      <w:bookmarkStart w:id="5" w:name="_Toc161621147"/>
      <w:r w:rsidRPr="00314325">
        <w:lastRenderedPageBreak/>
        <w:t xml:space="preserve">Роль </w:t>
      </w:r>
      <w:proofErr w:type="spellStart"/>
      <w:r w:rsidRPr="00314325">
        <w:t>людини</w:t>
      </w:r>
      <w:proofErr w:type="spellEnd"/>
      <w:r w:rsidRPr="00314325">
        <w:t xml:space="preserve"> в </w:t>
      </w:r>
      <w:proofErr w:type="spellStart"/>
      <w:r w:rsidRPr="00314325">
        <w:t>колообігу</w:t>
      </w:r>
      <w:proofErr w:type="spellEnd"/>
      <w:r w:rsidRPr="00314325">
        <w:t xml:space="preserve"> </w:t>
      </w:r>
      <w:proofErr w:type="spellStart"/>
      <w:r w:rsidRPr="00314325">
        <w:t>речовин</w:t>
      </w:r>
      <w:bookmarkEnd w:id="5"/>
      <w:proofErr w:type="spellEnd"/>
    </w:p>
    <w:p w14:paraId="4F2C4331" w14:textId="77777777" w:rsidR="003D33C4" w:rsidRPr="003D33C4" w:rsidRDefault="003D33C4" w:rsidP="003D33C4">
      <w:pPr>
        <w:ind w:firstLine="567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Людська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діяльність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має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значний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вплив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колообіг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речовин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природі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Наприклад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індустріалізація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споживання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природних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ресурсів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призводять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до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збільшення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викидів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шкідливих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речовин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у атмосферу та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забруднення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водних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ресурсів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Це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може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порушити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природний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баланс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елементів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, таких як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вуглець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, азот та фосфор, та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призвести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до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змін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функціонуванні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екосистем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701AA0B0" w14:textId="77777777" w:rsidR="003D33C4" w:rsidRPr="00314325" w:rsidRDefault="003D33C4" w:rsidP="00314325">
      <w:pPr>
        <w:pStyle w:val="1"/>
      </w:pPr>
      <w:bookmarkStart w:id="6" w:name="_Toc161621148"/>
      <w:proofErr w:type="spellStart"/>
      <w:r w:rsidRPr="00314325">
        <w:t>Стратегії</w:t>
      </w:r>
      <w:proofErr w:type="spellEnd"/>
      <w:r w:rsidRPr="00314325">
        <w:t xml:space="preserve"> </w:t>
      </w:r>
      <w:proofErr w:type="spellStart"/>
      <w:r w:rsidRPr="00314325">
        <w:t>управління</w:t>
      </w:r>
      <w:proofErr w:type="spellEnd"/>
      <w:r w:rsidRPr="00314325">
        <w:t xml:space="preserve"> </w:t>
      </w:r>
      <w:proofErr w:type="spellStart"/>
      <w:r w:rsidRPr="00314325">
        <w:t>колообігом</w:t>
      </w:r>
      <w:proofErr w:type="spellEnd"/>
      <w:r w:rsidRPr="00314325">
        <w:t xml:space="preserve"> </w:t>
      </w:r>
      <w:proofErr w:type="spellStart"/>
      <w:r w:rsidRPr="00314325">
        <w:t>речовин</w:t>
      </w:r>
      <w:bookmarkEnd w:id="6"/>
      <w:proofErr w:type="spellEnd"/>
    </w:p>
    <w:p w14:paraId="489383BC" w14:textId="77777777" w:rsidR="003D33C4" w:rsidRPr="003D33C4" w:rsidRDefault="003D33C4" w:rsidP="003D33C4">
      <w:pPr>
        <w:ind w:firstLine="567"/>
        <w:rPr>
          <w:rFonts w:ascii="Times New Roman" w:hAnsi="Times New Roman" w:cs="Times New Roman"/>
          <w:sz w:val="28"/>
          <w:szCs w:val="28"/>
          <w:lang w:val="ru-UA"/>
        </w:rPr>
      </w:pPr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Для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забезпечення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сталого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управління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природними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ресурсами та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збереження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екологічної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рівноваги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необхідно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розробляти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впроваджувати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стратегії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управління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колообігом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речовин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Ці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стратегії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можуть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включати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в себе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збереження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відновлення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природних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екосистем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заохочення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використання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відновлюваних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джерел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енергії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зменшення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викидів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шкідливих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речовин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сприяння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сталому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використанню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природних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ресурсів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5E31B09E" w14:textId="77777777" w:rsidR="003D33C4" w:rsidRPr="00314325" w:rsidRDefault="003D33C4" w:rsidP="00314325">
      <w:pPr>
        <w:pStyle w:val="1"/>
      </w:pPr>
      <w:bookmarkStart w:id="7" w:name="_Toc161621149"/>
      <w:proofErr w:type="spellStart"/>
      <w:r w:rsidRPr="00314325">
        <w:t>Інновації</w:t>
      </w:r>
      <w:proofErr w:type="spellEnd"/>
      <w:r w:rsidRPr="00314325">
        <w:t xml:space="preserve"> в </w:t>
      </w:r>
      <w:proofErr w:type="spellStart"/>
      <w:r w:rsidRPr="00314325">
        <w:t>дослідженні</w:t>
      </w:r>
      <w:proofErr w:type="spellEnd"/>
      <w:r w:rsidRPr="00314325">
        <w:t xml:space="preserve"> </w:t>
      </w:r>
      <w:proofErr w:type="spellStart"/>
      <w:r w:rsidRPr="00314325">
        <w:t>колообігу</w:t>
      </w:r>
      <w:proofErr w:type="spellEnd"/>
      <w:r w:rsidRPr="00314325">
        <w:t xml:space="preserve"> </w:t>
      </w:r>
      <w:proofErr w:type="spellStart"/>
      <w:r w:rsidRPr="00314325">
        <w:t>речовин</w:t>
      </w:r>
      <w:bookmarkEnd w:id="7"/>
      <w:proofErr w:type="spellEnd"/>
    </w:p>
    <w:p w14:paraId="335177C3" w14:textId="77777777" w:rsidR="003D33C4" w:rsidRPr="003D33C4" w:rsidRDefault="003D33C4" w:rsidP="003D33C4">
      <w:pPr>
        <w:ind w:firstLine="567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Останні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наукові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досягнення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технологічні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інновації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дозволяють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вдосконалювати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наші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знання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про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колообіг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речовин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природі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розробляти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нові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методи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його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вивчення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Використання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сучасних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інструментів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, таких як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супутникові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спостереження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молекулярна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біологія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комп'ютерне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моделювання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отримувати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більш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точні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деталізовані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дані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про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процеси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колообігу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речовин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сприяє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кращому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розумінню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управлінню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природними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екосистемами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7A9AB2E4" w14:textId="77777777" w:rsidR="003D33C4" w:rsidRPr="003D33C4" w:rsidRDefault="003D33C4" w:rsidP="003D33C4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68F4CA8" w14:textId="31E95C6D" w:rsidR="003D33C4" w:rsidRPr="00314325" w:rsidRDefault="003D33C4" w:rsidP="00314325">
      <w:pPr>
        <w:pStyle w:val="1"/>
      </w:pPr>
      <w:bookmarkStart w:id="8" w:name="_Toc161621150"/>
      <w:proofErr w:type="spellStart"/>
      <w:r w:rsidRPr="00314325">
        <w:t>Висновок</w:t>
      </w:r>
      <w:bookmarkEnd w:id="8"/>
      <w:proofErr w:type="spellEnd"/>
    </w:p>
    <w:p w14:paraId="265BA3E3" w14:textId="77777777" w:rsidR="003D33C4" w:rsidRPr="003D33C4" w:rsidRDefault="003D33C4" w:rsidP="003D33C4">
      <w:pPr>
        <w:ind w:firstLine="567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Колообіг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речовин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природі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представляє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собою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фундаментальний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механізм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забезпечує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сталість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життєдіяльність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екосистем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Цей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складний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процес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включає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в себе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перерозподіл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хімічних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елементів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і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сполук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між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різними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складовими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природного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середовища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від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атмосфери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ґрунту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до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живих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організмів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і назад.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Розуміння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різних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аспектів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колообігу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речовин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є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ключовим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збереження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екологічної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рівноваги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стабільності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екосистем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24AB08F1" w14:textId="77777777" w:rsidR="003D33C4" w:rsidRPr="003D33C4" w:rsidRDefault="003D33C4" w:rsidP="003D33C4">
      <w:pPr>
        <w:ind w:firstLine="567"/>
        <w:rPr>
          <w:rFonts w:ascii="Times New Roman" w:hAnsi="Times New Roman" w:cs="Times New Roman"/>
          <w:sz w:val="28"/>
          <w:szCs w:val="28"/>
          <w:lang w:val="ru-UA"/>
        </w:rPr>
      </w:pPr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У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світлі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глобальних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змін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, таких як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зміна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клімату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втрати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біорізноманіття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інші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людські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впливи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важливо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продовжувати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дослідження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цього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процесу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розробляти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стратегії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його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управління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Наукові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дослідження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в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галузі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колообігу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речовин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надають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нам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інформацію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про те, як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наші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дії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впливають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навколишнє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середовище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та як ми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можемо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зменшити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свій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негативний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вплив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5082D859" w14:textId="77777777" w:rsidR="003D33C4" w:rsidRPr="003D33C4" w:rsidRDefault="003D33C4" w:rsidP="003D33C4">
      <w:pPr>
        <w:ind w:firstLine="567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Застосування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новітніх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технологій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і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методів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дослідження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, а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також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розробка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ефективних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стратегій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управління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природними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ресурсами, дозволить нам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зберегти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lastRenderedPageBreak/>
        <w:t>біорізноманіття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забезпечити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стійкий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розвиток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забезпечити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нашому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планеті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майбутнє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, в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якому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людина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і природа могли б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існувати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 xml:space="preserve"> в </w:t>
      </w:r>
      <w:proofErr w:type="spellStart"/>
      <w:r w:rsidRPr="003D33C4">
        <w:rPr>
          <w:rFonts w:ascii="Times New Roman" w:hAnsi="Times New Roman" w:cs="Times New Roman"/>
          <w:sz w:val="28"/>
          <w:szCs w:val="28"/>
          <w:lang w:val="ru-UA"/>
        </w:rPr>
        <w:t>гармонії</w:t>
      </w:r>
      <w:proofErr w:type="spellEnd"/>
      <w:r w:rsidRPr="003D33C4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2E1CF7F8" w14:textId="4F268E3D" w:rsidR="003D33C4" w:rsidRPr="00314325" w:rsidRDefault="00A42E38" w:rsidP="00314325">
      <w:pPr>
        <w:pStyle w:val="1"/>
      </w:pPr>
      <w:bookmarkStart w:id="9" w:name="_Toc161621151"/>
      <w:r w:rsidRPr="00314325">
        <w:t xml:space="preserve">Список </w:t>
      </w:r>
      <w:proofErr w:type="spellStart"/>
      <w:r w:rsidRPr="00314325">
        <w:t>використаних</w:t>
      </w:r>
      <w:proofErr w:type="spellEnd"/>
      <w:r w:rsidRPr="00314325">
        <w:t xml:space="preserve"> </w:t>
      </w:r>
      <w:proofErr w:type="spellStart"/>
      <w:r w:rsidRPr="00314325">
        <w:t>джерел</w:t>
      </w:r>
      <w:bookmarkEnd w:id="9"/>
      <w:proofErr w:type="spellEnd"/>
    </w:p>
    <w:p w14:paraId="3A15D118" w14:textId="0314EBCD" w:rsidR="00A42E38" w:rsidRDefault="00A42E38" w:rsidP="00A42E38">
      <w:pPr>
        <w:pStyle w:val="a7"/>
        <w:numPr>
          <w:ilvl w:val="0"/>
          <w:numId w:val="2"/>
        </w:numPr>
        <w:spacing w:after="160" w:line="360" w:lineRule="auto"/>
        <w:rPr>
          <w:rFonts w:ascii="Times New Roman" w:hAnsi="Times New Roman"/>
          <w:sz w:val="28"/>
          <w:szCs w:val="28"/>
          <w:lang w:val="uk-UA"/>
        </w:rPr>
      </w:pPr>
      <w:hyperlink r:id="rId8" w:history="1">
        <w:r w:rsidRPr="002E77DB">
          <w:rPr>
            <w:rStyle w:val="a8"/>
            <w:rFonts w:ascii="Times New Roman" w:hAnsi="Times New Roman"/>
            <w:sz w:val="28"/>
            <w:szCs w:val="28"/>
            <w:lang w:val="uk-UA"/>
          </w:rPr>
          <w:t>https://en.wikipedia.org/wiki/Nitrogen_cycle</w:t>
        </w:r>
      </w:hyperlink>
    </w:p>
    <w:p w14:paraId="5DCBDABF" w14:textId="67D2F485" w:rsidR="00A42E38" w:rsidRDefault="00A42E38" w:rsidP="00A42E38">
      <w:pPr>
        <w:pStyle w:val="a7"/>
        <w:numPr>
          <w:ilvl w:val="0"/>
          <w:numId w:val="2"/>
        </w:numPr>
        <w:spacing w:after="160" w:line="360" w:lineRule="auto"/>
        <w:rPr>
          <w:rFonts w:ascii="Times New Roman" w:hAnsi="Times New Roman"/>
          <w:sz w:val="28"/>
          <w:szCs w:val="28"/>
          <w:lang w:val="uk-UA"/>
        </w:rPr>
      </w:pPr>
      <w:hyperlink r:id="rId9" w:history="1">
        <w:r w:rsidRPr="002E77DB">
          <w:rPr>
            <w:rStyle w:val="a8"/>
            <w:rFonts w:ascii="Times New Roman" w:hAnsi="Times New Roman"/>
            <w:sz w:val="28"/>
            <w:szCs w:val="28"/>
            <w:lang w:val="uk-UA"/>
          </w:rPr>
          <w:t>https://en.wikipedia.org/wiki/Water_cycle</w:t>
        </w:r>
      </w:hyperlink>
    </w:p>
    <w:p w14:paraId="566492D0" w14:textId="33FA8547" w:rsidR="00A42E38" w:rsidRDefault="00A42E38" w:rsidP="00A42E38">
      <w:pPr>
        <w:pStyle w:val="a7"/>
        <w:numPr>
          <w:ilvl w:val="0"/>
          <w:numId w:val="2"/>
        </w:numPr>
        <w:spacing w:after="160" w:line="360" w:lineRule="auto"/>
        <w:rPr>
          <w:rFonts w:ascii="Times New Roman" w:hAnsi="Times New Roman"/>
          <w:sz w:val="28"/>
          <w:szCs w:val="28"/>
          <w:lang w:val="uk-UA"/>
        </w:rPr>
      </w:pPr>
      <w:hyperlink r:id="rId10" w:history="1">
        <w:r w:rsidRPr="002E77DB">
          <w:rPr>
            <w:rStyle w:val="a8"/>
            <w:rFonts w:ascii="Times New Roman" w:hAnsi="Times New Roman"/>
            <w:sz w:val="28"/>
            <w:szCs w:val="28"/>
            <w:lang w:val="uk-UA"/>
          </w:rPr>
          <w:t>https://en.wikipedia.org/wiki/Phosphorus_cycle</w:t>
        </w:r>
      </w:hyperlink>
    </w:p>
    <w:p w14:paraId="2122D7F9" w14:textId="76961E4D" w:rsidR="00A42E38" w:rsidRDefault="00A42E38" w:rsidP="00A42E38">
      <w:pPr>
        <w:pStyle w:val="a7"/>
        <w:numPr>
          <w:ilvl w:val="0"/>
          <w:numId w:val="2"/>
        </w:numPr>
        <w:spacing w:after="160" w:line="360" w:lineRule="auto"/>
        <w:rPr>
          <w:rFonts w:ascii="Times New Roman" w:hAnsi="Times New Roman"/>
          <w:sz w:val="28"/>
          <w:szCs w:val="28"/>
          <w:lang w:val="uk-UA"/>
        </w:rPr>
      </w:pPr>
      <w:hyperlink r:id="rId11" w:history="1">
        <w:r w:rsidRPr="002E77DB">
          <w:rPr>
            <w:rStyle w:val="a8"/>
            <w:rFonts w:ascii="Times New Roman" w:hAnsi="Times New Roman"/>
            <w:sz w:val="28"/>
            <w:szCs w:val="28"/>
            <w:lang w:val="uk-UA"/>
          </w:rPr>
          <w:t>https://en.wikipedia.org/wiki/Biogeochemical_cycle</w:t>
        </w:r>
      </w:hyperlink>
    </w:p>
    <w:p w14:paraId="6160A1B4" w14:textId="22D916B7" w:rsidR="00A42E38" w:rsidRDefault="00A42E38" w:rsidP="00A42E38">
      <w:pPr>
        <w:pStyle w:val="a7"/>
        <w:numPr>
          <w:ilvl w:val="0"/>
          <w:numId w:val="2"/>
        </w:numPr>
        <w:spacing w:after="160" w:line="360" w:lineRule="auto"/>
        <w:rPr>
          <w:rFonts w:ascii="Times New Roman" w:hAnsi="Times New Roman"/>
          <w:sz w:val="28"/>
          <w:szCs w:val="28"/>
          <w:lang w:val="uk-UA"/>
        </w:rPr>
      </w:pPr>
      <w:hyperlink r:id="rId12" w:history="1">
        <w:r w:rsidRPr="002E77DB">
          <w:rPr>
            <w:rStyle w:val="a8"/>
            <w:rFonts w:ascii="Times New Roman" w:hAnsi="Times New Roman"/>
            <w:sz w:val="28"/>
            <w:szCs w:val="28"/>
            <w:lang w:val="uk-UA"/>
          </w:rPr>
          <w:t>https://en.wikipedia.org/wiki/Carbon_cycle</w:t>
        </w:r>
      </w:hyperlink>
    </w:p>
    <w:p w14:paraId="1912854C" w14:textId="77777777" w:rsidR="00A42E38" w:rsidRPr="00314325" w:rsidRDefault="00A42E38" w:rsidP="00A42E38">
      <w:pPr>
        <w:spacing w:after="16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0FE13A07" w14:textId="77777777" w:rsidR="00A42E38" w:rsidRPr="00314325" w:rsidRDefault="00A42E38" w:rsidP="00A42E38">
      <w:pPr>
        <w:pStyle w:val="a7"/>
        <w:spacing w:after="160" w:line="360" w:lineRule="auto"/>
        <w:rPr>
          <w:rFonts w:ascii="Times New Roman" w:hAnsi="Times New Roman"/>
          <w:sz w:val="28"/>
          <w:szCs w:val="28"/>
          <w:lang w:val="ru-RU"/>
        </w:rPr>
      </w:pPr>
    </w:p>
    <w:sectPr w:rsidR="00A42E38" w:rsidRPr="00314325" w:rsidSect="00AC1B77">
      <w:footerReference w:type="default" r:id="rId13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E93A2" w14:textId="77777777" w:rsidR="001A04B4" w:rsidRDefault="001A04B4" w:rsidP="00314325">
      <w:pPr>
        <w:spacing w:after="0" w:line="240" w:lineRule="auto"/>
      </w:pPr>
      <w:r>
        <w:separator/>
      </w:r>
    </w:p>
  </w:endnote>
  <w:endnote w:type="continuationSeparator" w:id="0">
    <w:p w14:paraId="6DE6CEBD" w14:textId="77777777" w:rsidR="001A04B4" w:rsidRDefault="001A04B4" w:rsidP="00314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8926547"/>
      <w:docPartObj>
        <w:docPartGallery w:val="Page Numbers (Bottom of Page)"/>
        <w:docPartUnique/>
      </w:docPartObj>
    </w:sdtPr>
    <w:sdtContent>
      <w:p w14:paraId="12675D46" w14:textId="0BE5CFED" w:rsidR="00314325" w:rsidRDefault="00314325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1CD7201" w14:textId="77777777" w:rsidR="00314325" w:rsidRDefault="00314325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36CA8" w14:textId="77777777" w:rsidR="001A04B4" w:rsidRDefault="001A04B4" w:rsidP="00314325">
      <w:pPr>
        <w:spacing w:after="0" w:line="240" w:lineRule="auto"/>
      </w:pPr>
      <w:r>
        <w:separator/>
      </w:r>
    </w:p>
  </w:footnote>
  <w:footnote w:type="continuationSeparator" w:id="0">
    <w:p w14:paraId="5ECF6741" w14:textId="77777777" w:rsidR="001A04B4" w:rsidRDefault="001A04B4" w:rsidP="003143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92073"/>
    <w:multiLevelType w:val="hybridMultilevel"/>
    <w:tmpl w:val="292E299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57FBA"/>
    <w:multiLevelType w:val="hybridMultilevel"/>
    <w:tmpl w:val="A5E0FA8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12"/>
    <w:rsid w:val="001A04B4"/>
    <w:rsid w:val="00314325"/>
    <w:rsid w:val="003D33C4"/>
    <w:rsid w:val="00831B69"/>
    <w:rsid w:val="00956895"/>
    <w:rsid w:val="00A42E38"/>
    <w:rsid w:val="00AC1B77"/>
    <w:rsid w:val="00EE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B0133"/>
  <w15:chartTrackingRefBased/>
  <w15:docId w15:val="{0B61E2AF-2D24-49C7-A423-7A7AE6F36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3C4"/>
    <w:pPr>
      <w:spacing w:after="200" w:line="276" w:lineRule="auto"/>
    </w:pPr>
    <w:rPr>
      <w:rFonts w:eastAsiaTheme="minorEastAsia"/>
      <w:lang w:val="en-US"/>
    </w:rPr>
  </w:style>
  <w:style w:type="paragraph" w:styleId="1">
    <w:name w:val="heading 1"/>
    <w:basedOn w:val="a"/>
    <w:next w:val="a"/>
    <w:link w:val="10"/>
    <w:qFormat/>
    <w:rsid w:val="003D33C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i/>
      <w:iCs/>
      <w:sz w:val="28"/>
      <w:szCs w:val="24"/>
      <w:u w:val="single"/>
      <w:lang w:val="uk-UA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D33C4"/>
    <w:rPr>
      <w:rFonts w:ascii="Times New Roman" w:eastAsia="Times New Roman" w:hAnsi="Times New Roman" w:cs="Times New Roman"/>
      <w:i/>
      <w:iCs/>
      <w:sz w:val="28"/>
      <w:szCs w:val="24"/>
      <w:u w:val="single"/>
      <w:lang w:val="uk-UA" w:eastAsia="ru-RU"/>
    </w:rPr>
  </w:style>
  <w:style w:type="paragraph" w:styleId="a3">
    <w:name w:val="Title"/>
    <w:basedOn w:val="a"/>
    <w:link w:val="a4"/>
    <w:qFormat/>
    <w:rsid w:val="003D33C4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4">
    <w:name w:val="Заголовок Знак"/>
    <w:basedOn w:val="a0"/>
    <w:link w:val="a3"/>
    <w:rsid w:val="003D33C4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5">
    <w:name w:val="Body Text"/>
    <w:basedOn w:val="a"/>
    <w:link w:val="a6"/>
    <w:semiHidden/>
    <w:unhideWhenUsed/>
    <w:rsid w:val="003D33C4"/>
    <w:pPr>
      <w:widowControl w:val="0"/>
      <w:autoSpaceDE w:val="0"/>
      <w:autoSpaceDN w:val="0"/>
      <w:spacing w:after="0" w:line="240" w:lineRule="auto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semiHidden/>
    <w:rsid w:val="003D33C4"/>
    <w:rPr>
      <w:rFonts w:ascii="Times New Roman" w:eastAsia="Calibri" w:hAnsi="Times New Roman" w:cs="Times New Roman"/>
      <w:sz w:val="28"/>
      <w:szCs w:val="28"/>
      <w:lang w:val="en-US"/>
    </w:rPr>
  </w:style>
  <w:style w:type="paragraph" w:styleId="a7">
    <w:name w:val="List Paragraph"/>
    <w:basedOn w:val="a"/>
    <w:uiPriority w:val="34"/>
    <w:qFormat/>
    <w:rsid w:val="00A42E3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42E3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42E38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A42E38"/>
    <w:rPr>
      <w:color w:val="954F72" w:themeColor="followed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314325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i w:val="0"/>
      <w:iCs w:val="0"/>
      <w:color w:val="2F5496" w:themeColor="accent1" w:themeShade="BF"/>
      <w:sz w:val="32"/>
      <w:szCs w:val="32"/>
      <w:u w:val="none"/>
      <w:lang w:val="ru-UA" w:eastAsia="ru-UA"/>
    </w:rPr>
  </w:style>
  <w:style w:type="paragraph" w:styleId="ac">
    <w:name w:val="header"/>
    <w:basedOn w:val="a"/>
    <w:link w:val="ad"/>
    <w:uiPriority w:val="99"/>
    <w:unhideWhenUsed/>
    <w:rsid w:val="003143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14325"/>
    <w:rPr>
      <w:rFonts w:eastAsiaTheme="minorEastAsia"/>
      <w:lang w:val="en-US"/>
    </w:rPr>
  </w:style>
  <w:style w:type="paragraph" w:styleId="ae">
    <w:name w:val="footer"/>
    <w:basedOn w:val="a"/>
    <w:link w:val="af"/>
    <w:uiPriority w:val="99"/>
    <w:unhideWhenUsed/>
    <w:rsid w:val="003143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14325"/>
    <w:rPr>
      <w:rFonts w:eastAsiaTheme="minorEastAsia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31432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itrogen_cycl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arbon_cyc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Biogeochemical_cycl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Phosphorus_cyc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Water_cycl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B973C-2EA3-4B4A-A5B4-96FF24D18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5</cp:revision>
  <dcterms:created xsi:type="dcterms:W3CDTF">2024-03-17T23:43:00Z</dcterms:created>
  <dcterms:modified xsi:type="dcterms:W3CDTF">2024-03-18T00:26:00Z</dcterms:modified>
</cp:coreProperties>
</file>