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06539" w14:textId="77777777" w:rsidR="00FB3ECD" w:rsidRDefault="00FB3ECD" w:rsidP="00FB3ECD">
      <w:pPr>
        <w:spacing w:line="254" w:lineRule="auto"/>
        <w:ind w:firstLine="284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6B47EC55" w14:textId="77777777" w:rsidR="00FB3ECD" w:rsidRDefault="00FB3ECD" w:rsidP="00FB3ECD">
      <w:pPr>
        <w:spacing w:line="254" w:lineRule="auto"/>
        <w:ind w:firstLine="284"/>
        <w:contextualSpacing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414274A9" w14:textId="77777777" w:rsidR="00FB3ECD" w:rsidRDefault="00FB3ECD" w:rsidP="00FB3ECD">
      <w:pPr>
        <w:spacing w:line="254" w:lineRule="auto"/>
        <w:ind w:firstLine="284"/>
        <w:contextualSpacing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2D8253EF" w14:textId="06010477" w:rsidR="00FB3ECD" w:rsidRDefault="00FB3ECD" w:rsidP="00FB3ECD">
      <w:pPr>
        <w:spacing w:line="254" w:lineRule="auto"/>
        <w:ind w:firstLine="284"/>
        <w:contextualSpacing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0" allowOverlap="1" wp14:anchorId="422F5E75" wp14:editId="6979F035">
            <wp:simplePos x="0" y="0"/>
            <wp:positionH relativeFrom="column">
              <wp:posOffset>234315</wp:posOffset>
            </wp:positionH>
            <wp:positionV relativeFrom="paragraph">
              <wp:posOffset>127000</wp:posOffset>
            </wp:positionV>
            <wp:extent cx="1638300" cy="1299845"/>
            <wp:effectExtent l="0" t="0" r="0" b="0"/>
            <wp:wrapTight wrapText="right">
              <wp:wrapPolygon edited="0">
                <wp:start x="8037" y="0"/>
                <wp:lineTo x="5777" y="633"/>
                <wp:lineTo x="1005" y="4115"/>
                <wp:lineTo x="0" y="8547"/>
                <wp:lineTo x="0" y="12029"/>
                <wp:lineTo x="753" y="15828"/>
                <wp:lineTo x="5023" y="20260"/>
                <wp:lineTo x="8037" y="21210"/>
                <wp:lineTo x="8791" y="21210"/>
                <wp:lineTo x="12307" y="21210"/>
                <wp:lineTo x="13060" y="21210"/>
                <wp:lineTo x="16326" y="20260"/>
                <wp:lineTo x="20847" y="15195"/>
                <wp:lineTo x="21349" y="11080"/>
                <wp:lineTo x="21349" y="9180"/>
                <wp:lineTo x="20344" y="4115"/>
                <wp:lineTo x="15070" y="317"/>
                <wp:lineTo x="13060" y="0"/>
                <wp:lineTo x="8037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299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DAB7CF" w14:textId="77777777" w:rsidR="00FB3ECD" w:rsidRDefault="00FB3ECD" w:rsidP="00FB3ECD">
      <w:pPr>
        <w:spacing w:line="254" w:lineRule="auto"/>
        <w:ind w:firstLine="284"/>
        <w:contextualSpacing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  <w:r>
        <w:rPr>
          <w:rFonts w:ascii="Times New Roman" w:eastAsia="Calibri" w:hAnsi="Times New Roman" w:cs="Times New Roman"/>
          <w:noProof/>
          <w:sz w:val="28"/>
          <w:szCs w:val="28"/>
        </w:rPr>
        <w:t>МІНІСТЕРСТВО ОСВІТИ І НАУКИ УКРАЇНИ</w:t>
      </w:r>
    </w:p>
    <w:p w14:paraId="10CA850D" w14:textId="77777777" w:rsidR="00FB3ECD" w:rsidRDefault="00FB3ECD" w:rsidP="00FB3ECD">
      <w:pPr>
        <w:widowControl w:val="0"/>
        <w:spacing w:after="0" w:line="254" w:lineRule="auto"/>
        <w:ind w:firstLine="284"/>
        <w:jc w:val="center"/>
        <w:rPr>
          <w:rFonts w:ascii="Times New Roman" w:eastAsiaTheme="minorHAnsi" w:hAnsi="Times New Roman" w:cs="Times New Roman"/>
          <w:b/>
          <w:noProof/>
          <w:sz w:val="28"/>
          <w:szCs w:val="28"/>
        </w:rPr>
      </w:pPr>
    </w:p>
    <w:p w14:paraId="445EF926" w14:textId="77777777" w:rsidR="00FB3ECD" w:rsidRDefault="00FB3ECD" w:rsidP="00FB3ECD">
      <w:pPr>
        <w:widowControl w:val="0"/>
        <w:spacing w:after="0" w:line="254" w:lineRule="auto"/>
        <w:ind w:firstLine="284"/>
        <w:jc w:val="center"/>
        <w:rPr>
          <w:rFonts w:ascii="Times New Roman" w:eastAsiaTheme="minorHAnsi" w:hAnsi="Times New Roman" w:cs="Times New Roman"/>
          <w:noProof/>
          <w:sz w:val="28"/>
          <w:szCs w:val="28"/>
        </w:rPr>
      </w:pPr>
      <w:r>
        <w:rPr>
          <w:rFonts w:ascii="Times New Roman" w:eastAsiaTheme="minorHAnsi" w:hAnsi="Times New Roman" w:cs="Times New Roman"/>
          <w:b/>
          <w:noProof/>
          <w:sz w:val="28"/>
          <w:szCs w:val="28"/>
        </w:rPr>
        <w:t>Український державний університет науки і технологій</w:t>
      </w:r>
    </w:p>
    <w:p w14:paraId="0A88EDD7" w14:textId="77777777" w:rsidR="00FB3ECD" w:rsidRDefault="00FB3ECD" w:rsidP="00FB3ECD">
      <w:pPr>
        <w:widowControl w:val="0"/>
        <w:spacing w:after="0" w:line="254" w:lineRule="auto"/>
        <w:ind w:firstLine="284"/>
        <w:rPr>
          <w:rFonts w:ascii="Times New Roman" w:eastAsiaTheme="minorHAnsi" w:hAnsi="Times New Roman" w:cs="Times New Roman"/>
          <w:noProof/>
          <w:sz w:val="28"/>
          <w:szCs w:val="28"/>
        </w:rPr>
      </w:pPr>
    </w:p>
    <w:p w14:paraId="42190C13" w14:textId="77777777" w:rsidR="00FB3ECD" w:rsidRDefault="00FB3ECD" w:rsidP="00FB3ECD">
      <w:pPr>
        <w:widowControl w:val="0"/>
        <w:spacing w:after="0" w:line="254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  <w:r>
        <w:rPr>
          <w:rFonts w:ascii="Times New Roman" w:eastAsia="Calibri" w:hAnsi="Times New Roman" w:cs="Times New Roman"/>
          <w:noProof/>
          <w:sz w:val="28"/>
          <w:szCs w:val="28"/>
        </w:rPr>
        <w:t>Кафедра «Комп’ютерні інформаційні технології»</w:t>
      </w:r>
    </w:p>
    <w:p w14:paraId="55F10CDE" w14:textId="77777777" w:rsidR="00FB3ECD" w:rsidRDefault="00FB3ECD" w:rsidP="00FB3ECD">
      <w:pPr>
        <w:widowControl w:val="0"/>
        <w:spacing w:after="0" w:line="254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1B8783EE" w14:textId="77777777" w:rsidR="00FB3ECD" w:rsidRDefault="00FB3ECD" w:rsidP="00FB3ECD">
      <w:pPr>
        <w:widowControl w:val="0"/>
        <w:spacing w:after="0" w:line="254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38DD0ECA" w14:textId="77777777" w:rsidR="00FB3ECD" w:rsidRDefault="00FB3ECD" w:rsidP="00FB3ECD">
      <w:pPr>
        <w:widowControl w:val="0"/>
        <w:spacing w:after="0" w:line="254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138D203F" w14:textId="77777777" w:rsidR="00FB3ECD" w:rsidRDefault="00FB3ECD" w:rsidP="00FB3ECD">
      <w:pPr>
        <w:widowControl w:val="0"/>
        <w:spacing w:after="0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281AC198" w14:textId="77777777" w:rsidR="00FB3ECD" w:rsidRDefault="00FB3ECD" w:rsidP="00FB3ECD">
      <w:pPr>
        <w:widowControl w:val="0"/>
        <w:spacing w:after="0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25819A3E" w14:textId="77777777" w:rsidR="00FB3ECD" w:rsidRDefault="00FB3ECD" w:rsidP="00FB3ECD">
      <w:pPr>
        <w:widowControl w:val="0"/>
        <w:spacing w:after="0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780714F0" w14:textId="77777777" w:rsidR="00FB3ECD" w:rsidRDefault="00FB3ECD" w:rsidP="00FB3ECD">
      <w:pPr>
        <w:widowControl w:val="0"/>
        <w:spacing w:after="0"/>
        <w:ind w:firstLine="284"/>
        <w:jc w:val="center"/>
        <w:rPr>
          <w:rFonts w:ascii="Times New Roman" w:eastAsia="Calibri" w:hAnsi="Times New Roman" w:cs="Times New Roman"/>
          <w:b/>
          <w:noProof/>
          <w:sz w:val="28"/>
          <w:szCs w:val="28"/>
        </w:rPr>
      </w:pPr>
      <w:r>
        <w:rPr>
          <w:rFonts w:ascii="Times New Roman" w:eastAsia="Calibri" w:hAnsi="Times New Roman" w:cs="Times New Roman"/>
          <w:b/>
          <w:noProof/>
          <w:sz w:val="28"/>
          <w:szCs w:val="28"/>
        </w:rPr>
        <w:t>Практична робота №2</w:t>
      </w:r>
    </w:p>
    <w:p w14:paraId="42BB21EA" w14:textId="77777777" w:rsidR="00FB3ECD" w:rsidRDefault="00FB3ECD" w:rsidP="00FB3ECD">
      <w:pPr>
        <w:widowControl w:val="0"/>
        <w:spacing w:after="0"/>
        <w:ind w:firstLine="284"/>
        <w:jc w:val="center"/>
        <w:rPr>
          <w:rFonts w:ascii="Times New Roman" w:eastAsia="Calibri" w:hAnsi="Times New Roman" w:cs="Times New Roman"/>
          <w:b/>
          <w:noProof/>
          <w:sz w:val="28"/>
          <w:szCs w:val="28"/>
        </w:rPr>
      </w:pPr>
      <w:r>
        <w:rPr>
          <w:rFonts w:ascii="Times New Roman" w:eastAsia="Calibri" w:hAnsi="Times New Roman" w:cs="Times New Roman"/>
          <w:b/>
          <w:noProof/>
          <w:sz w:val="28"/>
          <w:szCs w:val="28"/>
        </w:rPr>
        <w:t>з дисципліни «Екологія та ОБЖ»</w:t>
      </w:r>
    </w:p>
    <w:p w14:paraId="2010E90C" w14:textId="77777777" w:rsidR="00FB3ECD" w:rsidRDefault="00FB3ECD" w:rsidP="00FB3ECD">
      <w:pPr>
        <w:shd w:val="clear" w:color="auto" w:fill="FFFFFF"/>
        <w:spacing w:after="0"/>
        <w:ind w:firstLine="284"/>
        <w:jc w:val="center"/>
        <w:outlineLvl w:val="1"/>
        <w:rPr>
          <w:rFonts w:ascii="Times New Roman" w:eastAsia="Calibri" w:hAnsi="Times New Roman" w:cs="Times New Roman"/>
          <w:b/>
          <w:bCs/>
          <w:noProof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bCs/>
          <w:noProof/>
          <w:sz w:val="28"/>
          <w:szCs w:val="28"/>
          <w:lang w:eastAsia="ru-RU"/>
        </w:rPr>
        <w:t xml:space="preserve">на тему: </w:t>
      </w:r>
    </w:p>
    <w:p w14:paraId="43C93F6F" w14:textId="77777777" w:rsidR="00FB3ECD" w:rsidRDefault="00FB3ECD" w:rsidP="00FB3ECD">
      <w:pPr>
        <w:spacing w:after="0"/>
        <w:ind w:firstLine="284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t>Організація спостереження та контроль забруднень атмосферного повітря. Розподіл концентрацій забруднюючих речовин в атмосфері.</w:t>
      </w:r>
      <w:r>
        <w:rPr>
          <w:rFonts w:ascii="Times New Roman" w:hAnsi="Times New Roman" w:cs="Times New Roman"/>
          <w:noProof/>
          <w:sz w:val="28"/>
          <w:szCs w:val="28"/>
        </w:rPr>
        <w:t>»</w:t>
      </w:r>
    </w:p>
    <w:p w14:paraId="1A936982" w14:textId="77777777" w:rsidR="00FB3ECD" w:rsidRDefault="00FB3ECD" w:rsidP="00FB3ECD">
      <w:pPr>
        <w:widowControl w:val="0"/>
        <w:spacing w:after="0" w:line="254" w:lineRule="auto"/>
        <w:ind w:firstLine="284"/>
        <w:jc w:val="center"/>
        <w:rPr>
          <w:rFonts w:ascii="Times New Roman" w:eastAsia="Calibri" w:hAnsi="Times New Roman" w:cs="Times New Roman"/>
          <w:b/>
          <w:noProof/>
          <w:sz w:val="28"/>
          <w:szCs w:val="28"/>
        </w:rPr>
      </w:pPr>
    </w:p>
    <w:p w14:paraId="24434E16" w14:textId="77777777" w:rsidR="00FB3ECD" w:rsidRDefault="00FB3ECD" w:rsidP="00FB3ECD">
      <w:pPr>
        <w:widowControl w:val="0"/>
        <w:spacing w:after="0" w:line="254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45175BC3" w14:textId="77777777" w:rsidR="00FB3ECD" w:rsidRDefault="00FB3ECD" w:rsidP="00FB3ECD">
      <w:pPr>
        <w:widowControl w:val="0"/>
        <w:tabs>
          <w:tab w:val="left" w:pos="7056"/>
        </w:tabs>
        <w:spacing w:after="0" w:line="254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  <w:r>
        <w:rPr>
          <w:rFonts w:ascii="Times New Roman" w:eastAsia="Calibri" w:hAnsi="Times New Roman" w:cs="Times New Roman"/>
          <w:noProof/>
          <w:sz w:val="28"/>
          <w:szCs w:val="28"/>
        </w:rPr>
        <w:t xml:space="preserve">  </w:t>
      </w:r>
    </w:p>
    <w:p w14:paraId="2C282367" w14:textId="77777777" w:rsidR="00FB3ECD" w:rsidRDefault="00FB3ECD" w:rsidP="00FB3ECD">
      <w:pPr>
        <w:widowControl w:val="0"/>
        <w:spacing w:after="0" w:line="254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1AE2FEE9" w14:textId="77777777" w:rsidR="00FB3ECD" w:rsidRDefault="00FB3ECD" w:rsidP="00FB3ECD">
      <w:pPr>
        <w:widowControl w:val="0"/>
        <w:spacing w:after="0" w:line="254" w:lineRule="auto"/>
        <w:ind w:firstLine="284"/>
        <w:jc w:val="right"/>
        <w:rPr>
          <w:rFonts w:ascii="Times New Roman" w:eastAsia="Calibri" w:hAnsi="Times New Roman" w:cs="Times New Roman"/>
          <w:noProof/>
          <w:sz w:val="28"/>
          <w:szCs w:val="28"/>
        </w:rPr>
      </w:pPr>
      <w:r>
        <w:rPr>
          <w:rFonts w:ascii="Times New Roman" w:eastAsia="Calibri" w:hAnsi="Times New Roman" w:cs="Times New Roman"/>
          <w:noProof/>
          <w:sz w:val="28"/>
          <w:szCs w:val="28"/>
        </w:rPr>
        <w:t xml:space="preserve">Виконав:       </w:t>
      </w:r>
    </w:p>
    <w:p w14:paraId="1159F7FB" w14:textId="77777777" w:rsidR="00FB3ECD" w:rsidRDefault="00FB3ECD" w:rsidP="00FB3ECD">
      <w:pPr>
        <w:widowControl w:val="0"/>
        <w:spacing w:after="0" w:line="254" w:lineRule="auto"/>
        <w:ind w:firstLine="284"/>
        <w:jc w:val="right"/>
        <w:rPr>
          <w:rFonts w:ascii="Times New Roman" w:eastAsia="Calibri" w:hAnsi="Times New Roman" w:cs="Times New Roman"/>
          <w:noProof/>
          <w:sz w:val="28"/>
          <w:szCs w:val="28"/>
        </w:rPr>
      </w:pPr>
      <w:r>
        <w:rPr>
          <w:rFonts w:ascii="Times New Roman" w:eastAsia="Calibri" w:hAnsi="Times New Roman" w:cs="Times New Roman"/>
          <w:noProof/>
          <w:sz w:val="28"/>
          <w:szCs w:val="28"/>
        </w:rPr>
        <w:t xml:space="preserve">студент гр. ПЗ2011 </w:t>
      </w:r>
    </w:p>
    <w:p w14:paraId="438B08AA" w14:textId="778F3527" w:rsidR="00FB3ECD" w:rsidRDefault="00F169A6" w:rsidP="00FB3ECD">
      <w:pPr>
        <w:widowControl w:val="0"/>
        <w:spacing w:after="0" w:line="254" w:lineRule="auto"/>
        <w:ind w:firstLine="284"/>
        <w:jc w:val="right"/>
        <w:rPr>
          <w:rFonts w:ascii="Times New Roman" w:eastAsia="Calibri" w:hAnsi="Times New Roman" w:cs="Times New Roman"/>
          <w:noProof/>
          <w:sz w:val="28"/>
          <w:szCs w:val="28"/>
        </w:rPr>
      </w:pPr>
      <w:r>
        <w:rPr>
          <w:rFonts w:ascii="Times New Roman" w:eastAsia="Calibri" w:hAnsi="Times New Roman" w:cs="Times New Roman"/>
          <w:noProof/>
          <w:sz w:val="28"/>
          <w:szCs w:val="28"/>
        </w:rPr>
        <w:t>Кулик С. В.</w:t>
      </w:r>
    </w:p>
    <w:p w14:paraId="47D8293D" w14:textId="77777777" w:rsidR="00FB3ECD" w:rsidRDefault="00FB3ECD" w:rsidP="00FB3ECD">
      <w:pPr>
        <w:widowControl w:val="0"/>
        <w:spacing w:after="0" w:line="254" w:lineRule="auto"/>
        <w:ind w:firstLine="284"/>
        <w:jc w:val="right"/>
        <w:rPr>
          <w:rFonts w:ascii="Times New Roman" w:eastAsia="Calibri" w:hAnsi="Times New Roman" w:cs="Times New Roman"/>
          <w:noProof/>
          <w:sz w:val="28"/>
          <w:szCs w:val="28"/>
        </w:rPr>
      </w:pPr>
      <w:r>
        <w:rPr>
          <w:rFonts w:ascii="Times New Roman" w:eastAsia="Calibri" w:hAnsi="Times New Roman" w:cs="Times New Roman"/>
          <w:noProof/>
          <w:sz w:val="28"/>
          <w:szCs w:val="28"/>
        </w:rPr>
        <w:t xml:space="preserve">Прийняла: </w:t>
      </w:r>
    </w:p>
    <w:p w14:paraId="4AB2EDF0" w14:textId="77777777" w:rsidR="00FB3ECD" w:rsidRDefault="00FB3ECD" w:rsidP="00FB3ECD">
      <w:pPr>
        <w:autoSpaceDE w:val="0"/>
        <w:autoSpaceDN w:val="0"/>
        <w:adjustRightInd w:val="0"/>
        <w:spacing w:after="0" w:line="254" w:lineRule="auto"/>
        <w:ind w:firstLine="284"/>
        <w:jc w:val="right"/>
        <w:rPr>
          <w:rFonts w:ascii="Times New Roman" w:eastAsiaTheme="minorHAnsi" w:hAnsi="Times New Roman" w:cs="Times New Roman"/>
          <w:noProof/>
          <w:sz w:val="28"/>
          <w:szCs w:val="28"/>
        </w:rPr>
      </w:pPr>
      <w:r>
        <w:rPr>
          <w:rFonts w:ascii="Times New Roman" w:eastAsiaTheme="minorHAnsi" w:hAnsi="Times New Roman" w:cs="Times New Roman"/>
          <w:noProof/>
          <w:sz w:val="28"/>
          <w:szCs w:val="28"/>
          <w:shd w:val="clear" w:color="auto" w:fill="FFFFFF"/>
        </w:rPr>
        <w:t xml:space="preserve"> Ліціюк Г.В. </w:t>
      </w:r>
      <w:r>
        <w:rPr>
          <w:rFonts w:ascii="Times New Roman" w:eastAsiaTheme="minorHAnsi" w:hAnsi="Times New Roman" w:cs="Times New Roman"/>
          <w:noProof/>
          <w:sz w:val="28"/>
          <w:szCs w:val="28"/>
        </w:rPr>
        <w:t xml:space="preserve"> </w:t>
      </w:r>
    </w:p>
    <w:p w14:paraId="4D5EF5CA" w14:textId="77777777" w:rsidR="00FB3ECD" w:rsidRDefault="00FB3ECD" w:rsidP="00FB3ECD">
      <w:pPr>
        <w:widowControl w:val="0"/>
        <w:spacing w:after="0" w:line="254" w:lineRule="auto"/>
        <w:ind w:firstLine="284"/>
        <w:jc w:val="right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4F082BE9" w14:textId="77777777" w:rsidR="00FB3ECD" w:rsidRDefault="00FB3ECD" w:rsidP="00FB3ECD">
      <w:pPr>
        <w:widowControl w:val="0"/>
        <w:spacing w:after="0" w:line="254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07896835" w14:textId="77777777" w:rsidR="00FB3ECD" w:rsidRDefault="00FB3ECD" w:rsidP="00FB3ECD">
      <w:pPr>
        <w:widowControl w:val="0"/>
        <w:spacing w:after="0" w:line="254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3D6F7592" w14:textId="77777777" w:rsidR="00FB3ECD" w:rsidRDefault="00FB3ECD" w:rsidP="00FB3ECD">
      <w:pPr>
        <w:widowControl w:val="0"/>
        <w:spacing w:after="0" w:line="254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77FE4458" w14:textId="77777777" w:rsidR="00FB3ECD" w:rsidRDefault="00FB3ECD" w:rsidP="00FB3ECD">
      <w:pPr>
        <w:widowControl w:val="0"/>
        <w:spacing w:after="0" w:line="254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7090C9CB" w14:textId="77777777" w:rsidR="00FB3ECD" w:rsidRDefault="00FB3ECD" w:rsidP="00FB3ECD">
      <w:pPr>
        <w:widowControl w:val="0"/>
        <w:spacing w:after="0" w:line="254" w:lineRule="auto"/>
        <w:ind w:firstLine="284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7D9A6B40" w14:textId="77777777" w:rsidR="00FB3ECD" w:rsidRDefault="00FB3ECD" w:rsidP="00FB3ECD">
      <w:pPr>
        <w:widowControl w:val="0"/>
        <w:spacing w:after="0" w:line="254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281175DB" w14:textId="77777777" w:rsidR="00FB3ECD" w:rsidRDefault="00FB3ECD" w:rsidP="00FB3ECD">
      <w:pPr>
        <w:widowControl w:val="0"/>
        <w:spacing w:after="0" w:line="254" w:lineRule="auto"/>
        <w:ind w:firstLine="284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40E312EC" w14:textId="77777777" w:rsidR="00FB3ECD" w:rsidRDefault="00FB3ECD" w:rsidP="00FB3ECD">
      <w:pPr>
        <w:widowControl w:val="0"/>
        <w:spacing w:after="0" w:line="254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288F1423" w14:textId="77777777" w:rsidR="00FB3ECD" w:rsidRDefault="00FB3ECD" w:rsidP="00FB3ECD">
      <w:pPr>
        <w:widowControl w:val="0"/>
        <w:spacing w:after="0" w:line="254" w:lineRule="auto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02CA8E84" w14:textId="5BCD3E38" w:rsidR="00FB3ECD" w:rsidRDefault="00FB3ECD" w:rsidP="00FB3ECD">
      <w:pPr>
        <w:widowControl w:val="0"/>
        <w:spacing w:after="0" w:line="254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  <w:r>
        <w:rPr>
          <w:rFonts w:ascii="Times New Roman" w:eastAsia="Calibri" w:hAnsi="Times New Roman" w:cs="Times New Roman"/>
          <w:noProof/>
          <w:sz w:val="28"/>
          <w:szCs w:val="28"/>
        </w:rPr>
        <w:t>Дніпро, 2023</w:t>
      </w:r>
    </w:p>
    <w:p w14:paraId="2FCA1B3F" w14:textId="77777777" w:rsidR="00FB3ECD" w:rsidRDefault="00FB3ECD" w:rsidP="00FB3ECD">
      <w:pPr>
        <w:spacing w:after="0"/>
        <w:ind w:firstLine="284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Тема.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bookmarkStart w:id="0" w:name="_Hlk116976547"/>
      <w:r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t>Організація спостереження та контроль забруднень атмосферного повітря. Розподіл концентрацій забруднюючих речовин в атмосфері.</w:t>
      </w:r>
    </w:p>
    <w:p w14:paraId="778409B1" w14:textId="77777777" w:rsidR="00FB3ECD" w:rsidRDefault="00FB3ECD" w:rsidP="00FB3ECD">
      <w:pPr>
        <w:spacing w:after="0"/>
        <w:ind w:firstLine="284"/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Мета. </w:t>
      </w:r>
      <w:r>
        <w:rPr>
          <w:rFonts w:ascii="Times New Roman" w:hAnsi="Times New Roman" w:cs="Times New Roman"/>
          <w:noProof/>
          <w:sz w:val="28"/>
          <w:szCs w:val="28"/>
        </w:rPr>
        <w:t>визначити приземну концентрацію забруднюючої речовини; визначити, чи відповідає ця величина безпечним значенням концентрацій (ГДК), які встановлені законодавством.</w:t>
      </w:r>
    </w:p>
    <w:bookmarkEnd w:id="0"/>
    <w:p w14:paraId="1F74B8EC" w14:textId="77777777" w:rsidR="00FB3ECD" w:rsidRDefault="00FB3ECD" w:rsidP="00FB3ECD">
      <w:pPr>
        <w:ind w:firstLine="284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Теоретичні відомості</w:t>
      </w:r>
    </w:p>
    <w:p w14:paraId="5BE705AE" w14:textId="77777777" w:rsidR="00FB3ECD" w:rsidRDefault="00FB3ECD" w:rsidP="00FB3ECD">
      <w:pPr>
        <w:pStyle w:val="a4"/>
        <w:rPr>
          <w:noProof/>
          <w:lang w:val="uk-UA"/>
        </w:rPr>
      </w:pPr>
      <w:r>
        <w:rPr>
          <w:noProof/>
          <w:lang w:val="uk-UA"/>
        </w:rPr>
        <w:t>Згідно з законом України «Про охорону атмосферного повітря» для обмеження забруднення та можливості контролю стану повітряного середовища Міністерством охорони здоров’я (МОЗ) встановлюються гранично дос-тупні концентрації (далі – ГДК) забруднюючих атмосферу речовин. За норми забруднення повітря визнають граничні межі вмісту шкідливих речовин як у виробничій зоні (у такої, що призначена для розташування промислових підприємств, дослідних виробництв, науково-дослідних інститутів тощо), так і у селітебній зоні (у зоні розташування житлового фонду, громадських будівель і споруд тощо) населених пунктів. Найбільш уживаною серед показ-ників є гранично допустима концентрація.</w:t>
      </w:r>
    </w:p>
    <w:p w14:paraId="48D1DD25" w14:textId="77777777" w:rsidR="00FB3ECD" w:rsidRDefault="00FB3ECD" w:rsidP="00FB3ECD">
      <w:pPr>
        <w:pStyle w:val="a4"/>
        <w:rPr>
          <w:noProof/>
          <w:lang w:val="uk-UA"/>
        </w:rPr>
      </w:pPr>
      <w:r>
        <w:rPr>
          <w:i/>
          <w:noProof/>
          <w:lang w:val="uk-UA"/>
        </w:rPr>
        <w:t>Гранично допустима концентрація</w:t>
      </w:r>
      <w:r>
        <w:rPr>
          <w:noProof/>
          <w:lang w:val="uk-UA"/>
        </w:rPr>
        <w:t xml:space="preserve"> – така маса шкідливої речовини</w:t>
      </w:r>
      <w:r>
        <w:rPr>
          <w:noProof/>
          <w:lang w:val="uk-UA"/>
        </w:rPr>
        <w:br/>
        <w:t>в одиниці об’єму (в мг на 1 м</w:t>
      </w:r>
      <w:r>
        <w:rPr>
          <w:noProof/>
          <w:vertAlign w:val="superscript"/>
          <w:lang w:val="uk-UA"/>
        </w:rPr>
        <w:t>3</w:t>
      </w:r>
      <w:r>
        <w:rPr>
          <w:noProof/>
          <w:lang w:val="uk-UA"/>
        </w:rPr>
        <w:t xml:space="preserve"> повітря, 1 л рідини чи 1 кг твердої речовини) окремих компонентів біосфери, періодична чи постійна, цілодобовий вплив якої на організм людини, тварин і рослин не викликає відхилень у нормальному їхньому функціонуванні протягом усього життя (нинішнього та майбут-ніх поколінь).</w:t>
      </w:r>
    </w:p>
    <w:p w14:paraId="361DB4BA" w14:textId="77777777" w:rsidR="00FB3ECD" w:rsidRDefault="00FB3ECD" w:rsidP="00FB3ECD">
      <w:pPr>
        <w:pStyle w:val="a4"/>
        <w:rPr>
          <w:noProof/>
          <w:lang w:val="uk-UA"/>
        </w:rPr>
      </w:pPr>
      <w:r>
        <w:rPr>
          <w:i/>
          <w:noProof/>
          <w:lang w:val="uk-UA"/>
        </w:rPr>
        <w:t>Фонова концентрація</w:t>
      </w:r>
      <w:r>
        <w:rPr>
          <w:noProof/>
          <w:lang w:val="uk-UA"/>
        </w:rPr>
        <w:t xml:space="preserve"> </w:t>
      </w:r>
      <w:r>
        <w:rPr>
          <w:noProof/>
          <w:position w:val="-18"/>
          <w:lang w:val="uk-UA"/>
        </w:rPr>
        <w:object w:dxaOrig="600" w:dyaOrig="510" w14:anchorId="2E4786D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.9pt;height:25.25pt" o:ole="">
            <v:imagedata r:id="rId6" o:title=""/>
          </v:shape>
          <o:OLEObject Type="Embed" ProgID="Equation.DSMT4" ShapeID="_x0000_i1025" DrawAspect="Content" ObjectID="_1772113079" r:id="rId7"/>
        </w:object>
      </w:r>
      <w:r>
        <w:rPr>
          <w:noProof/>
          <w:lang w:val="uk-UA"/>
        </w:rPr>
        <w:t xml:space="preserve"> – концентрація наявних у повітрі, воді чи ґрунті шкідливих домішок на певний час на певній території. Контроль за якістю біосфери здійснюється зіставленням фонової концентрації з гранично допустимою:</w:t>
      </w:r>
    </w:p>
    <w:p w14:paraId="2CAB06B5" w14:textId="77777777" w:rsidR="00FB3ECD" w:rsidRDefault="00FB3ECD" w:rsidP="00FB3ECD">
      <w:pPr>
        <w:pStyle w:val="ad"/>
        <w:spacing w:before="0"/>
        <w:rPr>
          <w:noProof/>
          <w:lang w:val="uk-UA"/>
        </w:rPr>
      </w:pPr>
      <w:r>
        <w:rPr>
          <w:noProof/>
          <w:lang w:val="uk-UA"/>
        </w:rPr>
        <w:tab/>
      </w:r>
      <w:r>
        <w:rPr>
          <w:noProof/>
          <w:position w:val="-32"/>
          <w:lang w:val="uk-UA"/>
        </w:rPr>
        <w:object w:dxaOrig="1020" w:dyaOrig="810" w14:anchorId="090CEC3B">
          <v:shape id="_x0000_i1026" type="#_x0000_t75" style="width:51.45pt;height:40.2pt" o:ole="">
            <v:imagedata r:id="rId8" o:title=""/>
          </v:shape>
          <o:OLEObject Type="Embed" ProgID="Equation.DSMT4" ShapeID="_x0000_i1026" DrawAspect="Content" ObjectID="_1772113080" r:id="rId9"/>
        </w:object>
      </w:r>
      <w:r>
        <w:rPr>
          <w:noProof/>
          <w:lang w:val="uk-UA"/>
        </w:rPr>
        <w:t>.</w:t>
      </w:r>
      <w:r>
        <w:rPr>
          <w:noProof/>
          <w:lang w:val="uk-UA"/>
        </w:rPr>
        <w:tab/>
      </w:r>
    </w:p>
    <w:p w14:paraId="382D1E01" w14:textId="77777777" w:rsidR="00FB3ECD" w:rsidRDefault="00FB3ECD" w:rsidP="00FB3ECD">
      <w:pPr>
        <w:pStyle w:val="a4"/>
        <w:rPr>
          <w:noProof/>
          <w:lang w:val="uk-UA"/>
        </w:rPr>
      </w:pPr>
      <w:r>
        <w:rPr>
          <w:noProof/>
          <w:lang w:val="uk-UA"/>
        </w:rPr>
        <w:t>Загальна кількість хімічних речовин, що надходить у середовище проживання людини, перевищила 4 млн найменувань. Із них понад 40 тисяч мають шкідливі для людини властивості. Норми ГДК, що затверджуються Мініс-терством охорони здоров’я України, установлені для 600 речовин у повіт-ряному середовищі, для 200 – у водному та для 100 – для тих, що в ґрунті.</w:t>
      </w:r>
    </w:p>
    <w:p w14:paraId="35E4D472" w14:textId="77777777" w:rsidR="00FB3ECD" w:rsidRDefault="00FB3ECD" w:rsidP="00FB3ECD">
      <w:pPr>
        <w:pStyle w:val="a4"/>
        <w:rPr>
          <w:noProof/>
          <w:lang w:val="uk-UA"/>
        </w:rPr>
      </w:pPr>
      <w:r>
        <w:rPr>
          <w:noProof/>
          <w:lang w:val="uk-UA"/>
        </w:rPr>
        <w:t>Усі шкідливі речовини за ступенем небезпечної дії на людину поділя-ються на чотири класи:</w:t>
      </w:r>
    </w:p>
    <w:p w14:paraId="26B6E937" w14:textId="77777777" w:rsidR="00FB3ECD" w:rsidRDefault="00FB3ECD" w:rsidP="00FB3ECD">
      <w:pPr>
        <w:pStyle w:val="15"/>
        <w:rPr>
          <w:noProof/>
          <w:lang w:val="uk-UA"/>
        </w:rPr>
      </w:pPr>
      <w:r>
        <w:rPr>
          <w:noProof/>
          <w:lang w:val="uk-UA"/>
        </w:rPr>
        <w:tab/>
        <w:t>I</w:t>
      </w:r>
      <w:r>
        <w:rPr>
          <w:noProof/>
          <w:lang w:val="uk-UA"/>
        </w:rPr>
        <w:tab/>
        <w:t>–</w:t>
      </w:r>
      <w:r>
        <w:rPr>
          <w:noProof/>
          <w:lang w:val="uk-UA"/>
        </w:rPr>
        <w:tab/>
        <w:t>надзвичайно небезпечні (нікель, ртуть);</w:t>
      </w:r>
    </w:p>
    <w:p w14:paraId="521DA79D" w14:textId="77777777" w:rsidR="00FB3ECD" w:rsidRDefault="00FB3ECD" w:rsidP="00FB3ECD">
      <w:pPr>
        <w:pStyle w:val="15"/>
        <w:rPr>
          <w:noProof/>
          <w:lang w:val="uk-UA"/>
        </w:rPr>
      </w:pPr>
      <w:r>
        <w:rPr>
          <w:noProof/>
          <w:lang w:val="uk-UA"/>
        </w:rPr>
        <w:tab/>
        <w:t>II</w:t>
      </w:r>
      <w:r>
        <w:rPr>
          <w:noProof/>
          <w:lang w:val="uk-UA"/>
        </w:rPr>
        <w:tab/>
        <w:t>–</w:t>
      </w:r>
      <w:r>
        <w:rPr>
          <w:noProof/>
          <w:lang w:val="uk-UA"/>
        </w:rPr>
        <w:tab/>
        <w:t>високо небезпечні (сірководень, діоксид азоту);</w:t>
      </w:r>
    </w:p>
    <w:p w14:paraId="56B41A8F" w14:textId="77777777" w:rsidR="00FB3ECD" w:rsidRDefault="00FB3ECD" w:rsidP="00FB3ECD">
      <w:pPr>
        <w:pStyle w:val="15"/>
        <w:rPr>
          <w:noProof/>
          <w:lang w:val="uk-UA"/>
        </w:rPr>
      </w:pPr>
      <w:r>
        <w:rPr>
          <w:noProof/>
          <w:lang w:val="uk-UA"/>
        </w:rPr>
        <w:tab/>
        <w:t>III</w:t>
      </w:r>
      <w:r>
        <w:rPr>
          <w:noProof/>
          <w:lang w:val="uk-UA"/>
        </w:rPr>
        <w:tab/>
        <w:t>–</w:t>
      </w:r>
      <w:r>
        <w:rPr>
          <w:noProof/>
          <w:lang w:val="uk-UA"/>
        </w:rPr>
        <w:tab/>
        <w:t>помірно небезпечні (сажа, цемент);</w:t>
      </w:r>
    </w:p>
    <w:p w14:paraId="566BC8B3" w14:textId="77777777" w:rsidR="00FB3ECD" w:rsidRDefault="00FB3ECD" w:rsidP="00FB3ECD">
      <w:pPr>
        <w:pStyle w:val="15"/>
        <w:rPr>
          <w:noProof/>
          <w:lang w:val="uk-UA"/>
        </w:rPr>
      </w:pPr>
      <w:r>
        <w:rPr>
          <w:noProof/>
          <w:lang w:val="uk-UA"/>
        </w:rPr>
        <w:tab/>
        <w:t>IV</w:t>
      </w:r>
      <w:r>
        <w:rPr>
          <w:noProof/>
          <w:lang w:val="uk-UA"/>
        </w:rPr>
        <w:tab/>
        <w:t>–</w:t>
      </w:r>
      <w:r>
        <w:rPr>
          <w:noProof/>
          <w:lang w:val="uk-UA"/>
        </w:rPr>
        <w:tab/>
        <w:t>мало небезпечні (бензин, фенол).</w:t>
      </w:r>
    </w:p>
    <w:p w14:paraId="7FFF5251" w14:textId="77777777" w:rsidR="00FB3ECD" w:rsidRDefault="00FB3ECD" w:rsidP="00FB3ECD">
      <w:pPr>
        <w:pStyle w:val="a4"/>
        <w:rPr>
          <w:noProof/>
          <w:lang w:val="uk-UA"/>
        </w:rPr>
      </w:pPr>
      <w:r>
        <w:rPr>
          <w:noProof/>
          <w:lang w:val="uk-UA"/>
        </w:rPr>
        <w:t>Чим шкідливіша речовина, тим складніше здійснити захист атмосферного повітря і тим нижче його ГДК. Для кожної речовини встановлюються дві норми концентрації: максимальна разова і середньодобова.</w:t>
      </w:r>
    </w:p>
    <w:p w14:paraId="0105DEB9" w14:textId="77777777" w:rsidR="00FB3ECD" w:rsidRDefault="00FB3ECD" w:rsidP="00FB3ECD">
      <w:pPr>
        <w:pStyle w:val="a4"/>
        <w:rPr>
          <w:noProof/>
          <w:lang w:val="uk-UA"/>
        </w:rPr>
      </w:pPr>
      <w:r>
        <w:rPr>
          <w:i/>
          <w:noProof/>
          <w:lang w:val="uk-UA"/>
        </w:rPr>
        <w:lastRenderedPageBreak/>
        <w:t>Максимальна разова концентрація</w:t>
      </w:r>
      <w:r>
        <w:rPr>
          <w:noProof/>
          <w:lang w:val="uk-UA"/>
        </w:rPr>
        <w:t xml:space="preserve"> – це найвища концентрація забруднювальних речовин у повітрі, отримана за аналізом багаторазово відібраних проб.</w:t>
      </w:r>
    </w:p>
    <w:p w14:paraId="593E04E5" w14:textId="77777777" w:rsidR="00FB3ECD" w:rsidRDefault="00FB3ECD" w:rsidP="00FB3ECD">
      <w:pPr>
        <w:pStyle w:val="a4"/>
        <w:rPr>
          <w:noProof/>
          <w:lang w:val="uk-UA"/>
        </w:rPr>
      </w:pPr>
      <w:r>
        <w:rPr>
          <w:noProof/>
          <w:lang w:val="uk-UA"/>
        </w:rPr>
        <w:t>Розподіл концентрацій забруднюючих речовин в атмосфері підпоряд-ковується законам турбулентної дифузії.</w:t>
      </w:r>
    </w:p>
    <w:p w14:paraId="3B4EAD0B" w14:textId="77777777" w:rsidR="00FB3ECD" w:rsidRDefault="00FB3ECD" w:rsidP="00FB3ECD">
      <w:pPr>
        <w:pStyle w:val="a4"/>
        <w:rPr>
          <w:noProof/>
          <w:lang w:val="uk-UA"/>
        </w:rPr>
      </w:pPr>
      <w:r>
        <w:rPr>
          <w:noProof/>
          <w:lang w:val="uk-UA"/>
        </w:rPr>
        <w:t>На розсіювання викидів суттєво впливає стан атмосфери, розміщення підприємства і характеристика джерел викидів (ураховується висота джерела, діаметр її гирла тощо), особливості місцевості, фізичні та хімічні властивості речовин, що відкладаються.</w:t>
      </w:r>
    </w:p>
    <w:p w14:paraId="54515ADB" w14:textId="77777777" w:rsidR="00FB3ECD" w:rsidRDefault="00FB3ECD" w:rsidP="00FB3ECD">
      <w:pPr>
        <w:pStyle w:val="a4"/>
        <w:rPr>
          <w:noProof/>
          <w:lang w:val="uk-UA"/>
        </w:rPr>
      </w:pPr>
      <w:r>
        <w:rPr>
          <w:noProof/>
          <w:lang w:val="uk-UA"/>
        </w:rPr>
        <w:t>Із віддаленням від джерела викиду (труби) в напрямку розподілу промислових викидів відокремлюють три зони забруднення атмосфери:</w:t>
      </w:r>
    </w:p>
    <w:p w14:paraId="501777EC" w14:textId="77777777" w:rsidR="00FB3ECD" w:rsidRDefault="00FB3ECD" w:rsidP="00FB3ECD">
      <w:pPr>
        <w:pStyle w:val="a4"/>
        <w:rPr>
          <w:noProof/>
          <w:lang w:val="uk-UA"/>
        </w:rPr>
      </w:pPr>
      <w:r>
        <w:rPr>
          <w:noProof/>
          <w:lang w:val="uk-UA"/>
        </w:rPr>
        <w:t>1)</w:t>
      </w:r>
      <w:r>
        <w:rPr>
          <w:noProof/>
          <w:lang w:val="uk-UA"/>
        </w:rPr>
        <w:tab/>
        <w:t>зону перекидання факела викидів (вона характеризується невисоким вмістом шкідливих речовин у приземному шарі повітря);</w:t>
      </w:r>
    </w:p>
    <w:p w14:paraId="2F6075F2" w14:textId="77777777" w:rsidR="00FB3ECD" w:rsidRDefault="00FB3ECD" w:rsidP="00FB3ECD">
      <w:pPr>
        <w:pStyle w:val="a4"/>
        <w:rPr>
          <w:noProof/>
          <w:lang w:val="uk-UA"/>
        </w:rPr>
      </w:pPr>
      <w:r>
        <w:rPr>
          <w:noProof/>
          <w:lang w:val="uk-UA"/>
        </w:rPr>
        <w:t>2)</w:t>
      </w:r>
      <w:r>
        <w:rPr>
          <w:noProof/>
          <w:lang w:val="uk-UA"/>
        </w:rPr>
        <w:tab/>
        <w:t>зону задимлення з максимальним вмістом шкідливих речовин (ця зона найнебезпечніша для населення), яка залежить від метеорологічних умов</w:t>
      </w:r>
      <w:r>
        <w:rPr>
          <w:noProof/>
          <w:lang w:val="uk-UA"/>
        </w:rPr>
        <w:br/>
        <w:t>і може бути розміщена у межах 10–49 висот джерела викиду (труби) від</w:t>
      </w:r>
      <w:r>
        <w:rPr>
          <w:noProof/>
          <w:lang w:val="uk-UA"/>
        </w:rPr>
        <w:br/>
        <w:t>забудови;</w:t>
      </w:r>
    </w:p>
    <w:p w14:paraId="22999D42" w14:textId="77777777" w:rsidR="00FB3ECD" w:rsidRDefault="00FB3ECD" w:rsidP="00FB3ECD">
      <w:pPr>
        <w:pStyle w:val="a4"/>
        <w:rPr>
          <w:noProof/>
          <w:lang w:val="uk-UA"/>
        </w:rPr>
      </w:pPr>
      <w:r>
        <w:rPr>
          <w:noProof/>
          <w:lang w:val="uk-UA"/>
        </w:rPr>
        <w:t>3)</w:t>
      </w:r>
      <w:r>
        <w:rPr>
          <w:noProof/>
          <w:lang w:val="uk-UA"/>
        </w:rPr>
        <w:tab/>
        <w:t>зону поступового зниження рівня забруднення.</w:t>
      </w:r>
    </w:p>
    <w:p w14:paraId="7A32A65E" w14:textId="77777777" w:rsidR="00FB3ECD" w:rsidRDefault="00FB3ECD" w:rsidP="00FB3ECD">
      <w:pPr>
        <w:pStyle w:val="a4"/>
        <w:rPr>
          <w:noProof/>
          <w:lang w:val="uk-UA"/>
        </w:rPr>
      </w:pPr>
      <w:r>
        <w:rPr>
          <w:noProof/>
          <w:lang w:val="uk-UA"/>
        </w:rPr>
        <w:t>Значення максимальної приземної концентрації прямо пропорційне квадрату висоти джерела викиду (труби) над землею. Підйом гарячих потоків майже повністю зумовлений підйомною силою газів, що мають вищу температуру, ніж повітря навколишнього середовища.</w:t>
      </w:r>
    </w:p>
    <w:p w14:paraId="0425699A" w14:textId="77777777" w:rsidR="00FB3ECD" w:rsidRDefault="00FB3ECD" w:rsidP="00FB3ECD">
      <w:pPr>
        <w:pStyle w:val="a4"/>
        <w:rPr>
          <w:noProof/>
          <w:lang w:val="uk-UA"/>
        </w:rPr>
      </w:pPr>
      <w:r>
        <w:rPr>
          <w:i/>
          <w:noProof/>
          <w:lang w:val="uk-UA"/>
        </w:rPr>
        <w:t>Приземна концентрація домішки в атмосфері</w:t>
      </w:r>
      <w:r>
        <w:rPr>
          <w:noProof/>
          <w:lang w:val="uk-UA"/>
        </w:rPr>
        <w:t xml:space="preserve"> – концентрація домішки</w:t>
      </w:r>
      <w:r>
        <w:rPr>
          <w:noProof/>
          <w:lang w:val="uk-UA"/>
        </w:rPr>
        <w:br/>
        <w:t>в атмосфері, виміряна на висоті 1,5–2,5 м від поверхні землі. Рівень призем-ної концентрації шкідливих речовин в атмосферному повітрі, що утворюєть-ся від стаціонарних або рухомих об’єктів промисловості/транспорту під час одного і того ж масового викиду, може істотно змінюватися залежно від техногенних та природних кліматичних факторів.</w:t>
      </w:r>
    </w:p>
    <w:p w14:paraId="2A50D964" w14:textId="77777777" w:rsidR="00FB3ECD" w:rsidRDefault="00FB3ECD" w:rsidP="00FB3ECD">
      <w:pPr>
        <w:pStyle w:val="a4"/>
        <w:rPr>
          <w:noProof/>
          <w:lang w:val="uk-UA"/>
        </w:rPr>
      </w:pPr>
      <w:r>
        <w:rPr>
          <w:noProof/>
          <w:lang w:val="uk-UA"/>
        </w:rPr>
        <w:t>Максимальне значення приземної концентрації шкідливої речовини (</w:t>
      </w:r>
      <w:r>
        <w:rPr>
          <w:noProof/>
          <w:position w:val="-12"/>
          <w:lang w:val="uk-UA"/>
        </w:rPr>
        <w:object w:dxaOrig="525" w:dyaOrig="375" w14:anchorId="4FCF4C27">
          <v:shape id="_x0000_i1027" type="#_x0000_t75" style="width:26.2pt;height:18.7pt" o:ole="">
            <v:imagedata r:id="rId10" o:title=""/>
          </v:shape>
          <o:OLEObject Type="Embed" ProgID="Equation.DSMT4" ShapeID="_x0000_i1027" DrawAspect="Content" ObjectID="_1772113081" r:id="rId11"/>
        </w:object>
      </w:r>
      <w:r>
        <w:rPr>
          <w:noProof/>
          <w:lang w:val="uk-UA"/>
        </w:rPr>
        <w:t>, мг/м</w:t>
      </w:r>
      <w:r>
        <w:rPr>
          <w:noProof/>
          <w:vertAlign w:val="superscript"/>
          <w:lang w:val="uk-UA"/>
        </w:rPr>
        <w:t>3</w:t>
      </w:r>
      <w:r>
        <w:rPr>
          <w:noProof/>
          <w:lang w:val="uk-UA"/>
        </w:rPr>
        <w:t>) при викиді газоповітряної суміші з одиночного джерела з круглим гирлом, яке досягається за несприятливих умов на відстані (</w:t>
      </w:r>
      <w:r>
        <w:rPr>
          <w:noProof/>
          <w:position w:val="-12"/>
          <w:lang w:val="uk-UA"/>
        </w:rPr>
        <w:object w:dxaOrig="600" w:dyaOrig="375" w14:anchorId="5EA96143">
          <v:shape id="_x0000_i1028" type="#_x0000_t75" style="width:29.9pt;height:18.7pt" o:ole="">
            <v:imagedata r:id="rId12" o:title=""/>
          </v:shape>
          <o:OLEObject Type="Embed" ProgID="Equation.DSMT4" ShapeID="_x0000_i1028" DrawAspect="Content" ObjectID="_1772113082" r:id="rId13"/>
        </w:object>
      </w:r>
      <w:r>
        <w:rPr>
          <w:noProof/>
          <w:lang w:val="uk-UA"/>
        </w:rPr>
        <w:t>, м) від джерела, визначають за такою формулою:</w:t>
      </w:r>
    </w:p>
    <w:p w14:paraId="7AB09DC0" w14:textId="77777777" w:rsidR="00FB3ECD" w:rsidRDefault="00FB3ECD" w:rsidP="00FB3ECD">
      <w:pPr>
        <w:pStyle w:val="ad"/>
        <w:rPr>
          <w:noProof/>
          <w:lang w:val="uk-UA"/>
        </w:rPr>
      </w:pPr>
      <w:r>
        <w:rPr>
          <w:noProof/>
          <w:lang w:val="uk-UA"/>
        </w:rPr>
        <w:tab/>
      </w:r>
      <w:r>
        <w:rPr>
          <w:noProof/>
          <w:position w:val="-38"/>
          <w:lang w:val="uk-UA"/>
        </w:rPr>
        <w:object w:dxaOrig="2820" w:dyaOrig="810" w14:anchorId="2305332A">
          <v:shape id="_x0000_i1029" type="#_x0000_t75" style="width:141.2pt;height:40.2pt" o:ole="">
            <v:imagedata r:id="rId14" o:title=""/>
          </v:shape>
          <o:OLEObject Type="Embed" ProgID="Equation.DSMT4" ShapeID="_x0000_i1029" DrawAspect="Content" ObjectID="_1772113083" r:id="rId15"/>
        </w:object>
      </w:r>
      <w:r>
        <w:rPr>
          <w:noProof/>
          <w:lang w:val="uk-UA"/>
        </w:rPr>
        <w:t>,</w:t>
      </w:r>
      <w:r>
        <w:rPr>
          <w:noProof/>
          <w:lang w:val="uk-UA"/>
        </w:rPr>
        <w:tab/>
      </w:r>
    </w:p>
    <w:p w14:paraId="64A0D971" w14:textId="77777777" w:rsidR="00FB3ECD" w:rsidRDefault="00FB3ECD" w:rsidP="00FB3ECD">
      <w:pPr>
        <w:pStyle w:val="18"/>
        <w:rPr>
          <w:noProof/>
        </w:rPr>
      </w:pPr>
      <w:r>
        <w:rPr>
          <w:noProof/>
        </w:rPr>
        <w:t>де</w:t>
      </w:r>
      <w:r>
        <w:rPr>
          <w:noProof/>
        </w:rPr>
        <w:tab/>
      </w:r>
      <w:r>
        <w:rPr>
          <w:i/>
          <w:noProof/>
        </w:rPr>
        <w:t>А</w:t>
      </w:r>
      <w:r>
        <w:rPr>
          <w:i/>
          <w:noProof/>
        </w:rPr>
        <w:tab/>
      </w:r>
      <w:r>
        <w:rPr>
          <w:noProof/>
        </w:rPr>
        <w:t>–</w:t>
      </w:r>
      <w:r>
        <w:rPr>
          <w:noProof/>
        </w:rPr>
        <w:tab/>
        <w:t xml:space="preserve">коефіцієнт, що враховує частоту температурних інверсій; тут </w:t>
      </w:r>
      <w:r>
        <w:rPr>
          <w:noProof/>
          <w:position w:val="-6"/>
        </w:rPr>
        <w:object w:dxaOrig="945" w:dyaOrig="315" w14:anchorId="19889459">
          <v:shape id="_x0000_i1030" type="#_x0000_t75" style="width:47.7pt;height:15.9pt" o:ole="">
            <v:imagedata r:id="rId16" o:title=""/>
          </v:shape>
          <o:OLEObject Type="Embed" ProgID="Equation.DSMT4" ShapeID="_x0000_i1030" DrawAspect="Content" ObjectID="_1772113084" r:id="rId17"/>
        </w:object>
      </w:r>
      <w:r>
        <w:rPr>
          <w:noProof/>
        </w:rPr>
        <w:t xml:space="preserve"> м;</w:t>
      </w:r>
    </w:p>
    <w:p w14:paraId="09C2A649" w14:textId="77777777" w:rsidR="00FB3ECD" w:rsidRDefault="00FB3ECD" w:rsidP="00FB3ECD">
      <w:pPr>
        <w:pStyle w:val="18"/>
        <w:rPr>
          <w:noProof/>
        </w:rPr>
      </w:pPr>
      <w:r>
        <w:rPr>
          <w:i/>
          <w:noProof/>
        </w:rPr>
        <w:tab/>
        <w:t>М</w:t>
      </w:r>
      <w:r>
        <w:rPr>
          <w:i/>
          <w:noProof/>
        </w:rPr>
        <w:tab/>
      </w:r>
      <w:r>
        <w:rPr>
          <w:noProof/>
        </w:rPr>
        <w:t>–</w:t>
      </w:r>
      <w:r>
        <w:rPr>
          <w:noProof/>
        </w:rPr>
        <w:tab/>
        <w:t>маса шкідливої речовини, викинутої в атмосферу за одиницю ча-су, г/с;</w:t>
      </w:r>
    </w:p>
    <w:p w14:paraId="0B71F705" w14:textId="77777777" w:rsidR="00FB3ECD" w:rsidRDefault="00FB3ECD" w:rsidP="00FB3ECD">
      <w:pPr>
        <w:pStyle w:val="18"/>
        <w:rPr>
          <w:noProof/>
        </w:rPr>
      </w:pPr>
      <w:r>
        <w:rPr>
          <w:i/>
          <w:noProof/>
        </w:rPr>
        <w:tab/>
        <w:t>F</w:t>
      </w:r>
      <w:r>
        <w:rPr>
          <w:i/>
          <w:noProof/>
        </w:rPr>
        <w:tab/>
      </w:r>
      <w:r>
        <w:rPr>
          <w:noProof/>
        </w:rPr>
        <w:t>–</w:t>
      </w:r>
      <w:r>
        <w:rPr>
          <w:noProof/>
        </w:rPr>
        <w:tab/>
        <w:t>коефіцієнт швидкості осідання шкідливих речовин в атмосфері (для газів – 1; для пилу – 3; для пари – 2);</w:t>
      </w:r>
    </w:p>
    <w:p w14:paraId="2E1E2CA5" w14:textId="77777777" w:rsidR="00FB3ECD" w:rsidRDefault="00FB3ECD" w:rsidP="00FB3ECD">
      <w:pPr>
        <w:pStyle w:val="18"/>
        <w:rPr>
          <w:noProof/>
        </w:rPr>
      </w:pPr>
      <w:r>
        <w:rPr>
          <w:noProof/>
        </w:rPr>
        <w:tab/>
      </w:r>
      <w:r>
        <w:rPr>
          <w:i/>
          <w:noProof/>
        </w:rPr>
        <w:t>m</w:t>
      </w:r>
      <w:r>
        <w:rPr>
          <w:noProof/>
        </w:rPr>
        <w:t xml:space="preserve">, </w:t>
      </w:r>
      <w:r>
        <w:rPr>
          <w:i/>
          <w:noProof/>
        </w:rPr>
        <w:t>n</w:t>
      </w:r>
      <w:r>
        <w:rPr>
          <w:noProof/>
        </w:rPr>
        <w:tab/>
        <w:t>–</w:t>
      </w:r>
      <w:r>
        <w:rPr>
          <w:noProof/>
        </w:rPr>
        <w:tab/>
        <w:t>коефіцієнти, що враховують умови виходу газоповітряної суміші</w:t>
      </w:r>
      <w:r>
        <w:rPr>
          <w:noProof/>
        </w:rPr>
        <w:br/>
        <w:t>з джерела викиду;</w:t>
      </w:r>
    </w:p>
    <w:p w14:paraId="56A387C3" w14:textId="77777777" w:rsidR="00FB3ECD" w:rsidRDefault="00FB3ECD" w:rsidP="00FB3ECD">
      <w:pPr>
        <w:pStyle w:val="18"/>
        <w:rPr>
          <w:noProof/>
        </w:rPr>
      </w:pPr>
      <w:r>
        <w:rPr>
          <w:noProof/>
        </w:rPr>
        <w:tab/>
      </w:r>
      <w:r>
        <w:rPr>
          <w:noProof/>
          <w:position w:val="-10"/>
        </w:rPr>
        <w:object w:dxaOrig="210" w:dyaOrig="285" w14:anchorId="27AFD5C1">
          <v:shape id="_x0000_i1031" type="#_x0000_t75" style="width:10.3pt;height:14.05pt" o:ole="">
            <v:imagedata r:id="rId18" o:title=""/>
          </v:shape>
          <o:OLEObject Type="Embed" ProgID="Equation.DSMT4" ShapeID="_x0000_i1031" DrawAspect="Content" ObjectID="_1772113085" r:id="rId19"/>
        </w:object>
      </w:r>
      <w:r>
        <w:rPr>
          <w:noProof/>
        </w:rPr>
        <w:tab/>
        <w:t>–</w:t>
      </w:r>
      <w:r>
        <w:rPr>
          <w:noProof/>
        </w:rPr>
        <w:tab/>
        <w:t>коефіцієнт, що враховує рельєф місцевості;</w:t>
      </w:r>
    </w:p>
    <w:p w14:paraId="5A9C2B2A" w14:textId="77777777" w:rsidR="00FB3ECD" w:rsidRDefault="00FB3ECD" w:rsidP="00FB3ECD">
      <w:pPr>
        <w:pStyle w:val="18"/>
        <w:rPr>
          <w:noProof/>
        </w:rPr>
      </w:pPr>
      <w:r>
        <w:rPr>
          <w:i/>
          <w:noProof/>
        </w:rPr>
        <w:tab/>
        <w:t>H</w:t>
      </w:r>
      <w:r>
        <w:rPr>
          <w:i/>
          <w:noProof/>
        </w:rPr>
        <w:tab/>
      </w:r>
      <w:r>
        <w:rPr>
          <w:noProof/>
        </w:rPr>
        <w:t>–</w:t>
      </w:r>
      <w:r>
        <w:rPr>
          <w:noProof/>
        </w:rPr>
        <w:tab/>
        <w:t xml:space="preserve">висота джерела викиду, м (для наземних джерел </w:t>
      </w:r>
      <w:r>
        <w:rPr>
          <w:noProof/>
          <w:position w:val="-4"/>
        </w:rPr>
        <w:object w:dxaOrig="735" w:dyaOrig="285" w14:anchorId="1FA8022A">
          <v:shape id="_x0000_i1032" type="#_x0000_t75" style="width:36.45pt;height:14.05pt" o:ole="">
            <v:imagedata r:id="rId20" o:title=""/>
          </v:shape>
          <o:OLEObject Type="Embed" ProgID="Equation.DSMT4" ShapeID="_x0000_i1032" DrawAspect="Content" ObjectID="_1772113086" r:id="rId21"/>
        </w:object>
      </w:r>
      <w:r>
        <w:rPr>
          <w:noProof/>
        </w:rPr>
        <w:t xml:space="preserve"> м);</w:t>
      </w:r>
    </w:p>
    <w:p w14:paraId="3430D69B" w14:textId="77777777" w:rsidR="00FB3ECD" w:rsidRDefault="00FB3ECD" w:rsidP="00FB3ECD">
      <w:pPr>
        <w:pStyle w:val="18"/>
        <w:rPr>
          <w:noProof/>
        </w:rPr>
      </w:pPr>
      <w:r>
        <w:rPr>
          <w:noProof/>
        </w:rPr>
        <w:lastRenderedPageBreak/>
        <w:tab/>
      </w:r>
      <w:r>
        <w:rPr>
          <w:noProof/>
          <w:position w:val="-12"/>
        </w:rPr>
        <w:object w:dxaOrig="270" w:dyaOrig="375" w14:anchorId="0B67CFD1">
          <v:shape id="_x0000_i1033" type="#_x0000_t75" style="width:13.1pt;height:18.7pt" o:ole="">
            <v:imagedata r:id="rId22" o:title=""/>
          </v:shape>
          <o:OLEObject Type="Embed" ProgID="Equation.DSMT4" ShapeID="_x0000_i1033" DrawAspect="Content" ObjectID="_1772113087" r:id="rId23"/>
        </w:object>
      </w:r>
      <w:r>
        <w:rPr>
          <w:noProof/>
        </w:rPr>
        <w:tab/>
        <w:t>–</w:t>
      </w:r>
      <w:r>
        <w:rPr>
          <w:noProof/>
        </w:rPr>
        <w:tab/>
        <w:t>витрата газоповітряної суміші, м</w:t>
      </w:r>
      <w:r>
        <w:rPr>
          <w:noProof/>
          <w:vertAlign w:val="superscript"/>
        </w:rPr>
        <w:t>3</w:t>
      </w:r>
      <w:r>
        <w:rPr>
          <w:noProof/>
        </w:rPr>
        <w:t>/с;</w:t>
      </w:r>
    </w:p>
    <w:p w14:paraId="50A5C4CF" w14:textId="77777777" w:rsidR="00FB3ECD" w:rsidRDefault="00FB3ECD" w:rsidP="00FB3ECD">
      <w:pPr>
        <w:pStyle w:val="18"/>
        <w:rPr>
          <w:noProof/>
        </w:rPr>
      </w:pPr>
      <w:r>
        <w:rPr>
          <w:noProof/>
        </w:rPr>
        <w:tab/>
      </w:r>
      <w:r>
        <w:rPr>
          <w:noProof/>
          <w:position w:val="-4"/>
        </w:rPr>
        <w:object w:dxaOrig="450" w:dyaOrig="285" w14:anchorId="289C2E23">
          <v:shape id="_x0000_i1034" type="#_x0000_t75" style="width:22.45pt;height:14.05pt" o:ole="">
            <v:imagedata r:id="rId24" o:title=""/>
          </v:shape>
          <o:OLEObject Type="Embed" ProgID="Equation.DSMT4" ShapeID="_x0000_i1034" DrawAspect="Content" ObjectID="_1772113088" r:id="rId25"/>
        </w:object>
      </w:r>
      <w:r>
        <w:rPr>
          <w:noProof/>
        </w:rPr>
        <w:tab/>
        <w:t>–</w:t>
      </w:r>
      <w:r>
        <w:rPr>
          <w:noProof/>
        </w:rPr>
        <w:tab/>
        <w:t xml:space="preserve">різниця між температурою, що виділяє газоповітряна суміш і температурою навколишнього атмосферного повітря </w:t>
      </w:r>
      <w:r>
        <w:rPr>
          <w:noProof/>
          <w:position w:val="-12"/>
        </w:rPr>
        <w:object w:dxaOrig="315" w:dyaOrig="375" w14:anchorId="0AA2CAD0">
          <v:shape id="_x0000_i1035" type="#_x0000_t75" style="width:15.9pt;height:18.7pt" o:ole="">
            <v:imagedata r:id="rId26" o:title=""/>
          </v:shape>
          <o:OLEObject Type="Embed" ProgID="Equation.DSMT4" ShapeID="_x0000_i1035" DrawAspect="Content" ObjectID="_1772113089" r:id="rId27"/>
        </w:object>
      </w:r>
      <w:r>
        <w:rPr>
          <w:noProof/>
        </w:rPr>
        <w:t xml:space="preserve"> (табл. 2.1).</w:t>
      </w:r>
    </w:p>
    <w:p w14:paraId="027C2480" w14:textId="77777777" w:rsidR="00FB3ECD" w:rsidRDefault="00FB3ECD" w:rsidP="00FB3ECD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6F90FA2B" w14:textId="4BF712A0" w:rsidR="00FB3ECD" w:rsidRDefault="00FB3ECD" w:rsidP="00FB3ECD">
      <w:pPr>
        <w:spacing w:after="160" w:line="256" w:lineRule="auto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27DA4241" w14:textId="77777777" w:rsidR="00FB3ECD" w:rsidRDefault="00FB3ECD" w:rsidP="00FB3ECD">
      <w:pPr>
        <w:spacing w:after="0"/>
        <w:ind w:firstLine="284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Практична частина</w:t>
      </w:r>
    </w:p>
    <w:p w14:paraId="7B2C811D" w14:textId="77777777" w:rsidR="00FB3ECD" w:rsidRDefault="00FB3ECD" w:rsidP="00FB3ECD">
      <w:pPr>
        <w:spacing w:after="0"/>
        <w:ind w:firstLine="284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Завдання.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У практичній роботі потрібно розрахувати максимальне значення приземної концентрації шкідливої речовини   відповідно до свого варіанта та результат занести в табл. 2.2, колонка 10.</w:t>
      </w:r>
    </w:p>
    <w:p w14:paraId="75623D01" w14:textId="77777777" w:rsidR="00FB3ECD" w:rsidRDefault="00FB3ECD" w:rsidP="00FB3ECD">
      <w:pPr>
        <w:spacing w:after="0"/>
        <w:ind w:firstLine="284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Наприкінці розрахунків у роботі необхідно зробити висновок щодо розподілу концентрацій забруднюючих речовин в атмосфері.</w:t>
      </w:r>
    </w:p>
    <w:p w14:paraId="54CB38C9" w14:textId="77777777" w:rsidR="00FB3ECD" w:rsidRDefault="00FB3ECD" w:rsidP="00FB3ECD">
      <w:pPr>
        <w:spacing w:after="0"/>
        <w:ind w:firstLine="284"/>
        <w:rPr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Індивідуальне завдання. </w:t>
      </w:r>
    </w:p>
    <w:tbl>
      <w:tblPr>
        <w:tblStyle w:val="-1"/>
        <w:tblW w:w="5000" w:type="pct"/>
        <w:tblInd w:w="0" w:type="dxa"/>
        <w:tblLayout w:type="fixed"/>
        <w:tblLook w:val="00A0" w:firstRow="1" w:lastRow="0" w:firstColumn="1" w:lastColumn="0" w:noHBand="0" w:noVBand="0"/>
      </w:tblPr>
      <w:tblGrid>
        <w:gridCol w:w="4956"/>
        <w:gridCol w:w="4956"/>
      </w:tblGrid>
      <w:tr w:rsidR="00FB3ECD" w14:paraId="1E402B1B" w14:textId="77777777" w:rsidTr="00FB3E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34E66BE" w14:textId="77777777" w:rsidR="00FB3ECD" w:rsidRDefault="00FB3ECD">
            <w:pPr>
              <w:pStyle w:val="aa"/>
              <w:spacing w:line="276" w:lineRule="auto"/>
              <w:rPr>
                <w:lang w:val="uk-UA" w:eastAsia="uk-UA"/>
              </w:rPr>
            </w:pPr>
            <w:r>
              <w:rPr>
                <w:lang w:val="uk-UA" w:eastAsia="uk-UA"/>
              </w:rPr>
              <w:t>№</w:t>
            </w:r>
          </w:p>
          <w:p w14:paraId="41C833D5" w14:textId="77777777" w:rsidR="00FB3ECD" w:rsidRDefault="00FB3ECD">
            <w:pPr>
              <w:pStyle w:val="aa"/>
              <w:spacing w:line="276" w:lineRule="auto"/>
              <w:rPr>
                <w:lang w:val="uk-UA" w:eastAsia="uk-UA"/>
              </w:rPr>
            </w:pPr>
            <w:r>
              <w:rPr>
                <w:lang w:val="uk-UA" w:eastAsia="uk-UA"/>
              </w:rPr>
              <w:t>варіанта</w:t>
            </w:r>
          </w:p>
        </w:tc>
        <w:tc>
          <w:tcPr>
            <w:tcW w:w="522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8793DAF" w14:textId="77777777" w:rsidR="00FB3ECD" w:rsidRDefault="00FB3ECD">
            <w:pPr>
              <w:pStyle w:val="aa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uk-UA" w:eastAsia="uk-UA"/>
              </w:rPr>
            </w:pPr>
            <w:r>
              <w:rPr>
                <w:b w:val="0"/>
                <w:bCs w:val="0"/>
                <w:position w:val="-4"/>
                <w:lang w:val="uk-UA" w:eastAsia="uk-UA"/>
              </w:rPr>
              <w:object w:dxaOrig="375" w:dyaOrig="240" w14:anchorId="224B35BA">
                <v:shape id="_x0000_i1036" type="#_x0000_t75" style="width:18.7pt;height:12.15pt" o:ole="">
                  <v:imagedata r:id="rId28" o:title=""/>
                </v:shape>
                <o:OLEObject Type="Embed" ProgID="Equation.DSMT4" ShapeID="_x0000_i1036" DrawAspect="Content" ObjectID="_1772113090" r:id="rId29"/>
              </w:object>
            </w:r>
            <w:r>
              <w:rPr>
                <w:lang w:val="uk-UA" w:eastAsia="uk-UA"/>
              </w:rPr>
              <w:t xml:space="preserve">, </w:t>
            </w:r>
            <w:r>
              <w:rPr>
                <w:b w:val="0"/>
                <w:bCs w:val="0"/>
                <w:position w:val="-6"/>
                <w:lang w:val="uk-UA" w:eastAsia="uk-UA"/>
              </w:rPr>
              <w:object w:dxaOrig="315" w:dyaOrig="270" w14:anchorId="3A58E1D5">
                <v:shape id="_x0000_i1037" type="#_x0000_t75" style="width:15.9pt;height:13.1pt" o:ole="">
                  <v:imagedata r:id="rId30" o:title=""/>
                </v:shape>
                <o:OLEObject Type="Embed" ProgID="Equation.DSMT4" ShapeID="_x0000_i1037" DrawAspect="Content" ObjectID="_1772113091" r:id="rId31"/>
              </w:object>
            </w:r>
          </w:p>
        </w:tc>
      </w:tr>
      <w:tr w:rsidR="00FB3ECD" w14:paraId="6622DAD4" w14:textId="77777777" w:rsidTr="00FB3EC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EC27E0E" w14:textId="6C4E4300" w:rsidR="00FB3ECD" w:rsidRDefault="00FF1F27">
            <w:pPr>
              <w:pStyle w:val="a9"/>
              <w:spacing w:line="276" w:lineRule="auto"/>
              <w:rPr>
                <w:b w:val="0"/>
                <w:bCs w:val="0"/>
                <w:lang w:val="uk-UA" w:eastAsia="uk-UA"/>
              </w:rPr>
            </w:pPr>
            <w:r>
              <w:rPr>
                <w:b w:val="0"/>
                <w:bCs w:val="0"/>
                <w:lang w:val="uk-UA" w:eastAsia="uk-UA"/>
              </w:rPr>
              <w:t>11</w:t>
            </w:r>
          </w:p>
        </w:tc>
        <w:tc>
          <w:tcPr>
            <w:tcW w:w="522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66AB15C" w14:textId="24353406" w:rsidR="00FB3ECD" w:rsidRDefault="00FB3ECD">
            <w:pPr>
              <w:pStyle w:val="a9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 w:eastAsia="uk-UA"/>
              </w:rPr>
            </w:pPr>
            <w:r>
              <w:rPr>
                <w:lang w:val="uk-UA" w:eastAsia="uk-UA"/>
              </w:rPr>
              <w:t>6</w:t>
            </w:r>
            <w:r w:rsidR="00FF1F27">
              <w:rPr>
                <w:lang w:val="uk-UA" w:eastAsia="uk-UA"/>
              </w:rPr>
              <w:t>50</w:t>
            </w:r>
          </w:p>
        </w:tc>
      </w:tr>
    </w:tbl>
    <w:p w14:paraId="6231F0FF" w14:textId="77777777" w:rsidR="00FB3ECD" w:rsidRDefault="00FB3ECD" w:rsidP="00FB3ECD">
      <w:pPr>
        <w:pStyle w:val="a8"/>
        <w:spacing w:before="240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t>Максимальні приземні й гранично допустимі концентрації забруднюючих речовин, що викидаються заводом з виробництва азбесту</w:t>
      </w:r>
    </w:p>
    <w:tbl>
      <w:tblPr>
        <w:tblStyle w:val="-1"/>
        <w:tblW w:w="5000" w:type="pct"/>
        <w:tblInd w:w="-289" w:type="dxa"/>
        <w:tblLook w:val="01E0" w:firstRow="1" w:lastRow="1" w:firstColumn="1" w:lastColumn="1" w:noHBand="0" w:noVBand="0"/>
      </w:tblPr>
      <w:tblGrid>
        <w:gridCol w:w="1118"/>
        <w:gridCol w:w="842"/>
        <w:gridCol w:w="689"/>
        <w:gridCol w:w="762"/>
        <w:gridCol w:w="512"/>
        <w:gridCol w:w="305"/>
        <w:gridCol w:w="512"/>
        <w:gridCol w:w="512"/>
        <w:gridCol w:w="512"/>
        <w:gridCol w:w="1138"/>
        <w:gridCol w:w="1138"/>
        <w:gridCol w:w="1273"/>
        <w:gridCol w:w="888"/>
      </w:tblGrid>
      <w:tr w:rsidR="00FB3ECD" w14:paraId="477C4E9E" w14:textId="77777777" w:rsidTr="00FB3E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pct"/>
            <w:vMerge w:val="restar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0F75BC0" w14:textId="77777777" w:rsidR="00FB3ECD" w:rsidRDefault="00FB3ECD">
            <w:pPr>
              <w:pStyle w:val="aa"/>
              <w:spacing w:line="288" w:lineRule="auto"/>
              <w:rPr>
                <w:sz w:val="20"/>
                <w:szCs w:val="20"/>
                <w:lang w:val="uk-UA" w:eastAsia="uk-UA"/>
              </w:rPr>
            </w:pPr>
            <w:r>
              <w:rPr>
                <w:sz w:val="20"/>
                <w:szCs w:val="20"/>
                <w:lang w:val="uk-UA" w:eastAsia="uk-UA"/>
              </w:rPr>
              <w:t>Забруднююча</w:t>
            </w:r>
            <w:r>
              <w:rPr>
                <w:sz w:val="20"/>
                <w:szCs w:val="20"/>
                <w:lang w:val="uk-UA" w:eastAsia="uk-UA"/>
              </w:rPr>
              <w:br/>
              <w:t>речовина</w:t>
            </w:r>
          </w:p>
        </w:tc>
        <w:tc>
          <w:tcPr>
            <w:tcW w:w="413" w:type="pct"/>
            <w:vMerge w:val="restar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C87AAEC" w14:textId="77777777" w:rsidR="00FB3ECD" w:rsidRDefault="00FB3ECD">
            <w:pPr>
              <w:pStyle w:val="aa"/>
              <w:spacing w:line="28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uk-UA" w:eastAsia="uk-UA"/>
              </w:rPr>
            </w:pPr>
            <w:r>
              <w:rPr>
                <w:sz w:val="20"/>
                <w:szCs w:val="20"/>
                <w:lang w:val="uk-UA" w:eastAsia="uk-UA"/>
              </w:rPr>
              <w:t>Маса</w:t>
            </w:r>
          </w:p>
          <w:p w14:paraId="1BB4CEDE" w14:textId="77777777" w:rsidR="00FB3ECD" w:rsidRDefault="00FB3ECD">
            <w:pPr>
              <w:pStyle w:val="aa"/>
              <w:spacing w:line="28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uk-UA" w:eastAsia="uk-UA"/>
              </w:rPr>
            </w:pPr>
            <w:r>
              <w:rPr>
                <w:sz w:val="20"/>
                <w:szCs w:val="20"/>
                <w:lang w:val="uk-UA" w:eastAsia="uk-UA"/>
              </w:rPr>
              <w:t xml:space="preserve">речовини </w:t>
            </w:r>
            <w:r>
              <w:rPr>
                <w:i/>
                <w:sz w:val="20"/>
                <w:szCs w:val="20"/>
                <w:lang w:val="uk-UA" w:eastAsia="uk-UA"/>
              </w:rPr>
              <w:t>М</w:t>
            </w:r>
            <w:r>
              <w:rPr>
                <w:sz w:val="20"/>
                <w:szCs w:val="20"/>
                <w:lang w:val="uk-UA" w:eastAsia="uk-UA"/>
              </w:rPr>
              <w:t>, г</w:t>
            </w:r>
          </w:p>
        </w:tc>
        <w:tc>
          <w:tcPr>
            <w:tcW w:w="336" w:type="pct"/>
            <w:vMerge w:val="restar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270D7CB" w14:textId="77777777" w:rsidR="00FB3ECD" w:rsidRDefault="00FB3ECD">
            <w:pPr>
              <w:pStyle w:val="aa"/>
              <w:spacing w:line="28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uk-UA" w:eastAsia="uk-UA"/>
              </w:rPr>
            </w:pPr>
            <w:r>
              <w:rPr>
                <w:sz w:val="20"/>
                <w:szCs w:val="20"/>
                <w:lang w:val="uk-UA" w:eastAsia="uk-UA"/>
              </w:rPr>
              <w:t>Висота викиду</w:t>
            </w:r>
            <w:r>
              <w:rPr>
                <w:sz w:val="20"/>
                <w:szCs w:val="20"/>
                <w:lang w:val="uk-UA" w:eastAsia="uk-UA"/>
              </w:rPr>
              <w:br/>
            </w:r>
            <w:r>
              <w:rPr>
                <w:i/>
                <w:sz w:val="20"/>
                <w:szCs w:val="20"/>
                <w:lang w:val="uk-UA" w:eastAsia="uk-UA"/>
              </w:rPr>
              <w:t>Н</w:t>
            </w:r>
            <w:r>
              <w:rPr>
                <w:sz w:val="20"/>
                <w:szCs w:val="20"/>
                <w:lang w:val="uk-UA" w:eastAsia="uk-UA"/>
              </w:rPr>
              <w:t>, м</w:t>
            </w:r>
          </w:p>
        </w:tc>
        <w:tc>
          <w:tcPr>
            <w:tcW w:w="373" w:type="pct"/>
            <w:vMerge w:val="restar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E13429D" w14:textId="77777777" w:rsidR="00FB3ECD" w:rsidRDefault="00FB3ECD">
            <w:pPr>
              <w:pStyle w:val="aa"/>
              <w:spacing w:line="28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uk-UA" w:eastAsia="uk-UA"/>
              </w:rPr>
            </w:pPr>
            <w:r>
              <w:rPr>
                <w:sz w:val="20"/>
                <w:szCs w:val="20"/>
                <w:lang w:val="uk-UA" w:eastAsia="uk-UA"/>
              </w:rPr>
              <w:t xml:space="preserve">Витрата суміші </w:t>
            </w:r>
            <w:r>
              <w:rPr>
                <w:b w:val="0"/>
                <w:bCs w:val="0"/>
                <w:position w:val="-10"/>
                <w:sz w:val="20"/>
                <w:szCs w:val="20"/>
                <w:lang w:val="uk-UA" w:eastAsia="uk-UA"/>
              </w:rPr>
              <w:object w:dxaOrig="240" w:dyaOrig="315" w14:anchorId="7EDC8A3B">
                <v:shape id="_x0000_i1038" type="#_x0000_t75" style="width:12.15pt;height:15.9pt" o:ole="">
                  <v:imagedata r:id="rId32" o:title=""/>
                </v:shape>
                <o:OLEObject Type="Embed" ProgID="Equation.DSMT4" ShapeID="_x0000_i1038" DrawAspect="Content" ObjectID="_1772113092" r:id="rId33"/>
              </w:object>
            </w:r>
            <w:r>
              <w:rPr>
                <w:sz w:val="20"/>
                <w:szCs w:val="20"/>
                <w:lang w:val="uk-UA" w:eastAsia="uk-UA"/>
              </w:rPr>
              <w:t>, м</w:t>
            </w:r>
            <w:r>
              <w:rPr>
                <w:sz w:val="20"/>
                <w:szCs w:val="20"/>
                <w:vertAlign w:val="superscript"/>
                <w:lang w:val="uk-UA" w:eastAsia="uk-UA"/>
              </w:rPr>
              <w:t>3</w:t>
            </w:r>
            <w:r>
              <w:rPr>
                <w:sz w:val="20"/>
                <w:szCs w:val="20"/>
                <w:lang w:val="uk-UA" w:eastAsia="uk-UA"/>
              </w:rPr>
              <w:t>/с</w:t>
            </w:r>
          </w:p>
        </w:tc>
        <w:tc>
          <w:tcPr>
            <w:tcW w:w="1134" w:type="pct"/>
            <w:gridSpan w:val="5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3EF5FE7" w14:textId="77777777" w:rsidR="00FB3ECD" w:rsidRDefault="00FB3ECD">
            <w:pPr>
              <w:pStyle w:val="aa"/>
              <w:spacing w:line="28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uk-UA" w:eastAsia="uk-UA"/>
              </w:rPr>
            </w:pPr>
            <w:r>
              <w:rPr>
                <w:sz w:val="20"/>
                <w:szCs w:val="20"/>
                <w:lang w:val="uk-UA" w:eastAsia="uk-UA"/>
              </w:rPr>
              <w:t>Коефіцієнти</w:t>
            </w:r>
          </w:p>
        </w:tc>
        <w:tc>
          <w:tcPr>
            <w:tcW w:w="562" w:type="pct"/>
            <w:vMerge w:val="restar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13EC363" w14:textId="77777777" w:rsidR="00FB3ECD" w:rsidRDefault="00FB3ECD">
            <w:pPr>
              <w:pStyle w:val="aa"/>
              <w:spacing w:line="28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uk-UA" w:eastAsia="uk-UA"/>
              </w:rPr>
            </w:pPr>
            <w:r>
              <w:rPr>
                <w:sz w:val="20"/>
                <w:szCs w:val="20"/>
                <w:lang w:val="uk-UA" w:eastAsia="uk-UA"/>
              </w:rPr>
              <w:t xml:space="preserve">Максимальна концентрація </w:t>
            </w:r>
            <w:r>
              <w:rPr>
                <w:b w:val="0"/>
                <w:bCs w:val="0"/>
                <w:position w:val="-12"/>
                <w:sz w:val="20"/>
                <w:szCs w:val="20"/>
                <w:lang w:val="uk-UA" w:eastAsia="uk-UA"/>
              </w:rPr>
              <w:object w:dxaOrig="465" w:dyaOrig="330" w14:anchorId="6DB0022D">
                <v:shape id="_x0000_i1039" type="#_x0000_t75" style="width:23.4pt;height:16.85pt" o:ole="">
                  <v:imagedata r:id="rId34" o:title=""/>
                </v:shape>
                <o:OLEObject Type="Embed" ProgID="Equation.DSMT4" ShapeID="_x0000_i1039" DrawAspect="Content" ObjectID="_1772113093" r:id="rId35"/>
              </w:object>
            </w:r>
            <w:r>
              <w:rPr>
                <w:sz w:val="20"/>
                <w:szCs w:val="20"/>
                <w:lang w:val="uk-UA" w:eastAsia="uk-UA"/>
              </w:rPr>
              <w:t>, мг/м</w:t>
            </w:r>
            <w:r>
              <w:rPr>
                <w:sz w:val="20"/>
                <w:szCs w:val="20"/>
                <w:vertAlign w:val="superscript"/>
                <w:lang w:val="uk-UA" w:eastAsia="uk-UA"/>
              </w:rPr>
              <w:t>3</w:t>
            </w:r>
          </w:p>
        </w:tc>
        <w:tc>
          <w:tcPr>
            <w:tcW w:w="562" w:type="pct"/>
            <w:vMerge w:val="restar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FDA75B9" w14:textId="77777777" w:rsidR="00FB3ECD" w:rsidRDefault="00FB3ECD">
            <w:pPr>
              <w:pStyle w:val="aa"/>
              <w:spacing w:line="28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uk-UA" w:eastAsia="uk-UA"/>
              </w:rPr>
            </w:pPr>
            <w:r>
              <w:rPr>
                <w:sz w:val="20"/>
                <w:szCs w:val="20"/>
                <w:lang w:val="uk-UA" w:eastAsia="uk-UA"/>
              </w:rPr>
              <w:t>Максимальна разова ГДК, мг/м</w:t>
            </w:r>
            <w:r>
              <w:rPr>
                <w:sz w:val="20"/>
                <w:szCs w:val="20"/>
                <w:vertAlign w:val="superscript"/>
                <w:lang w:val="uk-UA" w:eastAsia="uk-UA"/>
              </w:rPr>
              <w:t>3</w:t>
            </w:r>
          </w:p>
        </w:tc>
        <w:tc>
          <w:tcPr>
            <w:tcW w:w="630" w:type="pct"/>
            <w:vMerge w:val="restar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AE2FBFE" w14:textId="77777777" w:rsidR="00FB3ECD" w:rsidRDefault="00FB3ECD">
            <w:pPr>
              <w:pStyle w:val="aa"/>
              <w:spacing w:line="28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uk-UA" w:eastAsia="uk-UA"/>
              </w:rPr>
            </w:pPr>
            <w:r>
              <w:rPr>
                <w:sz w:val="20"/>
                <w:szCs w:val="20"/>
                <w:lang w:val="uk-UA" w:eastAsia="uk-UA"/>
              </w:rPr>
              <w:t>Середньодобова ГДК, мг/м</w:t>
            </w:r>
            <w:r>
              <w:rPr>
                <w:sz w:val="20"/>
                <w:szCs w:val="20"/>
                <w:vertAlign w:val="superscript"/>
                <w:lang w:val="uk-UA" w:eastAsia="uk-UA"/>
              </w:rPr>
              <w:t>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37" w:type="pct"/>
            <w:vMerge w:val="restar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0EA2B8C" w14:textId="77777777" w:rsidR="00FB3ECD" w:rsidRDefault="00FB3ECD">
            <w:pPr>
              <w:pStyle w:val="aa"/>
              <w:spacing w:line="288" w:lineRule="auto"/>
              <w:rPr>
                <w:sz w:val="20"/>
                <w:szCs w:val="20"/>
                <w:lang w:val="uk-UA" w:eastAsia="uk-UA"/>
              </w:rPr>
            </w:pPr>
            <w:r>
              <w:rPr>
                <w:sz w:val="20"/>
                <w:szCs w:val="20"/>
                <w:lang w:val="uk-UA" w:eastAsia="uk-UA"/>
              </w:rPr>
              <w:t>Клас шкідливої</w:t>
            </w:r>
          </w:p>
          <w:p w14:paraId="52955F78" w14:textId="77777777" w:rsidR="00FB3ECD" w:rsidRDefault="00FB3ECD">
            <w:pPr>
              <w:pStyle w:val="aa"/>
              <w:spacing w:line="288" w:lineRule="auto"/>
              <w:rPr>
                <w:sz w:val="20"/>
                <w:szCs w:val="20"/>
                <w:lang w:val="uk-UA" w:eastAsia="uk-UA"/>
              </w:rPr>
            </w:pPr>
            <w:r>
              <w:rPr>
                <w:sz w:val="20"/>
                <w:szCs w:val="20"/>
                <w:lang w:val="uk-UA" w:eastAsia="uk-UA"/>
              </w:rPr>
              <w:t>речовини</w:t>
            </w:r>
          </w:p>
        </w:tc>
      </w:tr>
      <w:tr w:rsidR="00FB3ECD" w14:paraId="529E4364" w14:textId="77777777" w:rsidTr="00FB3ECD">
        <w:trPr>
          <w:trHeight w:val="6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06E0DCF1" w14:textId="77777777" w:rsidR="00FB3ECD" w:rsidRDefault="00FB3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7B88BF59" w14:textId="77777777" w:rsidR="00FB3ECD" w:rsidRDefault="00FB3EC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4821A335" w14:textId="77777777" w:rsidR="00FB3ECD" w:rsidRDefault="00FB3EC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4D7EF50E" w14:textId="77777777" w:rsidR="00FB3ECD" w:rsidRDefault="00FB3EC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uk-UA"/>
              </w:rPr>
            </w:pPr>
          </w:p>
        </w:tc>
        <w:tc>
          <w:tcPr>
            <w:tcW w:w="24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A8BFAE5" w14:textId="77777777" w:rsidR="00FB3ECD" w:rsidRDefault="00FB3ECD">
            <w:pPr>
              <w:pStyle w:val="aa"/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  <w:szCs w:val="20"/>
                <w:lang w:val="uk-UA" w:eastAsia="uk-UA"/>
              </w:rPr>
            </w:pPr>
            <w:r>
              <w:rPr>
                <w:i/>
                <w:sz w:val="20"/>
                <w:szCs w:val="20"/>
                <w:lang w:val="uk-UA" w:eastAsia="uk-UA"/>
              </w:rPr>
              <w:t>A</w:t>
            </w:r>
          </w:p>
        </w:tc>
        <w:tc>
          <w:tcPr>
            <w:tcW w:w="144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724F0BF" w14:textId="77777777" w:rsidR="00FB3ECD" w:rsidRDefault="00FB3ECD">
            <w:pPr>
              <w:pStyle w:val="aa"/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  <w:szCs w:val="20"/>
                <w:lang w:val="uk-UA" w:eastAsia="uk-UA"/>
              </w:rPr>
            </w:pPr>
            <w:bookmarkStart w:id="1" w:name="OLE_LINK1"/>
            <w:bookmarkStart w:id="2" w:name="OLE_LINK2"/>
            <w:r>
              <w:rPr>
                <w:i/>
                <w:sz w:val="20"/>
                <w:szCs w:val="20"/>
                <w:lang w:val="uk-UA" w:eastAsia="uk-UA"/>
              </w:rPr>
              <w:t>F</w:t>
            </w:r>
            <w:bookmarkEnd w:id="1"/>
            <w:bookmarkEnd w:id="2"/>
          </w:p>
        </w:tc>
        <w:tc>
          <w:tcPr>
            <w:tcW w:w="24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F3482CA" w14:textId="77777777" w:rsidR="00FB3ECD" w:rsidRDefault="00FB3ECD">
            <w:pPr>
              <w:pStyle w:val="aa"/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uk-UA" w:eastAsia="uk-UA"/>
              </w:rPr>
            </w:pPr>
            <w:r>
              <w:rPr>
                <w:sz w:val="20"/>
                <w:szCs w:val="20"/>
                <w:lang w:val="uk-UA" w:eastAsia="uk-UA"/>
              </w:rPr>
              <w:t>η</w:t>
            </w:r>
          </w:p>
        </w:tc>
        <w:tc>
          <w:tcPr>
            <w:tcW w:w="24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C8A4A17" w14:textId="77777777" w:rsidR="00FB3ECD" w:rsidRDefault="00FB3ECD">
            <w:pPr>
              <w:pStyle w:val="aa"/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  <w:szCs w:val="20"/>
                <w:lang w:val="uk-UA" w:eastAsia="uk-UA"/>
              </w:rPr>
            </w:pPr>
            <w:r>
              <w:rPr>
                <w:i/>
                <w:sz w:val="20"/>
                <w:szCs w:val="20"/>
                <w:lang w:val="uk-UA" w:eastAsia="uk-UA"/>
              </w:rPr>
              <w:t>m</w:t>
            </w:r>
          </w:p>
        </w:tc>
        <w:tc>
          <w:tcPr>
            <w:tcW w:w="24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0490B81" w14:textId="77777777" w:rsidR="00FB3ECD" w:rsidRDefault="00FB3ECD">
            <w:pPr>
              <w:pStyle w:val="aa"/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  <w:szCs w:val="20"/>
                <w:lang w:val="uk-UA" w:eastAsia="uk-UA"/>
              </w:rPr>
            </w:pPr>
            <w:r>
              <w:rPr>
                <w:i/>
                <w:sz w:val="20"/>
                <w:szCs w:val="20"/>
                <w:lang w:val="uk-UA" w:eastAsia="uk-UA"/>
              </w:rPr>
              <w:t>n</w:t>
            </w:r>
          </w:p>
        </w:tc>
        <w:tc>
          <w:tcPr>
            <w:tcW w:w="0" w:type="auto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7D4B21B6" w14:textId="77777777" w:rsidR="00FB3ECD" w:rsidRDefault="00FB3EC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465938C1" w14:textId="77777777" w:rsidR="00FB3ECD" w:rsidRDefault="00FB3EC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67E324D8" w14:textId="77777777" w:rsidR="00FB3ECD" w:rsidRDefault="00FB3EC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uk-UA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10095F6B" w14:textId="77777777" w:rsidR="00FB3ECD" w:rsidRDefault="00FB3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</w:tr>
      <w:tr w:rsidR="00FB3ECD" w14:paraId="2A62F883" w14:textId="77777777" w:rsidTr="00FB3ECD">
        <w:trPr>
          <w:trHeight w:val="6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C8C4406" w14:textId="77777777" w:rsidR="00FB3ECD" w:rsidRDefault="00FB3ECD">
            <w:pPr>
              <w:pStyle w:val="aa"/>
              <w:spacing w:line="288" w:lineRule="auto"/>
              <w:rPr>
                <w:b w:val="0"/>
                <w:bCs w:val="0"/>
                <w:sz w:val="20"/>
                <w:szCs w:val="20"/>
                <w:lang w:val="uk-UA" w:eastAsia="uk-UA"/>
              </w:rPr>
            </w:pPr>
            <w:r>
              <w:rPr>
                <w:b w:val="0"/>
                <w:bCs w:val="0"/>
                <w:sz w:val="20"/>
                <w:szCs w:val="20"/>
                <w:lang w:val="uk-UA" w:eastAsia="uk-UA"/>
              </w:rPr>
              <w:t>1</w:t>
            </w:r>
          </w:p>
        </w:tc>
        <w:tc>
          <w:tcPr>
            <w:tcW w:w="413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C1A54D9" w14:textId="77777777" w:rsidR="00FB3ECD" w:rsidRDefault="00FB3ECD">
            <w:pPr>
              <w:pStyle w:val="aa"/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uk-UA" w:eastAsia="uk-UA"/>
              </w:rPr>
            </w:pPr>
            <w:r>
              <w:rPr>
                <w:sz w:val="20"/>
                <w:szCs w:val="20"/>
                <w:lang w:val="uk-UA" w:eastAsia="uk-UA"/>
              </w:rPr>
              <w:t>2</w:t>
            </w:r>
          </w:p>
        </w:tc>
        <w:tc>
          <w:tcPr>
            <w:tcW w:w="336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935EB4A" w14:textId="77777777" w:rsidR="00FB3ECD" w:rsidRDefault="00FB3ECD">
            <w:pPr>
              <w:pStyle w:val="aa"/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uk-UA" w:eastAsia="uk-UA"/>
              </w:rPr>
            </w:pPr>
            <w:r>
              <w:rPr>
                <w:sz w:val="20"/>
                <w:szCs w:val="20"/>
                <w:lang w:val="uk-UA" w:eastAsia="uk-UA"/>
              </w:rPr>
              <w:t>3</w:t>
            </w:r>
          </w:p>
        </w:tc>
        <w:tc>
          <w:tcPr>
            <w:tcW w:w="373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4904349" w14:textId="77777777" w:rsidR="00FB3ECD" w:rsidRDefault="00FB3ECD">
            <w:pPr>
              <w:pStyle w:val="aa"/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uk-UA" w:eastAsia="uk-UA"/>
              </w:rPr>
            </w:pPr>
            <w:r>
              <w:rPr>
                <w:sz w:val="20"/>
                <w:szCs w:val="20"/>
                <w:lang w:val="uk-UA" w:eastAsia="uk-UA"/>
              </w:rPr>
              <w:t>4</w:t>
            </w:r>
          </w:p>
        </w:tc>
        <w:tc>
          <w:tcPr>
            <w:tcW w:w="24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D721358" w14:textId="77777777" w:rsidR="00FB3ECD" w:rsidRDefault="00FB3ECD">
            <w:pPr>
              <w:pStyle w:val="aa"/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uk-UA" w:eastAsia="uk-UA"/>
              </w:rPr>
            </w:pPr>
            <w:r>
              <w:rPr>
                <w:sz w:val="20"/>
                <w:szCs w:val="20"/>
                <w:lang w:val="uk-UA" w:eastAsia="uk-UA"/>
              </w:rPr>
              <w:t>5</w:t>
            </w:r>
          </w:p>
        </w:tc>
        <w:tc>
          <w:tcPr>
            <w:tcW w:w="144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C5D1048" w14:textId="77777777" w:rsidR="00FB3ECD" w:rsidRDefault="00FB3ECD">
            <w:pPr>
              <w:pStyle w:val="aa"/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uk-UA" w:eastAsia="uk-UA"/>
              </w:rPr>
            </w:pPr>
            <w:r>
              <w:rPr>
                <w:sz w:val="20"/>
                <w:szCs w:val="20"/>
                <w:lang w:val="uk-UA" w:eastAsia="uk-UA"/>
              </w:rPr>
              <w:t>6</w:t>
            </w:r>
          </w:p>
        </w:tc>
        <w:tc>
          <w:tcPr>
            <w:tcW w:w="24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94650A1" w14:textId="77777777" w:rsidR="00FB3ECD" w:rsidRDefault="00FB3ECD">
            <w:pPr>
              <w:pStyle w:val="aa"/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uk-UA" w:eastAsia="uk-UA"/>
              </w:rPr>
            </w:pPr>
            <w:r>
              <w:rPr>
                <w:sz w:val="20"/>
                <w:szCs w:val="20"/>
                <w:lang w:val="uk-UA" w:eastAsia="uk-UA"/>
              </w:rPr>
              <w:t>7</w:t>
            </w:r>
          </w:p>
        </w:tc>
        <w:tc>
          <w:tcPr>
            <w:tcW w:w="24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9900C59" w14:textId="77777777" w:rsidR="00FB3ECD" w:rsidRDefault="00FB3ECD">
            <w:pPr>
              <w:pStyle w:val="aa"/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uk-UA" w:eastAsia="uk-UA"/>
              </w:rPr>
            </w:pPr>
            <w:r>
              <w:rPr>
                <w:sz w:val="20"/>
                <w:szCs w:val="20"/>
                <w:lang w:val="uk-UA" w:eastAsia="uk-UA"/>
              </w:rPr>
              <w:t>8</w:t>
            </w:r>
          </w:p>
        </w:tc>
        <w:tc>
          <w:tcPr>
            <w:tcW w:w="24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636A6B3" w14:textId="77777777" w:rsidR="00FB3ECD" w:rsidRDefault="00FB3ECD">
            <w:pPr>
              <w:pStyle w:val="aa"/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uk-UA" w:eastAsia="uk-UA"/>
              </w:rPr>
            </w:pPr>
            <w:r>
              <w:rPr>
                <w:sz w:val="20"/>
                <w:szCs w:val="20"/>
                <w:lang w:val="uk-UA" w:eastAsia="uk-UA"/>
              </w:rPr>
              <w:t>9</w:t>
            </w:r>
          </w:p>
        </w:tc>
        <w:tc>
          <w:tcPr>
            <w:tcW w:w="56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9A5D7DF" w14:textId="77777777" w:rsidR="00FB3ECD" w:rsidRDefault="00FB3ECD">
            <w:pPr>
              <w:pStyle w:val="aa"/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  <w:lang w:val="uk-UA" w:eastAsia="uk-UA"/>
              </w:rPr>
            </w:pPr>
            <w:r>
              <w:rPr>
                <w:bCs/>
                <w:sz w:val="20"/>
                <w:szCs w:val="20"/>
                <w:lang w:val="uk-UA" w:eastAsia="uk-UA"/>
              </w:rPr>
              <w:t>10</w:t>
            </w:r>
          </w:p>
        </w:tc>
        <w:tc>
          <w:tcPr>
            <w:tcW w:w="56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A5784B7" w14:textId="77777777" w:rsidR="00FB3ECD" w:rsidRDefault="00FB3ECD">
            <w:pPr>
              <w:pStyle w:val="aa"/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uk-UA" w:eastAsia="uk-UA"/>
              </w:rPr>
            </w:pPr>
            <w:r>
              <w:rPr>
                <w:sz w:val="20"/>
                <w:szCs w:val="20"/>
                <w:lang w:val="uk-UA" w:eastAsia="uk-UA"/>
              </w:rPr>
              <w:t>11</w:t>
            </w:r>
          </w:p>
        </w:tc>
        <w:tc>
          <w:tcPr>
            <w:tcW w:w="630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A8B4050" w14:textId="77777777" w:rsidR="00FB3ECD" w:rsidRDefault="00FB3ECD">
            <w:pPr>
              <w:pStyle w:val="aa"/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uk-UA" w:eastAsia="uk-UA"/>
              </w:rPr>
            </w:pPr>
            <w:r>
              <w:rPr>
                <w:sz w:val="20"/>
                <w:szCs w:val="20"/>
                <w:lang w:val="uk-UA" w:eastAsia="uk-UA"/>
              </w:rPr>
              <w:t>12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37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B2F231E" w14:textId="77777777" w:rsidR="00FB3ECD" w:rsidRDefault="00FB3ECD">
            <w:pPr>
              <w:pStyle w:val="aa"/>
              <w:spacing w:line="288" w:lineRule="auto"/>
              <w:rPr>
                <w:b w:val="0"/>
                <w:bCs w:val="0"/>
                <w:sz w:val="20"/>
                <w:szCs w:val="20"/>
                <w:lang w:val="uk-UA" w:eastAsia="uk-UA"/>
              </w:rPr>
            </w:pPr>
            <w:r>
              <w:rPr>
                <w:b w:val="0"/>
                <w:bCs w:val="0"/>
                <w:sz w:val="20"/>
                <w:szCs w:val="20"/>
                <w:lang w:val="uk-UA" w:eastAsia="uk-UA"/>
              </w:rPr>
              <w:t>13</w:t>
            </w:r>
          </w:p>
        </w:tc>
      </w:tr>
      <w:tr w:rsidR="00FB3ECD" w14:paraId="5B9AD358" w14:textId="77777777" w:rsidTr="00FB3ECD">
        <w:trPr>
          <w:trHeight w:val="6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1E47F6D" w14:textId="77777777" w:rsidR="00FB3ECD" w:rsidRDefault="00FB3ECD">
            <w:pPr>
              <w:pStyle w:val="a7"/>
              <w:spacing w:line="288" w:lineRule="auto"/>
              <w:ind w:left="34" w:firstLine="0"/>
              <w:rPr>
                <w:b w:val="0"/>
                <w:bCs w:val="0"/>
                <w:sz w:val="20"/>
                <w:szCs w:val="20"/>
                <w:lang w:val="uk-UA" w:eastAsia="uk-UA"/>
              </w:rPr>
            </w:pPr>
            <w:r>
              <w:rPr>
                <w:b w:val="0"/>
                <w:bCs w:val="0"/>
                <w:sz w:val="20"/>
                <w:szCs w:val="20"/>
                <w:lang w:val="uk-UA" w:eastAsia="uk-UA"/>
              </w:rPr>
              <w:t>Сірчаний газ</w:t>
            </w:r>
          </w:p>
        </w:tc>
        <w:tc>
          <w:tcPr>
            <w:tcW w:w="413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5F9372A" w14:textId="77777777" w:rsidR="00FB3ECD" w:rsidRDefault="00FB3ECD">
            <w:pPr>
              <w:pStyle w:val="a9"/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uk-UA" w:eastAsia="uk-UA"/>
              </w:rPr>
            </w:pPr>
            <w:r>
              <w:rPr>
                <w:sz w:val="20"/>
                <w:szCs w:val="20"/>
                <w:lang w:val="uk-UA" w:eastAsia="uk-UA"/>
              </w:rPr>
              <w:t>0,80</w:t>
            </w:r>
          </w:p>
        </w:tc>
        <w:tc>
          <w:tcPr>
            <w:tcW w:w="336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4C6136F" w14:textId="77777777" w:rsidR="00FB3ECD" w:rsidRDefault="00FB3ECD">
            <w:pPr>
              <w:pStyle w:val="a9"/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uk-UA" w:eastAsia="uk-UA"/>
              </w:rPr>
            </w:pPr>
            <w:r>
              <w:rPr>
                <w:sz w:val="20"/>
                <w:szCs w:val="20"/>
                <w:lang w:val="uk-UA" w:eastAsia="uk-UA"/>
              </w:rPr>
              <w:t>40</w:t>
            </w:r>
          </w:p>
        </w:tc>
        <w:tc>
          <w:tcPr>
            <w:tcW w:w="373" w:type="pct"/>
            <w:vMerge w:val="restar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textDirection w:val="btLr"/>
            <w:hideMark/>
          </w:tcPr>
          <w:p w14:paraId="1DE4669D" w14:textId="77777777" w:rsidR="00FB3ECD" w:rsidRDefault="00FB3ECD">
            <w:pPr>
              <w:pStyle w:val="a9"/>
              <w:spacing w:line="288" w:lineRule="auto"/>
              <w:ind w:left="113" w:right="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uk-UA" w:eastAsia="uk-UA"/>
              </w:rPr>
            </w:pPr>
            <w:r>
              <w:rPr>
                <w:sz w:val="20"/>
                <w:szCs w:val="20"/>
                <w:lang w:val="uk-UA" w:eastAsia="uk-UA"/>
              </w:rPr>
              <w:t>0,03</w:t>
            </w:r>
          </w:p>
        </w:tc>
        <w:tc>
          <w:tcPr>
            <w:tcW w:w="248" w:type="pct"/>
            <w:vMerge w:val="restar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textDirection w:val="btLr"/>
            <w:hideMark/>
          </w:tcPr>
          <w:p w14:paraId="5E414DFB" w14:textId="77777777" w:rsidR="00FB3ECD" w:rsidRDefault="00FB3ECD">
            <w:pPr>
              <w:pStyle w:val="a9"/>
              <w:spacing w:line="288" w:lineRule="auto"/>
              <w:ind w:left="113" w:right="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uk-UA" w:eastAsia="uk-UA"/>
              </w:rPr>
            </w:pPr>
            <w:r>
              <w:rPr>
                <w:sz w:val="20"/>
                <w:szCs w:val="20"/>
                <w:lang w:val="uk-UA" w:eastAsia="uk-UA"/>
              </w:rPr>
              <w:t>200</w:t>
            </w:r>
          </w:p>
        </w:tc>
        <w:tc>
          <w:tcPr>
            <w:tcW w:w="144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A5971D3" w14:textId="77777777" w:rsidR="00FB3ECD" w:rsidRDefault="00FB3ECD">
            <w:pPr>
              <w:pStyle w:val="a9"/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uk-UA" w:eastAsia="uk-UA"/>
              </w:rPr>
            </w:pPr>
            <w:r>
              <w:rPr>
                <w:sz w:val="20"/>
                <w:szCs w:val="20"/>
                <w:lang w:val="uk-UA" w:eastAsia="uk-UA"/>
              </w:rPr>
              <w:t>1</w:t>
            </w:r>
          </w:p>
        </w:tc>
        <w:tc>
          <w:tcPr>
            <w:tcW w:w="248" w:type="pct"/>
            <w:vMerge w:val="restar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textDirection w:val="btLr"/>
            <w:hideMark/>
          </w:tcPr>
          <w:p w14:paraId="247064C0" w14:textId="77777777" w:rsidR="00FB3ECD" w:rsidRDefault="00FB3ECD">
            <w:pPr>
              <w:pStyle w:val="a9"/>
              <w:spacing w:line="288" w:lineRule="auto"/>
              <w:ind w:left="113" w:right="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uk-UA" w:eastAsia="uk-UA"/>
              </w:rPr>
            </w:pPr>
            <w:r>
              <w:rPr>
                <w:sz w:val="20"/>
                <w:szCs w:val="20"/>
                <w:lang w:val="uk-UA" w:eastAsia="uk-UA"/>
              </w:rPr>
              <w:t>1</w:t>
            </w:r>
          </w:p>
        </w:tc>
        <w:tc>
          <w:tcPr>
            <w:tcW w:w="248" w:type="pct"/>
            <w:vMerge w:val="restar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textDirection w:val="btLr"/>
            <w:hideMark/>
          </w:tcPr>
          <w:p w14:paraId="06D5DCF7" w14:textId="77777777" w:rsidR="00FB3ECD" w:rsidRDefault="00FB3ECD">
            <w:pPr>
              <w:pStyle w:val="a9"/>
              <w:spacing w:line="288" w:lineRule="auto"/>
              <w:ind w:left="113" w:right="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uk-UA" w:eastAsia="uk-UA"/>
              </w:rPr>
            </w:pPr>
            <w:r>
              <w:rPr>
                <w:sz w:val="20"/>
                <w:szCs w:val="20"/>
                <w:lang w:val="uk-UA" w:eastAsia="uk-UA"/>
              </w:rPr>
              <w:t>1,412</w:t>
            </w:r>
          </w:p>
        </w:tc>
        <w:tc>
          <w:tcPr>
            <w:tcW w:w="248" w:type="pct"/>
            <w:vMerge w:val="restar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textDirection w:val="btLr"/>
            <w:hideMark/>
          </w:tcPr>
          <w:p w14:paraId="558AA095" w14:textId="77777777" w:rsidR="00FB3ECD" w:rsidRDefault="00FB3ECD">
            <w:pPr>
              <w:pStyle w:val="a9"/>
              <w:spacing w:line="288" w:lineRule="auto"/>
              <w:ind w:left="113" w:right="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uk-UA" w:eastAsia="uk-UA"/>
              </w:rPr>
            </w:pPr>
            <w:r>
              <w:rPr>
                <w:sz w:val="20"/>
                <w:szCs w:val="20"/>
                <w:lang w:val="uk-UA" w:eastAsia="uk-UA"/>
              </w:rPr>
              <w:t>1,003</w:t>
            </w:r>
          </w:p>
        </w:tc>
        <w:tc>
          <w:tcPr>
            <w:tcW w:w="56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23F5E74" w14:textId="0F9FA66D" w:rsidR="00FB3ECD" w:rsidRDefault="00FB3ECD">
            <w:pPr>
              <w:pStyle w:val="a9"/>
              <w:spacing w:line="288" w:lineRule="auto"/>
              <w:ind w:firstLine="228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uk-UA" w:eastAsia="uk-UA"/>
              </w:rPr>
            </w:pPr>
            <w:r>
              <w:rPr>
                <w:sz w:val="20"/>
                <w:szCs w:val="20"/>
                <w:lang w:val="uk-UA" w:eastAsia="uk-UA"/>
              </w:rPr>
              <w:t>0,05262</w:t>
            </w:r>
          </w:p>
        </w:tc>
        <w:tc>
          <w:tcPr>
            <w:tcW w:w="56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4175851" w14:textId="77777777" w:rsidR="00FB3ECD" w:rsidRDefault="00FB3ECD">
            <w:pPr>
              <w:pStyle w:val="a9"/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uk-UA" w:eastAsia="uk-UA"/>
              </w:rPr>
            </w:pPr>
            <w:r>
              <w:rPr>
                <w:sz w:val="20"/>
                <w:szCs w:val="20"/>
                <w:lang w:val="uk-UA" w:eastAsia="uk-UA"/>
              </w:rPr>
              <w:t>0,008</w:t>
            </w:r>
          </w:p>
        </w:tc>
        <w:tc>
          <w:tcPr>
            <w:tcW w:w="630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EA3DC89" w14:textId="77777777" w:rsidR="00FB3ECD" w:rsidRDefault="00FB3ECD">
            <w:pPr>
              <w:pStyle w:val="a9"/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uk-UA" w:eastAsia="uk-UA"/>
              </w:rPr>
            </w:pPr>
            <w:r>
              <w:rPr>
                <w:sz w:val="20"/>
                <w:szCs w:val="20"/>
                <w:lang w:val="uk-UA" w:eastAsia="uk-UA"/>
              </w:rPr>
              <w:t>0,003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37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F506E0D" w14:textId="77777777" w:rsidR="00FB3ECD" w:rsidRDefault="00FB3ECD">
            <w:pPr>
              <w:pStyle w:val="a9"/>
              <w:spacing w:line="288" w:lineRule="auto"/>
              <w:rPr>
                <w:b w:val="0"/>
                <w:bCs w:val="0"/>
                <w:sz w:val="20"/>
                <w:szCs w:val="20"/>
                <w:lang w:val="uk-UA" w:eastAsia="uk-UA"/>
              </w:rPr>
            </w:pPr>
            <w:r>
              <w:rPr>
                <w:b w:val="0"/>
                <w:bCs w:val="0"/>
                <w:sz w:val="20"/>
                <w:szCs w:val="20"/>
                <w:lang w:val="uk-UA" w:eastAsia="uk-UA"/>
              </w:rPr>
              <w:t>2</w:t>
            </w:r>
          </w:p>
        </w:tc>
      </w:tr>
      <w:tr w:rsidR="00FB3ECD" w14:paraId="6A011118" w14:textId="77777777" w:rsidTr="00FB3ECD">
        <w:trPr>
          <w:trHeight w:val="6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DAAC304" w14:textId="77777777" w:rsidR="00FB3ECD" w:rsidRDefault="00FB3ECD">
            <w:pPr>
              <w:pStyle w:val="a7"/>
              <w:spacing w:line="288" w:lineRule="auto"/>
              <w:ind w:left="34" w:firstLine="0"/>
              <w:rPr>
                <w:b w:val="0"/>
                <w:bCs w:val="0"/>
                <w:sz w:val="20"/>
                <w:szCs w:val="20"/>
                <w:lang w:val="uk-UA" w:eastAsia="uk-UA"/>
              </w:rPr>
            </w:pPr>
            <w:r>
              <w:rPr>
                <w:b w:val="0"/>
                <w:bCs w:val="0"/>
                <w:sz w:val="20"/>
                <w:szCs w:val="20"/>
                <w:lang w:val="uk-UA" w:eastAsia="uk-UA"/>
              </w:rPr>
              <w:t>Сірководень</w:t>
            </w:r>
          </w:p>
        </w:tc>
        <w:tc>
          <w:tcPr>
            <w:tcW w:w="413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B084771" w14:textId="77777777" w:rsidR="00FB3ECD" w:rsidRDefault="00FB3ECD">
            <w:pPr>
              <w:pStyle w:val="a9"/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uk-UA" w:eastAsia="uk-UA"/>
              </w:rPr>
            </w:pPr>
            <w:r>
              <w:rPr>
                <w:sz w:val="20"/>
                <w:szCs w:val="20"/>
                <w:lang w:val="uk-UA" w:eastAsia="uk-UA"/>
              </w:rPr>
              <w:t>0,20</w:t>
            </w:r>
          </w:p>
        </w:tc>
        <w:tc>
          <w:tcPr>
            <w:tcW w:w="336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7A9B5D6" w14:textId="77777777" w:rsidR="00FB3ECD" w:rsidRDefault="00FB3ECD">
            <w:pPr>
              <w:pStyle w:val="a9"/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uk-UA" w:eastAsia="uk-UA"/>
              </w:rPr>
            </w:pPr>
            <w:r>
              <w:rPr>
                <w:sz w:val="20"/>
                <w:szCs w:val="20"/>
                <w:lang w:val="uk-UA" w:eastAsia="uk-UA"/>
              </w:rPr>
              <w:t>30</w:t>
            </w:r>
          </w:p>
        </w:tc>
        <w:tc>
          <w:tcPr>
            <w:tcW w:w="0" w:type="auto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14B188EB" w14:textId="77777777" w:rsidR="00FB3ECD" w:rsidRDefault="00FB3EC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79DE5F5B" w14:textId="77777777" w:rsidR="00FB3ECD" w:rsidRDefault="00FB3EC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144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2FD2AE8" w14:textId="77777777" w:rsidR="00FB3ECD" w:rsidRDefault="00FB3ECD">
            <w:pPr>
              <w:pStyle w:val="a9"/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uk-UA" w:eastAsia="uk-UA"/>
              </w:rPr>
            </w:pPr>
            <w:r>
              <w:rPr>
                <w:sz w:val="20"/>
                <w:szCs w:val="20"/>
                <w:lang w:val="uk-UA" w:eastAsia="uk-UA"/>
              </w:rPr>
              <w:t>1</w:t>
            </w:r>
          </w:p>
        </w:tc>
        <w:tc>
          <w:tcPr>
            <w:tcW w:w="0" w:type="auto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2563E212" w14:textId="77777777" w:rsidR="00FB3ECD" w:rsidRDefault="00FB3EC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03E49393" w14:textId="77777777" w:rsidR="00FB3ECD" w:rsidRDefault="00FB3EC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72FE295E" w14:textId="77777777" w:rsidR="00FB3ECD" w:rsidRDefault="00FB3EC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56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B85F97B" w14:textId="11A780BC" w:rsidR="00FB3ECD" w:rsidRDefault="00FB3ECD">
            <w:pPr>
              <w:pStyle w:val="a9"/>
              <w:spacing w:line="288" w:lineRule="auto"/>
              <w:ind w:firstLine="22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uk-UA" w:eastAsia="uk-UA"/>
              </w:rPr>
            </w:pPr>
            <w:r>
              <w:rPr>
                <w:sz w:val="20"/>
                <w:szCs w:val="20"/>
                <w:lang w:val="uk-UA" w:eastAsia="uk-UA"/>
              </w:rPr>
              <w:t>0,02339</w:t>
            </w:r>
          </w:p>
        </w:tc>
        <w:tc>
          <w:tcPr>
            <w:tcW w:w="56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DC0A0BF" w14:textId="77777777" w:rsidR="00FB3ECD" w:rsidRDefault="00FB3ECD">
            <w:pPr>
              <w:pStyle w:val="a9"/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uk-UA" w:eastAsia="uk-UA"/>
              </w:rPr>
            </w:pPr>
            <w:r>
              <w:rPr>
                <w:sz w:val="20"/>
                <w:szCs w:val="20"/>
                <w:lang w:val="uk-UA" w:eastAsia="uk-UA"/>
              </w:rPr>
              <w:t>0,008</w:t>
            </w:r>
          </w:p>
        </w:tc>
        <w:tc>
          <w:tcPr>
            <w:tcW w:w="630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1E3C103" w14:textId="77777777" w:rsidR="00FB3ECD" w:rsidRDefault="00FB3ECD">
            <w:pPr>
              <w:pStyle w:val="a9"/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uk-UA" w:eastAsia="uk-UA"/>
              </w:rPr>
            </w:pPr>
            <w:r>
              <w:rPr>
                <w:sz w:val="20"/>
                <w:szCs w:val="20"/>
                <w:lang w:val="uk-UA" w:eastAsia="uk-UA"/>
              </w:rPr>
              <w:t>0,008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37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9707337" w14:textId="77777777" w:rsidR="00FB3ECD" w:rsidRDefault="00FB3ECD">
            <w:pPr>
              <w:pStyle w:val="a9"/>
              <w:spacing w:line="288" w:lineRule="auto"/>
              <w:rPr>
                <w:b w:val="0"/>
                <w:bCs w:val="0"/>
                <w:sz w:val="20"/>
                <w:szCs w:val="20"/>
                <w:lang w:val="uk-UA" w:eastAsia="uk-UA"/>
              </w:rPr>
            </w:pPr>
            <w:r>
              <w:rPr>
                <w:b w:val="0"/>
                <w:bCs w:val="0"/>
                <w:sz w:val="20"/>
                <w:szCs w:val="20"/>
                <w:lang w:val="uk-UA" w:eastAsia="uk-UA"/>
              </w:rPr>
              <w:t>2</w:t>
            </w:r>
          </w:p>
        </w:tc>
      </w:tr>
      <w:tr w:rsidR="00FB3ECD" w14:paraId="7E53516B" w14:textId="77777777" w:rsidTr="00FB3ECD">
        <w:trPr>
          <w:trHeight w:val="6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5F9B955" w14:textId="77777777" w:rsidR="00FB3ECD" w:rsidRDefault="00FB3ECD">
            <w:pPr>
              <w:pStyle w:val="a7"/>
              <w:spacing w:line="288" w:lineRule="auto"/>
              <w:ind w:left="34" w:firstLine="0"/>
              <w:rPr>
                <w:b w:val="0"/>
                <w:bCs w:val="0"/>
                <w:sz w:val="20"/>
                <w:szCs w:val="20"/>
                <w:lang w:val="uk-UA" w:eastAsia="uk-UA"/>
              </w:rPr>
            </w:pPr>
            <w:r>
              <w:rPr>
                <w:b w:val="0"/>
                <w:bCs w:val="0"/>
                <w:sz w:val="20"/>
                <w:szCs w:val="20"/>
                <w:lang w:val="uk-UA" w:eastAsia="uk-UA"/>
              </w:rPr>
              <w:t>Оксид вуглецю</w:t>
            </w:r>
          </w:p>
        </w:tc>
        <w:tc>
          <w:tcPr>
            <w:tcW w:w="413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847D623" w14:textId="77777777" w:rsidR="00FB3ECD" w:rsidRDefault="00FB3ECD">
            <w:pPr>
              <w:pStyle w:val="a9"/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uk-UA" w:eastAsia="uk-UA"/>
              </w:rPr>
            </w:pPr>
            <w:r>
              <w:rPr>
                <w:sz w:val="20"/>
                <w:szCs w:val="20"/>
                <w:lang w:val="uk-UA" w:eastAsia="uk-UA"/>
              </w:rPr>
              <w:t>3,60</w:t>
            </w:r>
          </w:p>
        </w:tc>
        <w:tc>
          <w:tcPr>
            <w:tcW w:w="336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6EEB18B" w14:textId="77777777" w:rsidR="00FB3ECD" w:rsidRDefault="00FB3ECD">
            <w:pPr>
              <w:pStyle w:val="a9"/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uk-UA" w:eastAsia="uk-UA"/>
              </w:rPr>
            </w:pPr>
            <w:r>
              <w:rPr>
                <w:sz w:val="20"/>
                <w:szCs w:val="20"/>
                <w:lang w:val="uk-UA" w:eastAsia="uk-UA"/>
              </w:rPr>
              <w:t>40</w:t>
            </w:r>
          </w:p>
        </w:tc>
        <w:tc>
          <w:tcPr>
            <w:tcW w:w="0" w:type="auto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5E1DD725" w14:textId="77777777" w:rsidR="00FB3ECD" w:rsidRDefault="00FB3EC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39D38261" w14:textId="77777777" w:rsidR="00FB3ECD" w:rsidRDefault="00FB3EC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144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23D9836" w14:textId="77777777" w:rsidR="00FB3ECD" w:rsidRDefault="00FB3ECD">
            <w:pPr>
              <w:pStyle w:val="a9"/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uk-UA" w:eastAsia="uk-UA"/>
              </w:rPr>
            </w:pPr>
            <w:r>
              <w:rPr>
                <w:sz w:val="20"/>
                <w:szCs w:val="20"/>
                <w:lang w:val="uk-UA" w:eastAsia="uk-UA"/>
              </w:rPr>
              <w:t>1</w:t>
            </w:r>
          </w:p>
        </w:tc>
        <w:tc>
          <w:tcPr>
            <w:tcW w:w="0" w:type="auto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10050259" w14:textId="77777777" w:rsidR="00FB3ECD" w:rsidRDefault="00FB3EC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2B37C2B0" w14:textId="77777777" w:rsidR="00FB3ECD" w:rsidRDefault="00FB3EC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1534A6D1" w14:textId="77777777" w:rsidR="00FB3ECD" w:rsidRDefault="00FB3EC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56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FF06157" w14:textId="167D624A" w:rsidR="00FB3ECD" w:rsidRDefault="00FB3ECD">
            <w:pPr>
              <w:pStyle w:val="a9"/>
              <w:spacing w:line="288" w:lineRule="auto"/>
              <w:ind w:firstLine="22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uk-UA" w:eastAsia="uk-UA"/>
              </w:rPr>
            </w:pPr>
            <w:r>
              <w:rPr>
                <w:sz w:val="20"/>
                <w:szCs w:val="20"/>
                <w:lang w:val="uk-UA" w:eastAsia="uk-UA"/>
              </w:rPr>
              <w:t>0,23678</w:t>
            </w:r>
          </w:p>
        </w:tc>
        <w:tc>
          <w:tcPr>
            <w:tcW w:w="56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3D31009" w14:textId="77777777" w:rsidR="00FB3ECD" w:rsidRDefault="00FB3ECD">
            <w:pPr>
              <w:pStyle w:val="a9"/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uk-UA" w:eastAsia="uk-UA"/>
              </w:rPr>
            </w:pPr>
            <w:r>
              <w:rPr>
                <w:sz w:val="20"/>
                <w:szCs w:val="20"/>
                <w:lang w:val="uk-UA" w:eastAsia="uk-UA"/>
              </w:rPr>
              <w:t>3,000</w:t>
            </w:r>
          </w:p>
        </w:tc>
        <w:tc>
          <w:tcPr>
            <w:tcW w:w="630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31B0369" w14:textId="77777777" w:rsidR="00FB3ECD" w:rsidRDefault="00FB3ECD">
            <w:pPr>
              <w:pStyle w:val="a9"/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uk-UA" w:eastAsia="uk-UA"/>
              </w:rPr>
            </w:pPr>
            <w:r>
              <w:rPr>
                <w:sz w:val="20"/>
                <w:szCs w:val="20"/>
                <w:lang w:val="uk-UA" w:eastAsia="uk-UA"/>
              </w:rPr>
              <w:t>1,000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37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E5E9A54" w14:textId="77777777" w:rsidR="00FB3ECD" w:rsidRDefault="00FB3ECD">
            <w:pPr>
              <w:pStyle w:val="a9"/>
              <w:spacing w:line="288" w:lineRule="auto"/>
              <w:rPr>
                <w:b w:val="0"/>
                <w:bCs w:val="0"/>
                <w:sz w:val="20"/>
                <w:szCs w:val="20"/>
                <w:lang w:val="uk-UA" w:eastAsia="uk-UA"/>
              </w:rPr>
            </w:pPr>
            <w:r>
              <w:rPr>
                <w:b w:val="0"/>
                <w:bCs w:val="0"/>
                <w:sz w:val="20"/>
                <w:szCs w:val="20"/>
                <w:lang w:val="uk-UA" w:eastAsia="uk-UA"/>
              </w:rPr>
              <w:t>4</w:t>
            </w:r>
          </w:p>
        </w:tc>
      </w:tr>
      <w:tr w:rsidR="00FB3ECD" w14:paraId="5046A711" w14:textId="77777777" w:rsidTr="00FB3ECD">
        <w:trPr>
          <w:trHeight w:val="6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D676BF5" w14:textId="77777777" w:rsidR="00FB3ECD" w:rsidRDefault="00FB3ECD">
            <w:pPr>
              <w:pStyle w:val="a7"/>
              <w:spacing w:line="288" w:lineRule="auto"/>
              <w:ind w:left="34" w:firstLine="0"/>
              <w:rPr>
                <w:b w:val="0"/>
                <w:bCs w:val="0"/>
                <w:sz w:val="20"/>
                <w:szCs w:val="20"/>
                <w:lang w:val="uk-UA" w:eastAsia="uk-UA"/>
              </w:rPr>
            </w:pPr>
            <w:r>
              <w:rPr>
                <w:b w:val="0"/>
                <w:bCs w:val="0"/>
                <w:sz w:val="20"/>
                <w:szCs w:val="20"/>
                <w:lang w:val="uk-UA" w:eastAsia="uk-UA"/>
              </w:rPr>
              <w:t>Пил нетоксичний</w:t>
            </w:r>
          </w:p>
        </w:tc>
        <w:tc>
          <w:tcPr>
            <w:tcW w:w="413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3A57A08" w14:textId="77777777" w:rsidR="00FB3ECD" w:rsidRDefault="00FB3ECD">
            <w:pPr>
              <w:pStyle w:val="a9"/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uk-UA" w:eastAsia="uk-UA"/>
              </w:rPr>
            </w:pPr>
            <w:r>
              <w:rPr>
                <w:sz w:val="20"/>
                <w:szCs w:val="20"/>
                <w:lang w:val="uk-UA" w:eastAsia="uk-UA"/>
              </w:rPr>
              <w:t>5,20</w:t>
            </w:r>
          </w:p>
        </w:tc>
        <w:tc>
          <w:tcPr>
            <w:tcW w:w="336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E47718D" w14:textId="77777777" w:rsidR="00FB3ECD" w:rsidRDefault="00FB3ECD">
            <w:pPr>
              <w:pStyle w:val="a9"/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uk-UA" w:eastAsia="uk-UA"/>
              </w:rPr>
            </w:pPr>
            <w:r>
              <w:rPr>
                <w:sz w:val="20"/>
                <w:szCs w:val="20"/>
                <w:lang w:val="uk-UA" w:eastAsia="uk-UA"/>
              </w:rPr>
              <w:t>20</w:t>
            </w:r>
          </w:p>
        </w:tc>
        <w:tc>
          <w:tcPr>
            <w:tcW w:w="0" w:type="auto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75DC1698" w14:textId="77777777" w:rsidR="00FB3ECD" w:rsidRDefault="00FB3EC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175BC666" w14:textId="77777777" w:rsidR="00FB3ECD" w:rsidRDefault="00FB3EC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144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6D6F03A" w14:textId="77777777" w:rsidR="00FB3ECD" w:rsidRDefault="00FB3ECD">
            <w:pPr>
              <w:pStyle w:val="a9"/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uk-UA" w:eastAsia="uk-UA"/>
              </w:rPr>
            </w:pPr>
            <w:r>
              <w:rPr>
                <w:sz w:val="20"/>
                <w:szCs w:val="20"/>
                <w:lang w:val="uk-UA" w:eastAsia="uk-UA"/>
              </w:rPr>
              <w:t>3</w:t>
            </w:r>
          </w:p>
        </w:tc>
        <w:tc>
          <w:tcPr>
            <w:tcW w:w="0" w:type="auto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6ECAAB3F" w14:textId="77777777" w:rsidR="00FB3ECD" w:rsidRDefault="00FB3EC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70188958" w14:textId="77777777" w:rsidR="00FB3ECD" w:rsidRDefault="00FB3EC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7859DFBD" w14:textId="77777777" w:rsidR="00FB3ECD" w:rsidRDefault="00FB3EC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56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AE94FB8" w14:textId="11DE6019" w:rsidR="00FB3ECD" w:rsidRDefault="00FB3ECD">
            <w:pPr>
              <w:pStyle w:val="a9"/>
              <w:spacing w:line="288" w:lineRule="auto"/>
              <w:ind w:firstLine="22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uk-UA" w:eastAsia="uk-UA"/>
              </w:rPr>
            </w:pPr>
            <w:r>
              <w:rPr>
                <w:sz w:val="20"/>
                <w:szCs w:val="20"/>
                <w:lang w:val="uk-UA" w:eastAsia="uk-UA"/>
              </w:rPr>
              <w:t>4,10411</w:t>
            </w:r>
          </w:p>
        </w:tc>
        <w:tc>
          <w:tcPr>
            <w:tcW w:w="56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3A41BA3" w14:textId="77777777" w:rsidR="00FB3ECD" w:rsidRDefault="00FB3ECD">
            <w:pPr>
              <w:pStyle w:val="a9"/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uk-UA" w:eastAsia="uk-UA"/>
              </w:rPr>
            </w:pPr>
            <w:r>
              <w:rPr>
                <w:sz w:val="20"/>
                <w:szCs w:val="20"/>
                <w:lang w:val="uk-UA" w:eastAsia="uk-UA"/>
              </w:rPr>
              <w:t>0,500</w:t>
            </w:r>
          </w:p>
        </w:tc>
        <w:tc>
          <w:tcPr>
            <w:tcW w:w="630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9C5153A" w14:textId="77777777" w:rsidR="00FB3ECD" w:rsidRDefault="00FB3ECD">
            <w:pPr>
              <w:pStyle w:val="a9"/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uk-UA" w:eastAsia="uk-UA"/>
              </w:rPr>
            </w:pPr>
            <w:r>
              <w:rPr>
                <w:sz w:val="20"/>
                <w:szCs w:val="20"/>
                <w:lang w:val="uk-UA" w:eastAsia="uk-UA"/>
              </w:rPr>
              <w:t>0,050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37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8CC4A2D" w14:textId="77777777" w:rsidR="00FB3ECD" w:rsidRDefault="00FB3ECD">
            <w:pPr>
              <w:pStyle w:val="a9"/>
              <w:spacing w:line="288" w:lineRule="auto"/>
              <w:rPr>
                <w:b w:val="0"/>
                <w:bCs w:val="0"/>
                <w:sz w:val="20"/>
                <w:szCs w:val="20"/>
                <w:lang w:val="uk-UA" w:eastAsia="uk-UA"/>
              </w:rPr>
            </w:pPr>
            <w:r>
              <w:rPr>
                <w:b w:val="0"/>
                <w:bCs w:val="0"/>
                <w:sz w:val="20"/>
                <w:szCs w:val="20"/>
                <w:lang w:val="uk-UA" w:eastAsia="uk-UA"/>
              </w:rPr>
              <w:t>3</w:t>
            </w:r>
          </w:p>
        </w:tc>
      </w:tr>
      <w:tr w:rsidR="00FB3ECD" w14:paraId="03E02045" w14:textId="77777777" w:rsidTr="00FB3ECD">
        <w:trPr>
          <w:trHeight w:val="6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18427CB" w14:textId="77777777" w:rsidR="00FB3ECD" w:rsidRDefault="00FB3ECD">
            <w:pPr>
              <w:pStyle w:val="a7"/>
              <w:spacing w:line="288" w:lineRule="auto"/>
              <w:ind w:left="34" w:firstLine="0"/>
              <w:rPr>
                <w:b w:val="0"/>
                <w:bCs w:val="0"/>
                <w:sz w:val="20"/>
                <w:szCs w:val="20"/>
                <w:lang w:val="uk-UA" w:eastAsia="uk-UA"/>
              </w:rPr>
            </w:pPr>
            <w:r>
              <w:rPr>
                <w:b w:val="0"/>
                <w:bCs w:val="0"/>
                <w:sz w:val="20"/>
                <w:szCs w:val="20"/>
                <w:lang w:val="uk-UA" w:eastAsia="uk-UA"/>
              </w:rPr>
              <w:t>Сажа</w:t>
            </w:r>
          </w:p>
        </w:tc>
        <w:tc>
          <w:tcPr>
            <w:tcW w:w="413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5F770D0" w14:textId="77777777" w:rsidR="00FB3ECD" w:rsidRDefault="00FB3ECD">
            <w:pPr>
              <w:pStyle w:val="a9"/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uk-UA" w:eastAsia="uk-UA"/>
              </w:rPr>
            </w:pPr>
            <w:r>
              <w:rPr>
                <w:sz w:val="20"/>
                <w:szCs w:val="20"/>
                <w:lang w:val="uk-UA" w:eastAsia="uk-UA"/>
              </w:rPr>
              <w:t>0,10</w:t>
            </w:r>
          </w:p>
        </w:tc>
        <w:tc>
          <w:tcPr>
            <w:tcW w:w="336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0AF9BC8" w14:textId="77777777" w:rsidR="00FB3ECD" w:rsidRDefault="00FB3ECD">
            <w:pPr>
              <w:pStyle w:val="a9"/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uk-UA" w:eastAsia="uk-UA"/>
              </w:rPr>
            </w:pPr>
            <w:r>
              <w:rPr>
                <w:sz w:val="20"/>
                <w:szCs w:val="20"/>
                <w:lang w:val="uk-UA" w:eastAsia="uk-UA"/>
              </w:rPr>
              <w:t>10</w:t>
            </w:r>
          </w:p>
        </w:tc>
        <w:tc>
          <w:tcPr>
            <w:tcW w:w="0" w:type="auto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6BF7EE51" w14:textId="77777777" w:rsidR="00FB3ECD" w:rsidRDefault="00FB3EC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217E8F24" w14:textId="77777777" w:rsidR="00FB3ECD" w:rsidRDefault="00FB3EC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144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F4624E2" w14:textId="77777777" w:rsidR="00FB3ECD" w:rsidRDefault="00FB3ECD">
            <w:pPr>
              <w:pStyle w:val="a9"/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uk-UA" w:eastAsia="uk-UA"/>
              </w:rPr>
            </w:pPr>
            <w:r>
              <w:rPr>
                <w:sz w:val="20"/>
                <w:szCs w:val="20"/>
                <w:lang w:val="uk-UA" w:eastAsia="uk-UA"/>
              </w:rPr>
              <w:t>3</w:t>
            </w:r>
          </w:p>
        </w:tc>
        <w:tc>
          <w:tcPr>
            <w:tcW w:w="0" w:type="auto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1101AC8C" w14:textId="77777777" w:rsidR="00FB3ECD" w:rsidRDefault="00FB3EC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0845446A" w14:textId="77777777" w:rsidR="00FB3ECD" w:rsidRDefault="00FB3EC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645E49E8" w14:textId="77777777" w:rsidR="00FB3ECD" w:rsidRDefault="00FB3EC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56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0463A5A" w14:textId="03ABFCB0" w:rsidR="00FB3ECD" w:rsidRDefault="00FB3ECD">
            <w:pPr>
              <w:pStyle w:val="a9"/>
              <w:spacing w:line="288" w:lineRule="auto"/>
              <w:ind w:firstLine="22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uk-UA" w:eastAsia="uk-UA"/>
              </w:rPr>
            </w:pPr>
            <w:r>
              <w:rPr>
                <w:sz w:val="20"/>
                <w:szCs w:val="20"/>
                <w:lang w:val="uk-UA" w:eastAsia="uk-UA"/>
              </w:rPr>
              <w:t>0,31</w:t>
            </w:r>
            <w:r w:rsidR="00E177E8">
              <w:rPr>
                <w:sz w:val="20"/>
                <w:szCs w:val="20"/>
                <w:lang w:val="uk-UA" w:eastAsia="uk-UA"/>
              </w:rPr>
              <w:t>57</w:t>
            </w:r>
          </w:p>
        </w:tc>
        <w:tc>
          <w:tcPr>
            <w:tcW w:w="56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13945D7" w14:textId="77777777" w:rsidR="00FB3ECD" w:rsidRDefault="00FB3ECD">
            <w:pPr>
              <w:pStyle w:val="a9"/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uk-UA" w:eastAsia="uk-UA"/>
              </w:rPr>
            </w:pPr>
            <w:r>
              <w:rPr>
                <w:sz w:val="20"/>
                <w:szCs w:val="20"/>
                <w:lang w:val="uk-UA" w:eastAsia="uk-UA"/>
              </w:rPr>
              <w:t>0,150</w:t>
            </w:r>
          </w:p>
        </w:tc>
        <w:tc>
          <w:tcPr>
            <w:tcW w:w="630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D393D52" w14:textId="77777777" w:rsidR="00FB3ECD" w:rsidRDefault="00FB3ECD">
            <w:pPr>
              <w:pStyle w:val="a9"/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uk-UA" w:eastAsia="uk-UA"/>
              </w:rPr>
            </w:pPr>
            <w:r>
              <w:rPr>
                <w:sz w:val="20"/>
                <w:szCs w:val="20"/>
                <w:lang w:val="uk-UA" w:eastAsia="uk-UA"/>
              </w:rPr>
              <w:t>0,050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37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7F24223" w14:textId="77777777" w:rsidR="00FB3ECD" w:rsidRDefault="00FB3ECD">
            <w:pPr>
              <w:pStyle w:val="a9"/>
              <w:spacing w:line="288" w:lineRule="auto"/>
              <w:rPr>
                <w:b w:val="0"/>
                <w:bCs w:val="0"/>
                <w:sz w:val="20"/>
                <w:szCs w:val="20"/>
                <w:lang w:val="uk-UA" w:eastAsia="uk-UA"/>
              </w:rPr>
            </w:pPr>
            <w:r>
              <w:rPr>
                <w:b w:val="0"/>
                <w:bCs w:val="0"/>
                <w:sz w:val="20"/>
                <w:szCs w:val="20"/>
                <w:lang w:val="uk-UA" w:eastAsia="uk-UA"/>
              </w:rPr>
              <w:t>3</w:t>
            </w:r>
          </w:p>
        </w:tc>
      </w:tr>
      <w:tr w:rsidR="00FB3ECD" w14:paraId="6685FC75" w14:textId="77777777" w:rsidTr="00FB3EC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6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pct"/>
            <w:tcBorders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842AB97" w14:textId="77777777" w:rsidR="00FB3ECD" w:rsidRDefault="00FB3ECD">
            <w:pPr>
              <w:pStyle w:val="a7"/>
              <w:spacing w:line="288" w:lineRule="auto"/>
              <w:ind w:left="34" w:firstLine="0"/>
              <w:rPr>
                <w:b w:val="0"/>
                <w:bCs w:val="0"/>
                <w:sz w:val="20"/>
                <w:szCs w:val="20"/>
                <w:lang w:val="uk-UA" w:eastAsia="uk-UA"/>
              </w:rPr>
            </w:pPr>
            <w:r>
              <w:rPr>
                <w:b w:val="0"/>
                <w:bCs w:val="0"/>
                <w:sz w:val="20"/>
                <w:szCs w:val="20"/>
                <w:lang w:val="uk-UA" w:eastAsia="uk-UA"/>
              </w:rPr>
              <w:t>Діоксид азоту</w:t>
            </w:r>
          </w:p>
        </w:tc>
        <w:tc>
          <w:tcPr>
            <w:tcW w:w="413" w:type="pct"/>
            <w:tcBorders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0BDA65C" w14:textId="77777777" w:rsidR="00FB3ECD" w:rsidRDefault="00FB3ECD">
            <w:pPr>
              <w:pStyle w:val="a9"/>
              <w:spacing w:line="288" w:lineRule="auto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  <w:lang w:val="uk-UA" w:eastAsia="uk-UA"/>
              </w:rPr>
            </w:pPr>
            <w:r>
              <w:rPr>
                <w:b w:val="0"/>
                <w:bCs w:val="0"/>
                <w:sz w:val="20"/>
                <w:szCs w:val="20"/>
                <w:lang w:val="uk-UA" w:eastAsia="uk-UA"/>
              </w:rPr>
              <w:t>0,45</w:t>
            </w:r>
          </w:p>
        </w:tc>
        <w:tc>
          <w:tcPr>
            <w:tcW w:w="336" w:type="pct"/>
            <w:tcBorders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6A3DD7B" w14:textId="77777777" w:rsidR="00FB3ECD" w:rsidRDefault="00FB3ECD">
            <w:pPr>
              <w:pStyle w:val="a9"/>
              <w:spacing w:line="288" w:lineRule="auto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  <w:lang w:val="uk-UA" w:eastAsia="uk-UA"/>
              </w:rPr>
            </w:pPr>
            <w:r>
              <w:rPr>
                <w:b w:val="0"/>
                <w:bCs w:val="0"/>
                <w:sz w:val="20"/>
                <w:szCs w:val="20"/>
                <w:lang w:val="uk-UA" w:eastAsia="uk-UA"/>
              </w:rPr>
              <w:t>30</w:t>
            </w:r>
          </w:p>
        </w:tc>
        <w:tc>
          <w:tcPr>
            <w:tcW w:w="0" w:type="auto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17748B28" w14:textId="77777777" w:rsidR="00FB3ECD" w:rsidRDefault="00FB3ECD">
            <w:pPr>
              <w:spacing w:after="0" w:line="240" w:lineRule="auto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6D0B3E58" w14:textId="77777777" w:rsidR="00FB3ECD" w:rsidRDefault="00FB3ECD">
            <w:pPr>
              <w:spacing w:after="0" w:line="240" w:lineRule="auto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144" w:type="pct"/>
            <w:tcBorders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3639460" w14:textId="77777777" w:rsidR="00FB3ECD" w:rsidRDefault="00FB3ECD">
            <w:pPr>
              <w:pStyle w:val="a9"/>
              <w:spacing w:line="288" w:lineRule="auto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  <w:lang w:val="uk-UA" w:eastAsia="uk-UA"/>
              </w:rPr>
            </w:pPr>
            <w:r>
              <w:rPr>
                <w:b w:val="0"/>
                <w:bCs w:val="0"/>
                <w:sz w:val="20"/>
                <w:szCs w:val="20"/>
                <w:lang w:val="uk-UA" w:eastAsia="uk-UA"/>
              </w:rPr>
              <w:t>1</w:t>
            </w:r>
          </w:p>
        </w:tc>
        <w:tc>
          <w:tcPr>
            <w:tcW w:w="0" w:type="auto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7E4021FB" w14:textId="77777777" w:rsidR="00FB3ECD" w:rsidRDefault="00FB3ECD">
            <w:pPr>
              <w:spacing w:after="0" w:line="240" w:lineRule="auto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7D6484BA" w14:textId="77777777" w:rsidR="00FB3ECD" w:rsidRDefault="00FB3ECD">
            <w:pPr>
              <w:spacing w:after="0" w:line="240" w:lineRule="auto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1444DF2A" w14:textId="77777777" w:rsidR="00FB3ECD" w:rsidRDefault="00FB3ECD">
            <w:pPr>
              <w:spacing w:after="0" w:line="240" w:lineRule="auto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562" w:type="pct"/>
            <w:tcBorders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1321105" w14:textId="3477B6B0" w:rsidR="00FB3ECD" w:rsidRDefault="00E177E8">
            <w:pPr>
              <w:pStyle w:val="a9"/>
              <w:spacing w:line="288" w:lineRule="auto"/>
              <w:ind w:firstLine="228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  <w:lang w:val="uk-UA" w:eastAsia="uk-UA"/>
              </w:rPr>
            </w:pPr>
            <w:r>
              <w:rPr>
                <w:b w:val="0"/>
                <w:bCs w:val="0"/>
                <w:sz w:val="20"/>
                <w:szCs w:val="20"/>
                <w:lang w:val="uk-UA" w:eastAsia="uk-UA"/>
              </w:rPr>
              <w:t>0,05262</w:t>
            </w:r>
          </w:p>
        </w:tc>
        <w:tc>
          <w:tcPr>
            <w:tcW w:w="562" w:type="pct"/>
            <w:tcBorders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8C3C096" w14:textId="77777777" w:rsidR="00FB3ECD" w:rsidRDefault="00FB3ECD">
            <w:pPr>
              <w:pStyle w:val="a9"/>
              <w:spacing w:line="288" w:lineRule="auto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  <w:lang w:val="uk-UA" w:eastAsia="uk-UA"/>
              </w:rPr>
            </w:pPr>
            <w:r>
              <w:rPr>
                <w:b w:val="0"/>
                <w:bCs w:val="0"/>
                <w:sz w:val="20"/>
                <w:szCs w:val="20"/>
                <w:lang w:val="uk-UA" w:eastAsia="uk-UA"/>
              </w:rPr>
              <w:t>0,085</w:t>
            </w:r>
          </w:p>
        </w:tc>
        <w:tc>
          <w:tcPr>
            <w:tcW w:w="630" w:type="pct"/>
            <w:tcBorders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8C0172E" w14:textId="77777777" w:rsidR="00FB3ECD" w:rsidRDefault="00FB3ECD">
            <w:pPr>
              <w:pStyle w:val="a9"/>
              <w:spacing w:line="288" w:lineRule="auto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  <w:lang w:val="uk-UA" w:eastAsia="uk-UA"/>
              </w:rPr>
            </w:pPr>
            <w:r>
              <w:rPr>
                <w:b w:val="0"/>
                <w:bCs w:val="0"/>
                <w:sz w:val="20"/>
                <w:szCs w:val="20"/>
                <w:lang w:val="uk-UA" w:eastAsia="uk-UA"/>
              </w:rPr>
              <w:t>0,040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37" w:type="pct"/>
            <w:tcBorders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C460DA3" w14:textId="77777777" w:rsidR="00FB3ECD" w:rsidRDefault="00FB3ECD">
            <w:pPr>
              <w:pStyle w:val="a9"/>
              <w:spacing w:line="288" w:lineRule="auto"/>
              <w:rPr>
                <w:b w:val="0"/>
                <w:bCs w:val="0"/>
                <w:sz w:val="20"/>
                <w:szCs w:val="20"/>
                <w:lang w:val="uk-UA" w:eastAsia="uk-UA"/>
              </w:rPr>
            </w:pPr>
            <w:r>
              <w:rPr>
                <w:b w:val="0"/>
                <w:bCs w:val="0"/>
                <w:sz w:val="20"/>
                <w:szCs w:val="20"/>
                <w:lang w:val="uk-UA" w:eastAsia="uk-UA"/>
              </w:rPr>
              <w:t>2</w:t>
            </w:r>
          </w:p>
        </w:tc>
      </w:tr>
    </w:tbl>
    <w:p w14:paraId="6653131D" w14:textId="6CB5412C" w:rsidR="00FB3ECD" w:rsidRDefault="00FB3ECD" w:rsidP="00FB3ECD">
      <w:pPr>
        <w:spacing w:after="160" w:line="256" w:lineRule="auto"/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</w:pPr>
    </w:p>
    <w:p w14:paraId="00922A1A" w14:textId="77777777" w:rsidR="00F169A6" w:rsidRDefault="00F169A6" w:rsidP="00FB3ECD">
      <w:pPr>
        <w:spacing w:after="160" w:line="256" w:lineRule="auto"/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</w:pPr>
    </w:p>
    <w:p w14:paraId="1C112225" w14:textId="77777777" w:rsidR="00FB3ECD" w:rsidRDefault="00FB3ECD" w:rsidP="00FB3ECD">
      <w:pPr>
        <w:pStyle w:val="ab"/>
        <w:ind w:firstLine="284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t>Контрольні завдання та запитання</w:t>
      </w:r>
    </w:p>
    <w:p w14:paraId="58579A6A" w14:textId="77777777" w:rsidR="00FB3ECD" w:rsidRDefault="00FB3ECD" w:rsidP="00FB3ECD">
      <w:pPr>
        <w:pStyle w:val="ac"/>
        <w:numPr>
          <w:ilvl w:val="0"/>
          <w:numId w:val="1"/>
        </w:numPr>
      </w:pPr>
      <w:r>
        <w:t>Що називається гранично допустимою та фоновою концентрацією?</w:t>
      </w:r>
    </w:p>
    <w:p w14:paraId="33CBBE75" w14:textId="77777777" w:rsidR="00FB3ECD" w:rsidRDefault="00FB3ECD" w:rsidP="00FB3ECD">
      <w:pPr>
        <w:pStyle w:val="ac"/>
        <w:ind w:left="913" w:firstLine="363"/>
        <w:rPr>
          <w:i/>
          <w:iCs/>
          <w:noProof/>
        </w:rPr>
      </w:pPr>
      <w:r>
        <w:rPr>
          <w:i/>
          <w:iCs/>
          <w:noProof/>
        </w:rPr>
        <w:t>Гранично допустима концентрація (ГДК) - це маса шкідливої речовини в одиниці об'єму (в мг на 1 м3 повітря, 1 л рідини чи 1 кг твердої речовини) така, що не викликає відхилень у нормальному функціонуванні організму людини, тварин і рослин протягом усього життя (нинішнього та майбутніх поколінь). Фонова концентрація - це концентрація наявних у повітрі, воді чи ґрунті шкідливих домішок на певний час на певній території.</w:t>
      </w:r>
    </w:p>
    <w:p w14:paraId="2A566233" w14:textId="77777777" w:rsidR="00FB3ECD" w:rsidRDefault="00FB3ECD" w:rsidP="00FB3ECD">
      <w:pPr>
        <w:pStyle w:val="ac"/>
        <w:numPr>
          <w:ilvl w:val="0"/>
          <w:numId w:val="1"/>
        </w:numPr>
        <w:rPr>
          <w:noProof/>
        </w:rPr>
      </w:pPr>
      <w:r>
        <w:rPr>
          <w:noProof/>
        </w:rPr>
        <w:t>Від чого може змінюватися рівень приземної концентрації шкідливих речовин в атмосферному повітрі?</w:t>
      </w:r>
    </w:p>
    <w:p w14:paraId="4F02143F" w14:textId="77777777" w:rsidR="00FB3ECD" w:rsidRDefault="00FB3ECD" w:rsidP="00FB3ECD">
      <w:pPr>
        <w:pStyle w:val="ac"/>
        <w:ind w:left="913" w:firstLine="363"/>
        <w:rPr>
          <w:i/>
          <w:iCs/>
          <w:noProof/>
        </w:rPr>
      </w:pPr>
      <w:r>
        <w:rPr>
          <w:i/>
          <w:iCs/>
          <w:noProof/>
        </w:rPr>
        <w:t>Рівень приземної концентрації шкідливих речовин в атмосферному повітрі може змінюватися залежно від таких факторів, як техногенні викиди, метеорологічні умови, фізичні та хімічні властивості речовин, що викидаються, та особливості місцевості. Наприклад, випуск шкідливих речовин в атмосферу з промислових або транспортних джерел, погодні умови (температурні інверсії, напрям вітру), висота джерела викиду, витрати газоповітряної суміші та інші фактори можуть впливати на рівень приземної концентрації.</w:t>
      </w:r>
    </w:p>
    <w:p w14:paraId="1DCF86F0" w14:textId="77777777" w:rsidR="00FB3ECD" w:rsidRDefault="00FB3ECD" w:rsidP="00FB3ECD">
      <w:pPr>
        <w:pStyle w:val="ac"/>
        <w:numPr>
          <w:ilvl w:val="0"/>
          <w:numId w:val="1"/>
        </w:numPr>
        <w:rPr>
          <w:noProof/>
        </w:rPr>
      </w:pPr>
      <w:r>
        <w:rPr>
          <w:noProof/>
        </w:rPr>
        <w:t>Що називається максимальною разовою концентрацією?</w:t>
      </w:r>
    </w:p>
    <w:p w14:paraId="3D7854B1" w14:textId="77777777" w:rsidR="00FB3ECD" w:rsidRDefault="00FB3ECD" w:rsidP="00FB3ECD">
      <w:pPr>
        <w:pStyle w:val="ac"/>
        <w:ind w:left="993" w:firstLine="283"/>
        <w:rPr>
          <w:i/>
          <w:iCs/>
          <w:noProof/>
        </w:rPr>
      </w:pPr>
      <w:r>
        <w:rPr>
          <w:i/>
          <w:iCs/>
          <w:noProof/>
        </w:rPr>
        <w:t>Максимальна разова концентрація - це найвища концентрація забруднювальних речовин у повітрі, отримана за аналізом багаторазово відібраних проб.</w:t>
      </w:r>
    </w:p>
    <w:p w14:paraId="4C55EA49" w14:textId="77777777" w:rsidR="00FB3ECD" w:rsidRDefault="00FB3ECD" w:rsidP="00FB3ECD">
      <w:pPr>
        <w:pStyle w:val="ac"/>
        <w:numPr>
          <w:ilvl w:val="0"/>
          <w:numId w:val="1"/>
        </w:numPr>
        <w:rPr>
          <w:noProof/>
        </w:rPr>
      </w:pPr>
      <w:r>
        <w:rPr>
          <w:noProof/>
        </w:rPr>
        <w:t>За допомогою додаткової літератури та Інтернет-ресурсів проаналізуйте стан атмосферного повітря в Україні.</w:t>
      </w:r>
    </w:p>
    <w:p w14:paraId="1709C026" w14:textId="77777777" w:rsidR="00FB3ECD" w:rsidRDefault="00FB3ECD" w:rsidP="00FB3ECD">
      <w:pPr>
        <w:pStyle w:val="ac"/>
        <w:ind w:left="913" w:firstLine="363"/>
        <w:rPr>
          <w:i/>
          <w:iCs/>
          <w:noProof/>
        </w:rPr>
      </w:pPr>
      <w:r>
        <w:rPr>
          <w:i/>
          <w:iCs/>
          <w:noProof/>
        </w:rPr>
        <w:t>Для аналізу стану атмосферного повітря в Україні важливо враховувати дані щодо викидів і забруднення повітря від промислових підприємств, транспорту та інших джерел, а також метеорологічні умови, які впливають на розподіл забруднювачів в атмосфері. Можна аналізувати дані про вміст різних шкідливих речовин в атмосферному повітрі та порівнювати їх з встановленими нормами ГДК. Також важливо враховувати зони забруднення атмосфери відповідно до віддалення від джерел викидів, оцінювати вплив населення та навколишнє середовище. Для більш детального аналізу можна використовувати дані і дослідження в галузі екології та охорони довкілля.</w:t>
      </w:r>
    </w:p>
    <w:p w14:paraId="6C1D2C2C" w14:textId="77777777" w:rsidR="00FB3ECD" w:rsidRDefault="00FB3ECD" w:rsidP="00FB3ECD">
      <w:pPr>
        <w:ind w:firstLine="284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0559B106" w14:textId="77777777" w:rsidR="00E6107E" w:rsidRDefault="00E6107E"/>
    <w:sectPr w:rsidR="00E6107E" w:rsidSect="00FB3ECD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5E4E39"/>
    <w:multiLevelType w:val="hybridMultilevel"/>
    <w:tmpl w:val="D45EC92A"/>
    <w:lvl w:ilvl="0" w:tplc="483A375A">
      <w:start w:val="1"/>
      <w:numFmt w:val="decimal"/>
      <w:lvlText w:val="%1."/>
      <w:lvlJc w:val="left"/>
      <w:pPr>
        <w:ind w:left="913" w:hanging="396"/>
      </w:pPr>
    </w:lvl>
    <w:lvl w:ilvl="1" w:tplc="04190019">
      <w:start w:val="1"/>
      <w:numFmt w:val="lowerLetter"/>
      <w:lvlText w:val="%2."/>
      <w:lvlJc w:val="left"/>
      <w:pPr>
        <w:ind w:left="1597" w:hanging="360"/>
      </w:pPr>
    </w:lvl>
    <w:lvl w:ilvl="2" w:tplc="0419001B">
      <w:start w:val="1"/>
      <w:numFmt w:val="lowerRoman"/>
      <w:lvlText w:val="%3."/>
      <w:lvlJc w:val="right"/>
      <w:pPr>
        <w:ind w:left="2317" w:hanging="180"/>
      </w:pPr>
    </w:lvl>
    <w:lvl w:ilvl="3" w:tplc="0419000F">
      <w:start w:val="1"/>
      <w:numFmt w:val="decimal"/>
      <w:lvlText w:val="%4."/>
      <w:lvlJc w:val="left"/>
      <w:pPr>
        <w:ind w:left="3037" w:hanging="360"/>
      </w:pPr>
    </w:lvl>
    <w:lvl w:ilvl="4" w:tplc="04190019">
      <w:start w:val="1"/>
      <w:numFmt w:val="lowerLetter"/>
      <w:lvlText w:val="%5."/>
      <w:lvlJc w:val="left"/>
      <w:pPr>
        <w:ind w:left="3757" w:hanging="360"/>
      </w:pPr>
    </w:lvl>
    <w:lvl w:ilvl="5" w:tplc="0419001B">
      <w:start w:val="1"/>
      <w:numFmt w:val="lowerRoman"/>
      <w:lvlText w:val="%6."/>
      <w:lvlJc w:val="right"/>
      <w:pPr>
        <w:ind w:left="4477" w:hanging="180"/>
      </w:pPr>
    </w:lvl>
    <w:lvl w:ilvl="6" w:tplc="0419000F">
      <w:start w:val="1"/>
      <w:numFmt w:val="decimal"/>
      <w:lvlText w:val="%7."/>
      <w:lvlJc w:val="left"/>
      <w:pPr>
        <w:ind w:left="5197" w:hanging="360"/>
      </w:pPr>
    </w:lvl>
    <w:lvl w:ilvl="7" w:tplc="04190019">
      <w:start w:val="1"/>
      <w:numFmt w:val="lowerLetter"/>
      <w:lvlText w:val="%8."/>
      <w:lvlJc w:val="left"/>
      <w:pPr>
        <w:ind w:left="5917" w:hanging="360"/>
      </w:pPr>
    </w:lvl>
    <w:lvl w:ilvl="8" w:tplc="0419001B">
      <w:start w:val="1"/>
      <w:numFmt w:val="lowerRoman"/>
      <w:lvlText w:val="%9."/>
      <w:lvlJc w:val="right"/>
      <w:pPr>
        <w:ind w:left="6637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E91"/>
    <w:rsid w:val="00E177E8"/>
    <w:rsid w:val="00E6107E"/>
    <w:rsid w:val="00E86E91"/>
    <w:rsid w:val="00F169A6"/>
    <w:rsid w:val="00FB3ECD"/>
    <w:rsid w:val="00FF1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8F299"/>
  <w15:chartTrackingRefBased/>
  <w15:docId w15:val="{B3F3D243-1CAE-4CF6-8E22-1BB9F14EE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3ECD"/>
    <w:pPr>
      <w:spacing w:after="200" w:line="276" w:lineRule="auto"/>
    </w:pPr>
    <w:rPr>
      <w:rFonts w:eastAsia="SimSu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ГЕН_текст_основной Знак"/>
    <w:basedOn w:val="a0"/>
    <w:link w:val="a4"/>
    <w:locked/>
    <w:rsid w:val="00FB3ECD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4">
    <w:name w:val="ГЕН_текст_основной"/>
    <w:basedOn w:val="a"/>
    <w:link w:val="a3"/>
    <w:rsid w:val="00FB3ECD"/>
    <w:pPr>
      <w:tabs>
        <w:tab w:val="left" w:pos="737"/>
        <w:tab w:val="right" w:leader="dot" w:pos="9356"/>
      </w:tabs>
      <w:spacing w:after="0" w:line="240" w:lineRule="auto"/>
      <w:ind w:firstLine="437"/>
      <w:jc w:val="both"/>
    </w:pPr>
    <w:rPr>
      <w:rFonts w:ascii="Times New Roman" w:eastAsia="Times New Roman" w:hAnsi="Times New Roman" w:cs="Times New Roman"/>
      <w:sz w:val="28"/>
      <w:szCs w:val="24"/>
      <w:lang w:val="ru-UA" w:eastAsia="ru-RU"/>
    </w:rPr>
  </w:style>
  <w:style w:type="character" w:customStyle="1" w:styleId="a5">
    <w:name w:val="ГЕН_подрис_подпись Знак"/>
    <w:basedOn w:val="a3"/>
    <w:link w:val="a6"/>
    <w:locked/>
    <w:rsid w:val="00FB3ECD"/>
    <w:rPr>
      <w:rFonts w:ascii="Times New Roman" w:eastAsia="Times New Roman" w:hAnsi="Times New Roman" w:cs="Times New Roman"/>
      <w:sz w:val="26"/>
      <w:szCs w:val="24"/>
      <w:lang w:eastAsia="ru-RU"/>
    </w:rPr>
  </w:style>
  <w:style w:type="paragraph" w:customStyle="1" w:styleId="a6">
    <w:name w:val="ГЕН_подрис_подпись"/>
    <w:basedOn w:val="a4"/>
    <w:link w:val="a5"/>
    <w:rsid w:val="00FB3ECD"/>
    <w:pPr>
      <w:tabs>
        <w:tab w:val="clear" w:pos="9356"/>
      </w:tabs>
      <w:spacing w:before="280" w:after="280" w:line="288" w:lineRule="auto"/>
      <w:ind w:firstLine="0"/>
      <w:jc w:val="center"/>
    </w:pPr>
    <w:rPr>
      <w:sz w:val="26"/>
    </w:rPr>
  </w:style>
  <w:style w:type="paragraph" w:customStyle="1" w:styleId="a7">
    <w:name w:val="ГЕН_табл_боковик"/>
    <w:basedOn w:val="a"/>
    <w:rsid w:val="00FB3ECD"/>
    <w:pPr>
      <w:tabs>
        <w:tab w:val="left" w:pos="737"/>
      </w:tabs>
      <w:spacing w:before="40" w:after="80" w:line="240" w:lineRule="auto"/>
      <w:ind w:left="312" w:hanging="312"/>
      <w:jc w:val="both"/>
    </w:pPr>
    <w:rPr>
      <w:rFonts w:ascii="Times New Roman" w:eastAsia="Times New Roman" w:hAnsi="Times New Roman" w:cs="Times New Roman"/>
      <w:sz w:val="26"/>
      <w:szCs w:val="24"/>
      <w:lang w:val="ru-RU" w:eastAsia="ru-RU"/>
    </w:rPr>
  </w:style>
  <w:style w:type="paragraph" w:customStyle="1" w:styleId="a8">
    <w:name w:val="ГЕН_табл_назва"/>
    <w:basedOn w:val="a"/>
    <w:rsid w:val="00FB3ECD"/>
    <w:pPr>
      <w:tabs>
        <w:tab w:val="left" w:pos="737"/>
      </w:tabs>
      <w:spacing w:after="280" w:line="240" w:lineRule="auto"/>
      <w:jc w:val="center"/>
    </w:pPr>
    <w:rPr>
      <w:rFonts w:ascii="Times New Roman" w:eastAsia="Times New Roman" w:hAnsi="Times New Roman" w:cs="Times New Roman"/>
      <w:b/>
      <w:sz w:val="26"/>
      <w:szCs w:val="24"/>
      <w:lang w:val="ru-RU" w:eastAsia="ru-RU"/>
    </w:rPr>
  </w:style>
  <w:style w:type="paragraph" w:customStyle="1" w:styleId="a9">
    <w:name w:val="ГЕН_табл_текст"/>
    <w:basedOn w:val="a"/>
    <w:rsid w:val="00FB3ECD"/>
    <w:pPr>
      <w:tabs>
        <w:tab w:val="left" w:pos="737"/>
      </w:tabs>
      <w:spacing w:before="40" w:after="80" w:line="240" w:lineRule="auto"/>
      <w:jc w:val="center"/>
    </w:pPr>
    <w:rPr>
      <w:rFonts w:ascii="Times New Roman" w:eastAsia="Times New Roman" w:hAnsi="Times New Roman" w:cs="Times New Roman"/>
      <w:sz w:val="26"/>
      <w:szCs w:val="24"/>
      <w:lang w:val="ru-RU" w:eastAsia="ru-RU"/>
    </w:rPr>
  </w:style>
  <w:style w:type="paragraph" w:customStyle="1" w:styleId="aa">
    <w:name w:val="ГЕН_табл_шапка"/>
    <w:basedOn w:val="a"/>
    <w:rsid w:val="00FB3ECD"/>
    <w:pPr>
      <w:tabs>
        <w:tab w:val="left" w:pos="737"/>
      </w:tabs>
      <w:spacing w:before="40" w:after="40" w:line="240" w:lineRule="auto"/>
      <w:jc w:val="center"/>
    </w:pPr>
    <w:rPr>
      <w:rFonts w:ascii="Times New Roman" w:eastAsia="Times New Roman" w:hAnsi="Times New Roman" w:cs="Times New Roman"/>
      <w:sz w:val="23"/>
      <w:szCs w:val="24"/>
      <w:lang w:val="ru-RU" w:eastAsia="ru-RU"/>
    </w:rPr>
  </w:style>
  <w:style w:type="paragraph" w:customStyle="1" w:styleId="ab">
    <w:name w:val="ГЕН_запитан"/>
    <w:basedOn w:val="a"/>
    <w:rsid w:val="00FB3ECD"/>
    <w:pPr>
      <w:tabs>
        <w:tab w:val="right" w:leader="dot" w:pos="9015"/>
      </w:tabs>
      <w:spacing w:before="280" w:after="280" w:line="240" w:lineRule="auto"/>
      <w:jc w:val="center"/>
    </w:pPr>
    <w:rPr>
      <w:rFonts w:ascii="Times New Roman" w:eastAsia="Times New Roman" w:hAnsi="Times New Roman" w:cs="Times New Roman"/>
      <w:spacing w:val="20"/>
      <w:sz w:val="29"/>
      <w:szCs w:val="20"/>
      <w:lang w:eastAsia="ru-RU"/>
    </w:rPr>
  </w:style>
  <w:style w:type="paragraph" w:customStyle="1" w:styleId="ac">
    <w:name w:val="ГЕН_текст_нумерован"/>
    <w:basedOn w:val="a"/>
    <w:rsid w:val="00FB3ECD"/>
    <w:pPr>
      <w:tabs>
        <w:tab w:val="left" w:pos="510"/>
        <w:tab w:val="left" w:pos="907"/>
        <w:tab w:val="right" w:leader="dot" w:pos="9015"/>
      </w:tabs>
      <w:spacing w:after="0" w:line="240" w:lineRule="auto"/>
      <w:ind w:left="907" w:hanging="510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d">
    <w:name w:val="ГЕН_формула"/>
    <w:basedOn w:val="a4"/>
    <w:rsid w:val="00FB3ECD"/>
    <w:pPr>
      <w:tabs>
        <w:tab w:val="clear" w:pos="737"/>
        <w:tab w:val="center" w:pos="4678"/>
        <w:tab w:val="right" w:pos="9356"/>
      </w:tabs>
      <w:spacing w:before="280" w:after="280"/>
      <w:ind w:firstLine="0"/>
      <w:jc w:val="left"/>
    </w:pPr>
  </w:style>
  <w:style w:type="paragraph" w:customStyle="1" w:styleId="15">
    <w:name w:val="ГЕН_формула_15"/>
    <w:basedOn w:val="a"/>
    <w:rsid w:val="00FB3ECD"/>
    <w:pPr>
      <w:tabs>
        <w:tab w:val="left" w:pos="437"/>
        <w:tab w:val="left" w:pos="851"/>
        <w:tab w:val="left" w:pos="1134"/>
        <w:tab w:val="right" w:leader="dot" w:pos="9015"/>
      </w:tabs>
      <w:spacing w:after="0" w:line="240" w:lineRule="auto"/>
      <w:ind w:left="1134" w:hanging="1134"/>
      <w:jc w:val="both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customStyle="1" w:styleId="18">
    <w:name w:val="ГЕН_формула_18"/>
    <w:basedOn w:val="a"/>
    <w:rsid w:val="00FB3ECD"/>
    <w:pPr>
      <w:tabs>
        <w:tab w:val="left" w:pos="437"/>
        <w:tab w:val="left" w:pos="1021"/>
        <w:tab w:val="left" w:pos="1304"/>
        <w:tab w:val="right" w:leader="dot" w:pos="9015"/>
      </w:tabs>
      <w:spacing w:after="0" w:line="240" w:lineRule="auto"/>
      <w:ind w:left="1304" w:hanging="1304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-1">
    <w:name w:val="Grid Table 1 Light"/>
    <w:basedOn w:val="a1"/>
    <w:uiPriority w:val="46"/>
    <w:rsid w:val="00FB3ECD"/>
    <w:pPr>
      <w:spacing w:after="0" w:line="240" w:lineRule="auto"/>
    </w:pPr>
    <w:rPr>
      <w:lang w:val="ru-RU"/>
    </w:rPr>
    <w:tblPr>
      <w:tblStyleRowBandSize w:val="1"/>
      <w:tblStyleColBandSize w:val="1"/>
      <w:tblInd w:w="0" w:type="nil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629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21" Type="http://schemas.openxmlformats.org/officeDocument/2006/relationships/oleObject" Target="embeddings/oleObject8.bin"/><Relationship Id="rId34" Type="http://schemas.openxmlformats.org/officeDocument/2006/relationships/image" Target="media/image16.wmf"/><Relationship Id="rId7" Type="http://schemas.openxmlformats.org/officeDocument/2006/relationships/oleObject" Target="embeddings/oleObject1.bin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2.bin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3.wmf"/><Relationship Id="rId36" Type="http://schemas.openxmlformats.org/officeDocument/2006/relationships/fontTable" Target="fontTable.xml"/><Relationship Id="rId10" Type="http://schemas.openxmlformats.org/officeDocument/2006/relationships/image" Target="media/image4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5.bin"/><Relationship Id="rId8" Type="http://schemas.openxmlformats.org/officeDocument/2006/relationships/image" Target="media/image3.wmf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1329</Words>
  <Characters>7580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Кулик</dc:creator>
  <cp:keywords/>
  <dc:description/>
  <cp:lastModifiedBy>Сергій Кулик</cp:lastModifiedBy>
  <cp:revision>4</cp:revision>
  <dcterms:created xsi:type="dcterms:W3CDTF">2024-03-16T14:39:00Z</dcterms:created>
  <dcterms:modified xsi:type="dcterms:W3CDTF">2024-03-16T14:51:00Z</dcterms:modified>
</cp:coreProperties>
</file>