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C28DB" w14:textId="77777777" w:rsidR="006169E3" w:rsidRPr="006169E3" w:rsidRDefault="006169E3" w:rsidP="006169E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/>
        </w:rPr>
      </w:pPr>
      <w:r w:rsidRPr="006169E3">
        <w:rPr>
          <w:rFonts w:ascii="Arial" w:eastAsia="Times New Roman" w:hAnsi="Arial" w:cs="Arial"/>
          <w:vanish/>
          <w:sz w:val="16"/>
          <w:szCs w:val="16"/>
          <w:lang/>
        </w:rPr>
        <w:t>Начало формы</w:t>
      </w:r>
    </w:p>
    <w:p w14:paraId="10DAD30C" w14:textId="77777777" w:rsidR="00387543" w:rsidRDefault="006169E3" w:rsidP="006169E3">
      <w:pPr>
        <w:shd w:val="clear" w:color="auto" w:fill="FFFFFF"/>
        <w:spacing w:line="240" w:lineRule="auto"/>
        <w:rPr>
          <w:rFonts w:ascii="Montserrat" w:eastAsia="Times New Roman" w:hAnsi="Montserrat"/>
          <w:color w:val="212529"/>
          <w:sz w:val="24"/>
          <w:szCs w:val="24"/>
          <w:lang/>
        </w:rPr>
      </w:pPr>
      <w:r w:rsidRPr="006169E3">
        <w:rPr>
          <w:rFonts w:ascii="Montserrat" w:eastAsia="Times New Roman" w:hAnsi="Montserrat"/>
          <w:color w:val="212529"/>
          <w:sz w:val="24"/>
          <w:szCs w:val="24"/>
          <w:lang/>
        </w:rPr>
        <w:t>В настоящее время в области гуманитарных наук</w:t>
      </w:r>
      <w:r w:rsidRPr="006169E3">
        <w:rPr>
          <w:rFonts w:ascii="Montserrat" w:eastAsia="Times New Roman" w:hAnsi="Montserrat"/>
          <w:color w:val="212529"/>
          <w:sz w:val="24"/>
          <w:szCs w:val="24"/>
          <w:lang/>
        </w:rPr>
        <w:br/>
        <w:t>активно проводятся исследования архетипов, нашедших</w:t>
      </w:r>
      <w:r w:rsidRPr="006169E3">
        <w:rPr>
          <w:rFonts w:ascii="Montserrat" w:eastAsia="Times New Roman" w:hAnsi="Montserrat"/>
          <w:color w:val="212529"/>
          <w:sz w:val="24"/>
          <w:szCs w:val="24"/>
          <w:lang/>
        </w:rPr>
        <w:br/>
        <w:t>выражение в культурном наследии того или иного</w:t>
      </w:r>
      <w:r w:rsidRPr="006169E3">
        <w:rPr>
          <w:rFonts w:ascii="Montserrat" w:eastAsia="Times New Roman" w:hAnsi="Montserrat"/>
          <w:color w:val="212529"/>
          <w:sz w:val="24"/>
          <w:szCs w:val="24"/>
          <w:lang/>
        </w:rPr>
        <w:br/>
        <w:t>народа. Изучение архетипов носит</w:t>
      </w:r>
      <w:r w:rsidR="00C15CDF">
        <w:rPr>
          <w:rFonts w:ascii="Montserrat" w:eastAsia="Times New Roman" w:hAnsi="Montserrat"/>
          <w:color w:val="212529"/>
          <w:sz w:val="24"/>
          <w:szCs w:val="24"/>
          <w:lang w:val="ru-RU"/>
        </w:rPr>
        <w:t xml:space="preserve"> междисциплинарный</w:t>
      </w:r>
      <w:r w:rsidRPr="006169E3">
        <w:rPr>
          <w:rFonts w:ascii="Montserrat" w:eastAsia="Times New Roman" w:hAnsi="Montserrat"/>
          <w:color w:val="212529"/>
          <w:sz w:val="24"/>
          <w:szCs w:val="24"/>
          <w:lang/>
        </w:rPr>
        <w:br/>
        <w:t>характер и находится на стыке сразу нескольких</w:t>
      </w:r>
      <w:r w:rsidRPr="006169E3">
        <w:rPr>
          <w:rFonts w:ascii="Montserrat" w:eastAsia="Times New Roman" w:hAnsi="Montserrat"/>
          <w:color w:val="212529"/>
          <w:sz w:val="24"/>
          <w:szCs w:val="24"/>
          <w:lang/>
        </w:rPr>
        <w:br/>
        <w:t>отраслей науки культурологии</w:t>
      </w:r>
      <w:r w:rsidR="00387543">
        <w:rPr>
          <w:rFonts w:ascii="Montserrat" w:eastAsia="Times New Roman" w:hAnsi="Montserrat"/>
          <w:color w:val="212529"/>
          <w:sz w:val="24"/>
          <w:szCs w:val="24"/>
          <w:lang w:val="ru-RU"/>
        </w:rPr>
        <w:t>,</w:t>
      </w:r>
      <w:r w:rsidRPr="006169E3">
        <w:rPr>
          <w:rFonts w:ascii="Montserrat" w:eastAsia="Times New Roman" w:hAnsi="Montserrat"/>
          <w:color w:val="212529"/>
          <w:sz w:val="24"/>
          <w:szCs w:val="24"/>
          <w:lang/>
        </w:rPr>
        <w:t xml:space="preserve"> философии, психологии,</w:t>
      </w:r>
      <w:r w:rsidRPr="006169E3">
        <w:rPr>
          <w:rFonts w:ascii="Montserrat" w:eastAsia="Times New Roman" w:hAnsi="Montserrat"/>
          <w:color w:val="212529"/>
          <w:sz w:val="24"/>
          <w:szCs w:val="24"/>
          <w:lang/>
        </w:rPr>
        <w:br/>
        <w:t>литературоведения</w:t>
      </w:r>
      <w:r w:rsidR="00387543">
        <w:rPr>
          <w:rFonts w:ascii="Montserrat" w:eastAsia="Times New Roman" w:hAnsi="Montserrat"/>
          <w:color w:val="212529"/>
          <w:sz w:val="24"/>
          <w:szCs w:val="24"/>
          <w:lang w:val="ru-RU"/>
        </w:rPr>
        <w:t>,</w:t>
      </w:r>
      <w:r w:rsidRPr="006169E3">
        <w:rPr>
          <w:rFonts w:ascii="Montserrat" w:eastAsia="Times New Roman" w:hAnsi="Montserrat"/>
          <w:color w:val="212529"/>
          <w:sz w:val="24"/>
          <w:szCs w:val="24"/>
          <w:lang/>
        </w:rPr>
        <w:t xml:space="preserve"> искусствоведения</w:t>
      </w:r>
      <w:r w:rsidR="00387543">
        <w:rPr>
          <w:rFonts w:ascii="Montserrat" w:eastAsia="Times New Roman" w:hAnsi="Montserrat"/>
          <w:color w:val="212529"/>
          <w:sz w:val="24"/>
          <w:szCs w:val="24"/>
          <w:lang w:val="ru-RU"/>
        </w:rPr>
        <w:t>,</w:t>
      </w:r>
      <w:r w:rsidRPr="006169E3">
        <w:rPr>
          <w:rFonts w:ascii="Montserrat" w:eastAsia="Times New Roman" w:hAnsi="Montserrat"/>
          <w:color w:val="212529"/>
          <w:sz w:val="24"/>
          <w:szCs w:val="24"/>
          <w:lang/>
        </w:rPr>
        <w:t xml:space="preserve"> социологии и пр.</w:t>
      </w:r>
    </w:p>
    <w:p w14:paraId="661815F3" w14:textId="235F9F48" w:rsidR="006169E3" w:rsidRPr="006169E3" w:rsidRDefault="006169E3" w:rsidP="006169E3">
      <w:pPr>
        <w:shd w:val="clear" w:color="auto" w:fill="FFFFFF"/>
        <w:spacing w:line="240" w:lineRule="auto"/>
        <w:rPr>
          <w:rFonts w:ascii="Montserrat" w:eastAsia="Times New Roman" w:hAnsi="Montserrat"/>
          <w:color w:val="212529"/>
          <w:sz w:val="24"/>
          <w:szCs w:val="24"/>
          <w:lang/>
        </w:rPr>
      </w:pPr>
      <w:r w:rsidRPr="006169E3">
        <w:rPr>
          <w:rFonts w:ascii="Montserrat" w:eastAsia="Times New Roman" w:hAnsi="Montserrat"/>
          <w:color w:val="212529"/>
          <w:sz w:val="24"/>
          <w:szCs w:val="24"/>
          <w:lang/>
        </w:rPr>
        <w:br/>
        <w:t>Проблема изучения архетипов стала волновать исследова-</w:t>
      </w:r>
      <w:r w:rsidRPr="006169E3">
        <w:rPr>
          <w:rFonts w:ascii="Montserrat" w:eastAsia="Times New Roman" w:hAnsi="Montserrat"/>
          <w:color w:val="212529"/>
          <w:sz w:val="24"/>
          <w:szCs w:val="24"/>
          <w:lang/>
        </w:rPr>
        <w:br/>
        <w:t>телей в связи с появлением теории архетипов, зародив-</w:t>
      </w:r>
      <w:r w:rsidRPr="006169E3">
        <w:rPr>
          <w:rFonts w:ascii="Montserrat" w:eastAsia="Times New Roman" w:hAnsi="Montserrat"/>
          <w:color w:val="212529"/>
          <w:sz w:val="24"/>
          <w:szCs w:val="24"/>
          <w:lang/>
        </w:rPr>
        <w:br/>
        <w:t>шейса и развивавшейся в трудах Дж</w:t>
      </w:r>
      <w:r w:rsidR="00387543">
        <w:rPr>
          <w:rFonts w:ascii="Montserrat" w:eastAsia="Times New Roman" w:hAnsi="Montserrat"/>
          <w:color w:val="212529"/>
          <w:sz w:val="24"/>
          <w:szCs w:val="24"/>
          <w:lang w:val="ru-RU"/>
        </w:rPr>
        <w:t>.</w:t>
      </w:r>
      <w:r w:rsidRPr="006169E3">
        <w:rPr>
          <w:rFonts w:ascii="Montserrat" w:eastAsia="Times New Roman" w:hAnsi="Montserrat"/>
          <w:color w:val="212529"/>
          <w:sz w:val="24"/>
          <w:szCs w:val="24"/>
          <w:lang/>
        </w:rPr>
        <w:t xml:space="preserve"> Фрейзера, К-Г.</w:t>
      </w:r>
      <w:r w:rsidRPr="006169E3">
        <w:rPr>
          <w:rFonts w:ascii="Montserrat" w:eastAsia="Times New Roman" w:hAnsi="Montserrat"/>
          <w:color w:val="212529"/>
          <w:sz w:val="24"/>
          <w:szCs w:val="24"/>
          <w:lang/>
        </w:rPr>
        <w:br/>
        <w:t>Юнга, М. Бодкина, Дж. Камп</w:t>
      </w:r>
      <w:r w:rsidR="00D01A5D">
        <w:rPr>
          <w:rFonts w:ascii="Montserrat" w:eastAsia="Times New Roman" w:hAnsi="Montserrat"/>
          <w:color w:val="212529"/>
          <w:sz w:val="24"/>
          <w:szCs w:val="24"/>
          <w:lang w:val="ru-RU"/>
        </w:rPr>
        <w:t>белла</w:t>
      </w:r>
      <w:r w:rsidRPr="006169E3">
        <w:rPr>
          <w:rFonts w:ascii="Montserrat" w:eastAsia="Times New Roman" w:hAnsi="Montserrat"/>
          <w:color w:val="212529"/>
          <w:sz w:val="24"/>
          <w:szCs w:val="24"/>
          <w:lang/>
        </w:rPr>
        <w:t xml:space="preserve"> и др. При этом</w:t>
      </w:r>
      <w:r w:rsidRPr="006169E3">
        <w:rPr>
          <w:rFonts w:ascii="Montserrat" w:eastAsia="Times New Roman" w:hAnsi="Montserrat"/>
          <w:color w:val="212529"/>
          <w:sz w:val="24"/>
          <w:szCs w:val="24"/>
          <w:lang/>
        </w:rPr>
        <w:br/>
        <w:t xml:space="preserve">следует отметить, что термин </w:t>
      </w:r>
      <w:r w:rsidR="00D01A5D">
        <w:rPr>
          <w:rFonts w:ascii="Montserrat" w:eastAsia="Times New Roman" w:hAnsi="Montserrat"/>
          <w:color w:val="212529"/>
          <w:sz w:val="24"/>
          <w:szCs w:val="24"/>
          <w:lang w:val="ru-RU"/>
        </w:rPr>
        <w:t>«архетип»</w:t>
      </w:r>
      <w:r w:rsidR="00FB1855">
        <w:rPr>
          <w:rFonts w:ascii="Montserrat" w:eastAsia="Times New Roman" w:hAnsi="Montserrat"/>
          <w:color w:val="212529"/>
          <w:sz w:val="24"/>
          <w:szCs w:val="24"/>
          <w:lang w:val="ru-RU"/>
        </w:rPr>
        <w:t>,</w:t>
      </w:r>
      <w:r w:rsidRPr="006169E3">
        <w:rPr>
          <w:rFonts w:ascii="Montserrat" w:eastAsia="Times New Roman" w:hAnsi="Montserrat"/>
          <w:color w:val="212529"/>
          <w:sz w:val="24"/>
          <w:szCs w:val="24"/>
          <w:lang/>
        </w:rPr>
        <w:t xml:space="preserve"> широко</w:t>
      </w:r>
      <w:r w:rsidRPr="006169E3">
        <w:rPr>
          <w:rFonts w:ascii="Montserrat" w:eastAsia="Times New Roman" w:hAnsi="Montserrat"/>
          <w:color w:val="212529"/>
          <w:sz w:val="24"/>
          <w:szCs w:val="24"/>
          <w:lang/>
        </w:rPr>
        <w:br/>
        <w:t>использующийся в современной науке, не имеет четкого</w:t>
      </w:r>
      <w:r w:rsidRPr="006169E3">
        <w:rPr>
          <w:rFonts w:ascii="Montserrat" w:eastAsia="Times New Roman" w:hAnsi="Montserrat"/>
          <w:color w:val="212529"/>
          <w:sz w:val="24"/>
          <w:szCs w:val="24"/>
          <w:lang/>
        </w:rPr>
        <w:br/>
        <w:t>определения На это указывают многочисленные статьи</w:t>
      </w:r>
      <w:r w:rsidRPr="006169E3">
        <w:rPr>
          <w:rFonts w:ascii="Montserrat" w:eastAsia="Times New Roman" w:hAnsi="Montserrat"/>
          <w:color w:val="212529"/>
          <w:sz w:val="24"/>
          <w:szCs w:val="24"/>
          <w:lang/>
        </w:rPr>
        <w:br/>
        <w:t>А.Ю. Большаковой по</w:t>
      </w:r>
    </w:p>
    <w:p w14:paraId="0F54C408" w14:textId="77777777" w:rsidR="0048659F" w:rsidRDefault="0048659F">
      <w:pPr>
        <w:rPr>
          <w:rFonts w:ascii="Arial" w:eastAsia="Times New Roman" w:hAnsi="Arial" w:cs="Arial"/>
          <w:sz w:val="16"/>
          <w:szCs w:val="16"/>
          <w:lang/>
        </w:rPr>
      </w:pPr>
      <w:r>
        <w:rPr>
          <w:rFonts w:ascii="Arial" w:eastAsia="Times New Roman" w:hAnsi="Arial" w:cs="Arial"/>
          <w:sz w:val="16"/>
          <w:szCs w:val="16"/>
          <w:lang/>
        </w:rPr>
        <w:br w:type="page"/>
      </w:r>
    </w:p>
    <w:p w14:paraId="72FAE758" w14:textId="77777777" w:rsidR="0048659F" w:rsidRPr="0048659F" w:rsidRDefault="0048659F" w:rsidP="0048659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/>
        </w:rPr>
      </w:pPr>
      <w:r w:rsidRPr="0048659F">
        <w:rPr>
          <w:rFonts w:ascii="Arial" w:eastAsia="Times New Roman" w:hAnsi="Arial" w:cs="Arial"/>
          <w:vanish/>
          <w:sz w:val="16"/>
          <w:szCs w:val="16"/>
          <w:lang/>
        </w:rPr>
        <w:lastRenderedPageBreak/>
        <w:t>Начало формы</w:t>
      </w:r>
    </w:p>
    <w:p w14:paraId="5096FBC6" w14:textId="252D0D04" w:rsidR="0048659F" w:rsidRPr="0048659F" w:rsidRDefault="0048659F" w:rsidP="0048659F">
      <w:pPr>
        <w:shd w:val="clear" w:color="auto" w:fill="FFFFFF"/>
        <w:spacing w:line="240" w:lineRule="auto"/>
        <w:rPr>
          <w:rFonts w:ascii="Montserrat" w:eastAsia="Times New Roman" w:hAnsi="Montserrat"/>
          <w:color w:val="212529"/>
          <w:sz w:val="24"/>
          <w:szCs w:val="24"/>
          <w:lang/>
        </w:rPr>
      </w:pPr>
      <w:r w:rsidRPr="0048659F">
        <w:rPr>
          <w:rFonts w:ascii="Montserrat" w:eastAsia="Times New Roman" w:hAnsi="Montserrat"/>
          <w:color w:val="212529"/>
          <w:sz w:val="24"/>
          <w:szCs w:val="24"/>
          <w:lang/>
        </w:rPr>
        <w:t>данной проблеме, например Литературный архетип</w:t>
      </w:r>
      <w:r w:rsidRPr="0048659F">
        <w:rPr>
          <w:rFonts w:ascii="Montserrat" w:eastAsia="Times New Roman" w:hAnsi="Montserrat"/>
          <w:color w:val="212529"/>
          <w:sz w:val="24"/>
          <w:szCs w:val="24"/>
          <w:lang/>
        </w:rPr>
        <w:br/>
        <w:t>(а литературная учеба, 6, 2001). Архетип концепт</w:t>
      </w:r>
      <w:r w:rsidRPr="0048659F">
        <w:rPr>
          <w:rFonts w:ascii="Montserrat" w:eastAsia="Times New Roman" w:hAnsi="Montserrat"/>
          <w:color w:val="212529"/>
          <w:sz w:val="24"/>
          <w:szCs w:val="24"/>
          <w:lang/>
        </w:rPr>
        <w:br/>
        <w:t>культура- ( Допросы философиия л: 7, 2010), Имя и</w:t>
      </w:r>
      <w:r w:rsidRPr="0048659F">
        <w:rPr>
          <w:rFonts w:ascii="Montserrat" w:eastAsia="Times New Roman" w:hAnsi="Montserrat"/>
          <w:color w:val="212529"/>
          <w:sz w:val="24"/>
          <w:szCs w:val="24"/>
          <w:lang/>
        </w:rPr>
        <w:br/>
        <w:t>архетик. о сумности словесного творчества ( Вопросы</w:t>
      </w:r>
      <w:r w:rsidRPr="0048659F">
        <w:rPr>
          <w:rFonts w:ascii="Montserrat" w:eastAsia="Times New Roman" w:hAnsi="Montserrat"/>
          <w:color w:val="212529"/>
          <w:sz w:val="24"/>
          <w:szCs w:val="24"/>
          <w:lang/>
        </w:rPr>
        <w:br/>
        <w:t>философиия, я : 6, 2012), монография Ат сущности к</w:t>
      </w:r>
      <w:r w:rsidRPr="0048659F">
        <w:rPr>
          <w:rFonts w:ascii="Montserrat" w:eastAsia="Times New Roman" w:hAnsi="Montserrat"/>
          <w:color w:val="212529"/>
          <w:sz w:val="24"/>
          <w:szCs w:val="24"/>
          <w:lang/>
        </w:rPr>
        <w:br/>
        <w:t>имения (2010), а также труды М. Мелетинского</w:t>
      </w:r>
      <w:r w:rsidRPr="0048659F">
        <w:rPr>
          <w:rFonts w:ascii="Montserrat" w:eastAsia="Times New Roman" w:hAnsi="Montserrat"/>
          <w:color w:val="212529"/>
          <w:sz w:val="24"/>
          <w:szCs w:val="24"/>
          <w:lang/>
        </w:rPr>
        <w:br/>
        <w:t>Поэтика мифа 20000), мифа к литературез 2001)</w:t>
      </w:r>
      <w:r w:rsidRPr="0048659F">
        <w:rPr>
          <w:rFonts w:ascii="Montserrat" w:eastAsia="Times New Roman" w:hAnsi="Montserrat"/>
          <w:color w:val="212529"/>
          <w:sz w:val="24"/>
          <w:szCs w:val="24"/>
          <w:lang/>
        </w:rPr>
        <w:br/>
        <w:t>т.п.</w:t>
      </w:r>
      <w:r w:rsidRPr="0048659F">
        <w:rPr>
          <w:rFonts w:ascii="Montserrat" w:eastAsia="Times New Roman" w:hAnsi="Montserrat"/>
          <w:color w:val="212529"/>
          <w:sz w:val="24"/>
          <w:szCs w:val="24"/>
          <w:lang/>
        </w:rPr>
        <w:br/>
        <w:t>3 отечественном и зарубежном литературоведении</w:t>
      </w:r>
      <w:r w:rsidRPr="0048659F">
        <w:rPr>
          <w:rFonts w:ascii="Montserrat" w:eastAsia="Times New Roman" w:hAnsi="Montserrat"/>
          <w:color w:val="212529"/>
          <w:sz w:val="24"/>
          <w:szCs w:val="24"/>
          <w:lang/>
        </w:rPr>
        <w:br/>
        <w:t>особое место занимает так называемая женская</w:t>
      </w:r>
      <w:r w:rsidRPr="0048659F">
        <w:rPr>
          <w:rFonts w:ascii="Montserrat" w:eastAsia="Times New Roman" w:hAnsi="Montserrat"/>
          <w:color w:val="212529"/>
          <w:sz w:val="24"/>
          <w:szCs w:val="24"/>
          <w:lang/>
        </w:rPr>
        <w:br/>
        <w:t>тема» Допрос о поли женщины в обществе стал</w:t>
      </w:r>
      <w:r w:rsidRPr="0048659F">
        <w:rPr>
          <w:rFonts w:ascii="Montserrat" w:eastAsia="Times New Roman" w:hAnsi="Montserrat"/>
          <w:color w:val="212529"/>
          <w:sz w:val="24"/>
          <w:szCs w:val="24"/>
          <w:lang/>
        </w:rPr>
        <w:br/>
        <w:t>осмыслаться уже в древнерусской литературе, начиная</w:t>
      </w:r>
      <w:r w:rsidRPr="0048659F">
        <w:rPr>
          <w:rFonts w:ascii="Montserrat" w:eastAsia="Times New Roman" w:hAnsi="Montserrat"/>
          <w:color w:val="212529"/>
          <w:sz w:val="24"/>
          <w:szCs w:val="24"/>
          <w:lang/>
        </w:rPr>
        <w:br/>
        <w:t>образа Олын в Повести временных Летя И Ярославны</w:t>
      </w:r>
      <w:r w:rsidRPr="0048659F">
        <w:rPr>
          <w:rFonts w:ascii="Montserrat" w:eastAsia="Times New Roman" w:hAnsi="Montserrat"/>
          <w:color w:val="212529"/>
          <w:sz w:val="24"/>
          <w:szCs w:val="24"/>
          <w:lang/>
        </w:rPr>
        <w:br/>
        <w:t>Хлове о полку Игорева В классической литературе</w:t>
      </w:r>
      <w:r w:rsidRPr="0048659F">
        <w:rPr>
          <w:rFonts w:ascii="Montserrat" w:eastAsia="Times New Roman" w:hAnsi="Montserrat"/>
          <w:color w:val="212529"/>
          <w:sz w:val="24"/>
          <w:szCs w:val="24"/>
          <w:lang/>
        </w:rPr>
        <w:br/>
        <w:t>женские образы играли важную роль, становась Зачастую</w:t>
      </w:r>
      <w:r w:rsidRPr="0048659F">
        <w:rPr>
          <w:rFonts w:ascii="Montserrat" w:eastAsia="Times New Roman" w:hAnsi="Montserrat"/>
          <w:color w:val="212529"/>
          <w:sz w:val="24"/>
          <w:szCs w:val="24"/>
          <w:lang/>
        </w:rPr>
        <w:br/>
        <w:t>объектом разного рода исследований, в том числе и С</w:t>
      </w:r>
      <w:r w:rsidRPr="0048659F">
        <w:rPr>
          <w:rFonts w:ascii="Montserrat" w:eastAsia="Times New Roman" w:hAnsi="Montserrat"/>
          <w:color w:val="212529"/>
          <w:sz w:val="24"/>
          <w:szCs w:val="24"/>
          <w:lang/>
        </w:rPr>
        <w:br/>
        <w:t>точки зрения литературной архетипики. Для того чтобы</w:t>
      </w:r>
      <w:r w:rsidRPr="0048659F">
        <w:rPr>
          <w:rFonts w:ascii="Montserrat" w:eastAsia="Times New Roman" w:hAnsi="Montserrat"/>
          <w:color w:val="212529"/>
          <w:sz w:val="24"/>
          <w:szCs w:val="24"/>
          <w:lang/>
        </w:rPr>
        <w:br/>
        <w:t>наглядно продемонстрировать большой интерес</w:t>
      </w:r>
      <w:r w:rsidRPr="0048659F">
        <w:rPr>
          <w:rFonts w:ascii="Arial" w:eastAsia="Times New Roman" w:hAnsi="Arial" w:cs="Arial"/>
          <w:vanish/>
          <w:sz w:val="16"/>
          <w:szCs w:val="16"/>
          <w:lang/>
        </w:rPr>
        <w:t>Конец формы</w:t>
      </w:r>
    </w:p>
    <w:p w14:paraId="51B8CCE8" w14:textId="4EA79D92" w:rsidR="006169E3" w:rsidRPr="006169E3" w:rsidRDefault="006169E3" w:rsidP="006169E3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/>
        </w:rPr>
      </w:pPr>
      <w:r w:rsidRPr="006169E3">
        <w:rPr>
          <w:rFonts w:ascii="Arial" w:eastAsia="Times New Roman" w:hAnsi="Arial" w:cs="Arial"/>
          <w:vanish/>
          <w:sz w:val="16"/>
          <w:szCs w:val="16"/>
          <w:lang/>
        </w:rPr>
        <w:t>Конец формы</w:t>
      </w:r>
    </w:p>
    <w:p w14:paraId="7F13B835" w14:textId="77777777" w:rsidR="00DA1424" w:rsidRDefault="00DA1424"/>
    <w:sectPr w:rsidR="00DA1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B6"/>
    <w:rsid w:val="00387543"/>
    <w:rsid w:val="0048659F"/>
    <w:rsid w:val="006169E3"/>
    <w:rsid w:val="008E2AB6"/>
    <w:rsid w:val="00AE32D8"/>
    <w:rsid w:val="00C15CDF"/>
    <w:rsid w:val="00D01A5D"/>
    <w:rsid w:val="00DA1424"/>
    <w:rsid w:val="00FB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807F5"/>
  <w15:chartTrackingRefBased/>
  <w15:docId w15:val="{E018C1B5-E4DA-439F-8CD2-04B4B1967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169E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/>
    </w:rPr>
  </w:style>
  <w:style w:type="character" w:customStyle="1" w:styleId="z-0">
    <w:name w:val="z-Начало формы Знак"/>
    <w:basedOn w:val="a0"/>
    <w:link w:val="z-"/>
    <w:uiPriority w:val="99"/>
    <w:semiHidden/>
    <w:rsid w:val="006169E3"/>
    <w:rPr>
      <w:rFonts w:ascii="Arial" w:eastAsia="Times New Roman" w:hAnsi="Arial" w:cs="Arial"/>
      <w:vanish/>
      <w:sz w:val="16"/>
      <w:szCs w:val="16"/>
      <w:lang/>
    </w:rPr>
  </w:style>
  <w:style w:type="character" w:customStyle="1" w:styleId="btn">
    <w:name w:val="btn"/>
    <w:basedOn w:val="a0"/>
    <w:rsid w:val="006169E3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169E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/>
    </w:rPr>
  </w:style>
  <w:style w:type="character" w:customStyle="1" w:styleId="z-2">
    <w:name w:val="z-Конец формы Знак"/>
    <w:basedOn w:val="a0"/>
    <w:link w:val="z-1"/>
    <w:uiPriority w:val="99"/>
    <w:semiHidden/>
    <w:rsid w:val="006169E3"/>
    <w:rPr>
      <w:rFonts w:ascii="Arial" w:eastAsia="Times New Roman" w:hAnsi="Arial" w:cs="Arial"/>
      <w:vanish/>
      <w:sz w:val="16"/>
      <w:szCs w:val="16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74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8526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3F3F3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21868">
                          <w:marLeft w:val="750"/>
                          <w:marRight w:val="750"/>
                          <w:marTop w:val="75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82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88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397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5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7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5363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F3F3F3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772345">
                          <w:marLeft w:val="750"/>
                          <w:marRight w:val="750"/>
                          <w:marTop w:val="75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65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2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57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3</cp:revision>
  <dcterms:created xsi:type="dcterms:W3CDTF">2022-10-27T16:09:00Z</dcterms:created>
  <dcterms:modified xsi:type="dcterms:W3CDTF">2022-10-27T20:01:00Z</dcterms:modified>
</cp:coreProperties>
</file>