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media/rId916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926" w:name="monitrang"/>
    <w:p>
      <w:pPr>
        <w:pStyle w:val="Heading1"/>
      </w:pPr>
      <w:r>
        <w:t xml:space="preserve">MonitraNG</w:t>
      </w:r>
    </w:p>
    <w:bookmarkStart w:id="910" w:name="kurumsal-operasyon-platformu"/>
    <w:p>
      <w:pPr>
        <w:pStyle w:val="Heading3"/>
      </w:pPr>
      <w:r>
        <w:t xml:space="preserve">Kurumsal operasyon platformu</w:t>
      </w:r>
    </w:p>
    <w:bookmarkEnd w:id="910"/>
    <w:bookmarkStart w:id="911" w:name="X087438f4869ca43c19a8d20a00b273e7621bc81"/>
    <w:p>
      <w:pPr>
        <w:pStyle w:val="Heading2"/>
      </w:pPr>
      <w:r>
        <w:rPr>
          <w:b/>
          <w:bCs/>
        </w:rPr>
        <w:t xml:space="preserve">Operasyon, belge, güvenlik, karar — yapay zeka destekli içgörüyle tek platformda.</w:t>
      </w:r>
    </w:p>
    <w:bookmarkEnd w:id="911"/>
    <w:bookmarkStart w:id="912" w:name="kurumunuz-için-ne-ifade-ediyor"/>
    <w:p>
      <w:pPr>
        <w:pStyle w:val="Heading2"/>
      </w:pPr>
      <w:r>
        <w:t xml:space="preserve">Kurumunuz için ne ifade ediyor?</w:t>
      </w:r>
    </w:p>
    <w:p>
      <w:pPr>
        <w:pStyle w:val="FirstParagraph"/>
      </w:pPr>
      <w:r>
        <w:t xml:space="preserve">MonitraNG; dosyaların farklı klasörlerde, onayların e-postada, alarmların geç fark edildiği, raporların elle hazırlandığı ortamlarda</w:t>
      </w:r>
      <w:r>
        <w:t xml:space="preserve"> </w:t>
      </w:r>
      <w:r>
        <w:rPr>
          <w:b/>
          <w:bCs/>
        </w:rPr>
        <w:t xml:space="preserve">tek, güvenilir ve denetlenebilir</w:t>
      </w:r>
      <w:r>
        <w:t xml:space="preserve"> </w:t>
      </w:r>
      <w:r>
        <w:t xml:space="preserve">bir çalışma katmanı sunar.</w:t>
      </w:r>
    </w:p>
    <w:p>
      <w:pPr>
        <w:pStyle w:val="BodyText"/>
      </w:pPr>
      <w:r>
        <w:t xml:space="preserve">Modüler yapı sayesinde yalnızca ihtiyaç duyduğunuz bileşenlerle başlayabilir; platform birlikte büyüdükçe süreçleriniz, belgeleriniz, raporlarınız ve güvenlik operasyonunuz</w:t>
      </w:r>
      <w:r>
        <w:t xml:space="preserve"> </w:t>
      </w:r>
      <w:r>
        <w:rPr>
          <w:b/>
          <w:bCs/>
        </w:rPr>
        <w:t xml:space="preserve">aynı omurgada</w:t>
      </w:r>
      <w:r>
        <w:t xml:space="preserve"> </w:t>
      </w:r>
      <w:r>
        <w:t xml:space="preserve">birleşir.</w:t>
      </w:r>
    </w:p>
    <w:p>
      <w:pPr>
        <w:pStyle w:val="BodyText"/>
      </w:pPr>
      <w:r>
        <w:t xml:space="preserve">Üretim ortamında doğrulanmış altyapı; bankacılık, lojistik, üretim ve hizmet sektörlerinde aynı mimariyle uygulanabilir.</w:t>
      </w:r>
    </w:p>
    <w:p>
      <w:r>
        <w:pict>
          <v:rect style="width:0;height:1.5pt" o:hralign="center" o:hrstd="t" o:hr="t"/>
        </w:pict>
      </w:r>
    </w:p>
    <w:bookmarkEnd w:id="912"/>
    <w:bookmarkStart w:id="913" w:name="tanıdık-sorunlar-net-yanıtlar"/>
    <w:p>
      <w:pPr>
        <w:pStyle w:val="Heading2"/>
      </w:pPr>
      <w:r>
        <w:t xml:space="preserve">Tanıdık sorunlar, net yanıtlar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4620"/>
        <w:gridCol w:w="330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Kurumda sık duyulan</w:t>
            </w:r>
          </w:p>
        </w:tc>
        <w:tc>
          <w:tcPr/>
          <w:p>
            <w:pPr>
              <w:pStyle w:val="Compact"/>
            </w:pPr>
            <w:r>
              <w:t xml:space="preserve">MonitraNG ile</w:t>
            </w:r>
          </w:p>
        </w:tc>
      </w:tr>
      <w:tr>
        <w:tc>
          <w:tcPr/>
          <w:p>
            <w:pPr>
              <w:pStyle w:val="Compact"/>
            </w:pPr>
            <w:r>
              <w:t xml:space="preserve">«Hangi Excel güncel?»</w:t>
            </w:r>
          </w:p>
        </w:tc>
        <w:tc>
          <w:tcPr/>
          <w:p>
            <w:pPr>
              <w:pStyle w:val="Compact"/>
            </w:pPr>
            <w:r>
              <w:t xml:space="preserve">Merkezi kayıt, yetki ve sürüm takibi</w:t>
            </w:r>
          </w:p>
        </w:tc>
      </w:tr>
      <w:tr>
        <w:tc>
          <w:tcPr/>
          <w:p>
            <w:pPr>
              <w:pStyle w:val="Compact"/>
            </w:pPr>
            <w:r>
              <w:t xml:space="preserve">«Kim onayladı, ne zaman?»</w:t>
            </w:r>
          </w:p>
        </w:tc>
        <w:tc>
          <w:tcPr/>
          <w:p>
            <w:pPr>
              <w:pStyle w:val="Compact"/>
            </w:pPr>
            <w:r>
              <w:t xml:space="preserve">Numaralı iş kaydı ve tam geçmiş</w:t>
            </w:r>
          </w:p>
        </w:tc>
      </w:tr>
      <w:tr>
        <w:tc>
          <w:tcPr/>
          <w:p>
            <w:pPr>
              <w:pStyle w:val="Compact"/>
            </w:pPr>
            <w:r>
              <w:t xml:space="preserve">«Alarmı geç gördük»</w:t>
            </w:r>
          </w:p>
        </w:tc>
        <w:tc>
          <w:tcPr/>
          <w:p>
            <w:pPr>
              <w:pStyle w:val="Compact"/>
            </w:pPr>
            <w:r>
              <w:t xml:space="preserve">Operasyon ve güvenlik için erken uyarı</w:t>
            </w:r>
          </w:p>
        </w:tc>
      </w:tr>
      <w:tr>
        <w:tc>
          <w:tcPr/>
          <w:p>
            <w:pPr>
              <w:pStyle w:val="Compact"/>
            </w:pPr>
            <w:r>
              <w:t xml:space="preserve">«Binlerce evrakta aradığımı bulamıyoruz»</w:t>
            </w:r>
          </w:p>
        </w:tc>
        <w:tc>
          <w:tcPr/>
          <w:p>
            <w:pPr>
              <w:pStyle w:val="Compact"/>
            </w:pPr>
            <w:r>
              <w:t xml:space="preserve">AI içerik etiketleme ve anlamlı arama</w:t>
            </w:r>
          </w:p>
        </w:tc>
      </w:tr>
      <w:tr>
        <w:tc>
          <w:tcPr/>
          <w:p>
            <w:pPr>
              <w:pStyle w:val="Compact"/>
            </w:pPr>
            <w:r>
              <w:t xml:space="preserve">«Çok alarm var — hangisi gerçekten önemli?»</w:t>
            </w:r>
          </w:p>
        </w:tc>
        <w:tc>
          <w:tcPr/>
          <w:p>
            <w:pPr>
              <w:pStyle w:val="Compact"/>
            </w:pPr>
            <w:r>
              <w:t xml:space="preserve">Anomaly tespiti ve akıllı alarm önceliklendirme</w:t>
            </w:r>
          </w:p>
        </w:tc>
      </w:tr>
      <w:tr>
        <w:tc>
          <w:tcPr/>
          <w:p>
            <w:pPr>
              <w:pStyle w:val="Compact"/>
            </w:pPr>
            <w:r>
              <w:t xml:space="preserve">«Rapor her seferinde yeniden»</w:t>
            </w:r>
          </w:p>
        </w:tc>
        <w:tc>
          <w:tcPr/>
          <w:p>
            <w:pPr>
              <w:pStyle w:val="Compact"/>
            </w:pPr>
            <w:r>
              <w:t xml:space="preserve">Canlı veriden güncel tablolar ve export</w:t>
            </w:r>
          </w:p>
        </w:tc>
      </w:tr>
      <w:tr>
        <w:tc>
          <w:tcPr/>
          <w:p>
            <w:pPr>
              <w:pStyle w:val="Compact"/>
            </w:pPr>
            <w:r>
              <w:t xml:space="preserve">«Belgeyi elle birleştiriyoruz»</w:t>
            </w:r>
          </w:p>
        </w:tc>
        <w:tc>
          <w:tcPr/>
          <w:p>
            <w:pPr>
              <w:pStyle w:val="Compact"/>
            </w:pPr>
            <w:r>
              <w:t xml:space="preserve">Şablon ve veri ile otomatik resmi çıktı</w:t>
            </w:r>
          </w:p>
        </w:tc>
      </w:tr>
      <w:tr>
        <w:tc>
          <w:tcPr/>
          <w:p>
            <w:pPr>
              <w:pStyle w:val="Compact"/>
            </w:pPr>
            <w:r>
              <w:t xml:space="preserve">«Her dil için ayrı Word kopyası tutuyoruz»</w:t>
            </w:r>
          </w:p>
        </w:tc>
        <w:tc>
          <w:tcPr/>
          <w:p>
            <w:pPr>
              <w:pStyle w:val="Compact"/>
            </w:pPr>
            <w:r>
              <w:t xml:space="preserve">AI ile çeviri, dil varyantı ve çift dilli sürüm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913"/>
    <w:bookmarkStart w:id="914" w:name="üç-temel-ilke"/>
    <w:p>
      <w:pPr>
        <w:pStyle w:val="Heading2"/>
      </w:pPr>
      <w:r>
        <w:t xml:space="preserve">Üç temel ilke</w:t>
      </w:r>
    </w:p>
    <w:p>
      <w:pPr>
        <w:pStyle w:val="FirstParagraph"/>
      </w:pPr>
      <w:r>
        <w:rPr>
          <w:b/>
          <w:bCs/>
        </w:rPr>
        <w:t xml:space="preserve">Modüler yatırım</w:t>
      </w:r>
      <w:r>
        <w:t xml:space="preserve"> </w:t>
      </w:r>
      <w:r>
        <w:t xml:space="preserve">— Büyük projeler yerine aşamalı devreye alma; risk ve maliyet kontrolü sizde.</w:t>
      </w:r>
    </w:p>
    <w:p>
      <w:pPr>
        <w:pStyle w:val="BodyText"/>
      </w:pPr>
      <w:r>
        <w:rPr>
          <w:b/>
          <w:bCs/>
        </w:rPr>
        <w:t xml:space="preserve">Tek omurga</w:t>
      </w:r>
      <w:r>
        <w:t xml:space="preserve"> </w:t>
      </w:r>
      <w:r>
        <w:t xml:space="preserve">— Kullanıcı, veri ve bildirim altyapısı tüm modüllerde ortaktır; her yeni modül için sıfırdan kurulum gerekmez.</w:t>
      </w:r>
    </w:p>
    <w:p>
      <w:pPr>
        <w:pStyle w:val="BodyText"/>
      </w:pPr>
      <w:r>
        <w:rPr>
          <w:b/>
          <w:bCs/>
        </w:rPr>
        <w:t xml:space="preserve">Birlikte çalışan parçalar</w:t>
      </w:r>
      <w:r>
        <w:t xml:space="preserve"> </w:t>
      </w:r>
      <w:r>
        <w:t xml:space="preserve">— Operasyon kaydı, belge, rapor, izleme ve otomasyon birbirinden kopuk adalar değildir; olay bir modülde başlar, gerektiğinde diğerinde sonuç üretir.</w:t>
      </w:r>
    </w:p>
    <w:p>
      <w:pPr>
        <w:pStyle w:val="BodyText"/>
      </w:pPr>
      <w:r>
        <w:rPr>
          <w:b/>
          <w:bCs/>
        </w:rPr>
        <w:t xml:space="preserve">Yapay zeka omurgada</w:t>
      </w:r>
      <w:r>
        <w:t xml:space="preserve"> </w:t>
      </w:r>
      <w:r>
        <w:t xml:space="preserve">— İçerik anlama, anomaly tespiti ve özetleme ayrı bir «ek paket» değil; Döküman Zekası ve Monitoring ile birlikte çalışır; kurallarınız tanımlıysa doğrudan iş sürecine bağlanır.</w:t>
      </w:r>
    </w:p>
    <w:p>
      <w:r>
        <w:pict>
          <v:rect style="width:0;height:1.5pt" o:hralign="center" o:hrstd="t" o:hr="t"/>
        </w:pict>
      </w:r>
    </w:p>
    <w:bookmarkEnd w:id="914"/>
    <w:bookmarkStart w:id="915" w:name="yapay-zeka-aramadan-aksiyona"/>
    <w:p>
      <w:pPr>
        <w:pStyle w:val="Heading2"/>
      </w:pPr>
      <w:r>
        <w:t xml:space="preserve">Yapay zeka — aramadan aksiyona</w:t>
      </w:r>
    </w:p>
    <w:p>
      <w:pPr>
        <w:pStyle w:val="FirstParagraph"/>
      </w:pPr>
      <w:r>
        <w:t xml:space="preserve">MonitraNG’de yapay zeka yalnızca «akıllı arama» değildir. Belge ve izleme verisini</w:t>
      </w:r>
      <w:r>
        <w:t xml:space="preserve"> </w:t>
      </w:r>
      <w:r>
        <w:rPr>
          <w:b/>
          <w:bCs/>
        </w:rPr>
        <w:t xml:space="preserve">okur</w:t>
      </w:r>
      <w:r>
        <w:t xml:space="preserve">,</w:t>
      </w:r>
      <w:r>
        <w:t xml:space="preserve"> </w:t>
      </w:r>
      <w:r>
        <w:rPr>
          <w:b/>
          <w:bCs/>
        </w:rPr>
        <w:t xml:space="preserve">sınıflandırır</w:t>
      </w:r>
      <w:r>
        <w:t xml:space="preserve">,</w:t>
      </w:r>
      <w:r>
        <w:t xml:space="preserve"> </w:t>
      </w:r>
      <w:r>
        <w:rPr>
          <w:b/>
          <w:bCs/>
        </w:rPr>
        <w:t xml:space="preserve">uyarır</w:t>
      </w:r>
      <w:r>
        <w:t xml:space="preserve"> </w:t>
      </w:r>
      <w:r>
        <w:t xml:space="preserve">— gerektiğinde operasyonu tetikler.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760"/>
        <w:gridCol w:w="61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Alan</w:t>
            </w:r>
          </w:p>
        </w:tc>
        <w:tc>
          <w:tcPr/>
          <w:p>
            <w:pPr>
              <w:pStyle w:val="Compact"/>
            </w:pPr>
            <w:r>
              <w:t xml:space="preserve">Size ne kazandırır?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Döküman Zekası</w:t>
            </w:r>
          </w:p>
        </w:tc>
        <w:tc>
          <w:tcPr/>
          <w:p>
            <w:pPr>
              <w:pStyle w:val="Compact"/>
            </w:pPr>
            <w:r>
              <w:t xml:space="preserve">PDF, tarama ve resmi belgeler otomatik etiketlenir; içerikten aranır. Özet, benzer kayıt ve soru-yanıt (RAG) ile evrak yığını yerine cevap alırsınız.</w:t>
            </w:r>
            <w:r>
              <w:t xml:space="preserve"> </w:t>
            </w:r>
            <w:r>
              <w:rPr>
                <w:b/>
                <w:bCs/>
              </w:rPr>
              <w:t xml:space="preserve">Çok dilli çalışma:</w:t>
            </w:r>
            <w:r>
              <w:t xml:space="preserve"> </w:t>
            </w:r>
            <w:r>
              <w:t xml:space="preserve">tam belge veya bölüm çevirisi, tek tık dil varyantı, çift dilli sürüm — kurumsal terim sözlüğüyle tutarlılık. Etiket ve kural eşleşmesinde inceleme veya onay süreci devreye girebilir.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Monitoring</w:t>
            </w:r>
          </w:p>
        </w:tc>
        <w:tc>
          <w:tcPr/>
          <w:p>
            <w:pPr>
              <w:pStyle w:val="Compact"/>
            </w:pPr>
            <w:r>
              <w:t xml:space="preserve">Sabit eşiklerin ötesinde</w:t>
            </w:r>
            <w:r>
              <w:t xml:space="preserve"> </w:t>
            </w:r>
            <w:r>
              <w:rPr>
                <w:b/>
                <w:bCs/>
              </w:rPr>
              <w:t xml:space="preserve">anomaly detection</w:t>
            </w:r>
            <w:r>
              <w:t xml:space="preserve"> </w:t>
            </w:r>
            <w:r>
              <w:t xml:space="preserve">ile olağandışı davranışı erken görürsünüz. Alarm açıklaması, trend ve kapasite notları ile «ne oldu?» sorusuna daha hızlı yanıt verirsiniz.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Güven ve kontrol</w:t>
            </w:r>
          </w:p>
        </w:tc>
        <w:tc>
          <w:tcPr/>
          <w:p>
            <w:pPr>
              <w:pStyle w:val="Compact"/>
            </w:pPr>
            <w:r>
              <w:t xml:space="preserve">AI içeriği anlar;</w:t>
            </w:r>
            <w:r>
              <w:t xml:space="preserve"> </w:t>
            </w:r>
            <w:r>
              <w:rPr>
                <w:b/>
                <w:bCs/>
              </w:rPr>
              <w:t xml:space="preserve">gizlilik sınıfı ve yetkiler</w:t>
            </w:r>
            <w:r>
              <w:t xml:space="preserve"> </w:t>
            </w:r>
            <w:r>
              <w:t xml:space="preserve">kurum politikanızda kalır. Tüm AI erişimi mevcut klasör ve kullanıcı izinleriyle sınırlıdır.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915"/>
    <w:bookmarkStart w:id="919" w:name="platform-mimarisi-bir-bakışta"/>
    <w:p>
      <w:pPr>
        <w:pStyle w:val="Heading2"/>
      </w:pPr>
      <w:r>
        <w:t xml:space="preserve">Platform mimarisi — bir bakışta</w:t>
      </w:r>
    </w:p>
    <w:p>
      <w:pPr>
        <w:pStyle w:val="CaptionedFigure"/>
      </w:pPr>
      <w:r>
        <w:drawing>
          <wp:inline>
            <wp:extent cx="6273800" cy="5019040"/>
            <wp:effectExtent b="0" l="0" r="0" t="0"/>
            <wp:docPr descr="MonitraNG platform modül haritası" title="" id="917" name="Picture"/>
            <a:graphic>
              <a:graphicData uri="http://schemas.openxmlformats.org/drawingml/2006/picture">
                <pic:pic>
                  <pic:nvPicPr>
                    <pic:cNvPr descr="file:///C:/Serkan/iSIM/MonitraNG/docs/monitrang/pazarlama/Files/monitrang-modul-baglanti-haritasi.png" id="918" name="Picture"/>
                    <pic:cNvPicPr>
                      <a:picLocks noChangeArrowheads="1" noChangeAspect="1"/>
                    </pic:cNvPicPr>
                  </pic:nvPicPr>
                  <pic:blipFill>
                    <a:blip r:embed="rId91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73800" cy="501904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MonitraNG platform modül haritası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4400"/>
        <w:gridCol w:w="352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Haritada</w:t>
            </w:r>
          </w:p>
        </w:tc>
        <w:tc>
          <w:tcPr/>
          <w:p>
            <w:pPr>
              <w:pStyle w:val="Compact"/>
            </w:pPr>
            <w:r>
              <w:t xml:space="preserve">Anlamı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Ortada — Platform omurgası</w:t>
            </w:r>
          </w:p>
        </w:tc>
        <w:tc>
          <w:tcPr/>
          <w:p>
            <w:pPr>
              <w:pStyle w:val="Compact"/>
            </w:pPr>
            <w:r>
              <w:t xml:space="preserve">Kurumsal kimlik, merkezi veri, bildirim; zamanlanmış işler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Döküman Zekası</w:t>
            </w:r>
          </w:p>
        </w:tc>
        <w:tc>
          <w:tcPr/>
          <w:p>
            <w:pPr>
              <w:pStyle w:val="Compact"/>
            </w:pPr>
            <w:r>
              <w:t xml:space="preserve">Resmi belge ve kurumsal içeriğin üretim merkezi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Workflow</w:t>
            </w:r>
          </w:p>
        </w:tc>
        <w:tc>
          <w:tcPr/>
          <w:p>
            <w:pPr>
              <w:pStyle w:val="Compact"/>
            </w:pPr>
            <w:r>
              <w:t xml:space="preserve">Çok adımlı otomasyon; dış sistem ve mesajlaşma kanallarına açılan kapı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Çevre modüller</w:t>
            </w:r>
          </w:p>
        </w:tc>
        <w:tc>
          <w:tcPr/>
          <w:p>
            <w:pPr>
              <w:pStyle w:val="Compact"/>
            </w:pPr>
            <w:r>
              <w:t xml:space="preserve">Operasyon, raporlama, izleme, güvenlik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Renkli bağlantılar</w:t>
            </w:r>
          </w:p>
        </w:tc>
        <w:tc>
          <w:tcPr/>
          <w:p>
            <w:pPr>
              <w:pStyle w:val="Compact"/>
            </w:pPr>
            <w:r>
              <w:t xml:space="preserve">Zamanlama, olay tetikleri, partner entegrasyonu ve kanal mesajları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919"/>
    <w:bookmarkStart w:id="920" w:name="platform-modülleri"/>
    <w:p>
      <w:pPr>
        <w:pStyle w:val="Heading2"/>
      </w:pPr>
      <w:r>
        <w:t xml:space="preserve">Platform modülleri</w:t>
      </w:r>
    </w:p>
    <w:p>
      <w:pPr>
        <w:pStyle w:val="FirstParagraph"/>
      </w:pPr>
      <w:r>
        <w:t xml:space="preserve">Modüller ve platform yetenekleri</w:t>
      </w:r>
      <w:r>
        <w:t xml:space="preserve"> </w:t>
      </w:r>
      <w:r>
        <w:rPr>
          <w:b/>
          <w:bCs/>
        </w:rPr>
        <w:t xml:space="preserve">aynı kimlik, veri ve bildirim omurgası</w:t>
      </w:r>
      <w:r>
        <w:t xml:space="preserve"> </w:t>
      </w:r>
      <w:r>
        <w:t xml:space="preserve">üzerinde çalışır; birlikte veya ihtiyaca göre aşamalı devreye alınır.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4808"/>
        <w:gridCol w:w="3111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Modül / yetenek</w:t>
            </w:r>
          </w:p>
        </w:tc>
        <w:tc>
          <w:tcPr/>
          <w:p>
            <w:pPr>
              <w:pStyle w:val="Compact"/>
            </w:pPr>
            <w:r>
              <w:t xml:space="preserve">Ne sunar?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Operasyon Merkezi</w:t>
            </w:r>
          </w:p>
        </w:tc>
        <w:tc>
          <w:tcPr/>
          <w:p>
            <w:pPr>
              <w:pStyle w:val="Compact"/>
            </w:pPr>
            <w:r>
              <w:t xml:space="preserve">Workspace ile talep, görev, iş emri ve onay süreçlerini</w:t>
            </w:r>
            <w:r>
              <w:t xml:space="preserve"> </w:t>
            </w:r>
            <w:r>
              <w:rPr>
                <w:b/>
                <w:bCs/>
              </w:rPr>
              <w:t xml:space="preserve">numaralı kayıt</w:t>
            </w:r>
            <w:r>
              <w:t xml:space="preserve">, pano, atama ve tam geçmişle yürütün. Dinamik süreç formları, SLA, bildirim politikaları ve kurallar; alarm, belge veya zamanlanmış iş ile otomatik WorkItem açılabilir.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Döküman Zekası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Sayfa</w:t>
            </w:r>
            <w:r>
              <w:t xml:space="preserve">, yüklenen</w:t>
            </w:r>
            <w:r>
              <w:t xml:space="preserve"> </w:t>
            </w:r>
            <w:r>
              <w:rPr>
                <w:b/>
                <w:bCs/>
              </w:rPr>
              <w:t xml:space="preserve">dosya</w:t>
            </w:r>
            <w:r>
              <w:t xml:space="preserve"> </w:t>
            </w:r>
            <w:r>
              <w:t xml:space="preserve">ve resmi</w:t>
            </w:r>
            <w:r>
              <w:t xml:space="preserve"> </w:t>
            </w:r>
            <w:r>
              <w:rPr>
                <w:b/>
                <w:bCs/>
              </w:rPr>
              <w:t xml:space="preserve">Office dökümanları</w:t>
            </w:r>
            <w:r>
              <w:t xml:space="preserve"> </w:t>
            </w:r>
            <w:r>
              <w:t xml:space="preserve">tek ağaçta; şablon + veri ile otomatik üretim, tarayıcıda düzenleme. AI: etiketleme, arama, özet,</w:t>
            </w:r>
            <w:r>
              <w:t xml:space="preserve"> </w:t>
            </w:r>
            <w:r>
              <w:rPr>
                <w:b/>
                <w:bCs/>
              </w:rPr>
              <w:t xml:space="preserve">dil çeviri / varyant</w:t>
            </w:r>
            <w:r>
              <w:t xml:space="preserve">; kurallarla inceleme veya onay. OC, Raporlama ve Workflow resmi belge üretebilir.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Raporlama</w:t>
            </w:r>
          </w:p>
        </w:tc>
        <w:tc>
          <w:tcPr/>
          <w:p>
            <w:pPr>
              <w:pStyle w:val="Compact"/>
            </w:pPr>
            <w:r>
              <w:t xml:space="preserve">Tek</w:t>
            </w:r>
            <w:r>
              <w:t xml:space="preserve"> </w:t>
            </w:r>
            <w:r>
              <w:rPr>
                <w:b/>
                <w:bCs/>
              </w:rPr>
              <w:t xml:space="preserve">katalogdan</w:t>
            </w:r>
            <w:r>
              <w:t xml:space="preserve"> </w:t>
            </w:r>
            <w:r>
              <w:t xml:space="preserve">parametreli tablo raporları.</w:t>
            </w:r>
            <w:r>
              <w:t xml:space="preserve"> </w:t>
            </w:r>
            <w:r>
              <w:rPr>
                <w:b/>
                <w:bCs/>
              </w:rPr>
              <w:t xml:space="preserve">Veri katmanları:</w:t>
            </w:r>
            <w:r>
              <w:t xml:space="preserve"> </w:t>
            </w:r>
            <w:r>
              <w:t xml:space="preserve">platform içi kayıtlar (operasyon, envanter, eğitim…), tanımlı</w:t>
            </w:r>
            <w:r>
              <w:t xml:space="preserve"> </w:t>
            </w:r>
            <w:r>
              <w:rPr>
                <w:b/>
                <w:bCs/>
              </w:rPr>
              <w:t xml:space="preserve">dış HTTP/API</w:t>
            </w:r>
            <w:r>
              <w:t xml:space="preserve"> </w:t>
            </w:r>
            <w:r>
              <w:t xml:space="preserve">kaynakları ve</w:t>
            </w:r>
            <w:r>
              <w:t xml:space="preserve"> </w:t>
            </w:r>
            <w:r>
              <w:rPr>
                <w:b/>
                <w:bCs/>
              </w:rPr>
              <w:t xml:space="preserve">veritabanı</w:t>
            </w:r>
            <w:r>
              <w:t xml:space="preserve"> </w:t>
            </w:r>
            <w:r>
              <w:t xml:space="preserve">sorguları.</w:t>
            </w:r>
            <w:r>
              <w:t xml:space="preserve"> </w:t>
            </w:r>
            <w:r>
              <w:rPr>
                <w:b/>
                <w:bCs/>
              </w:rPr>
              <w:t xml:space="preserve">Çalıştırma:</w:t>
            </w:r>
            <w:r>
              <w:t xml:space="preserve"> </w:t>
            </w:r>
            <w:r>
              <w:t xml:space="preserve">kullanıcı tıklaması, koşul/olay tetikleyicisi veya</w:t>
            </w:r>
            <w:r>
              <w:t xml:space="preserve"> </w:t>
            </w:r>
            <w:r>
              <w:rPr>
                <w:b/>
                <w:bCs/>
              </w:rPr>
              <w:t xml:space="preserve">zamanlanmış</w:t>
            </w:r>
            <w:r>
              <w:t xml:space="preserve"> </w:t>
            </w:r>
            <w:r>
              <w:t xml:space="preserve">üretim; expand, export, paylaşım, embed; satırdan DI ile resmi belge.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Monitoring</w:t>
            </w:r>
          </w:p>
        </w:tc>
        <w:tc>
          <w:tcPr/>
          <w:p>
            <w:pPr>
              <w:pStyle w:val="Compact"/>
            </w:pPr>
            <w:r>
              <w:t xml:space="preserve">Sunucu, servis, ağ, veritabanı ve saha sensörleri — envanter, kontrol merkezi, harita ve canlı widget. Eşik alarmları +</w:t>
            </w:r>
            <w:r>
              <w:t xml:space="preserve"> </w:t>
            </w:r>
            <w:r>
              <w:rPr>
                <w:b/>
                <w:bCs/>
              </w:rPr>
              <w:t xml:space="preserve">anomaly detection</w:t>
            </w:r>
            <w:r>
              <w:t xml:space="preserve">; üretim emrine metrik köprüsü.</w:t>
            </w:r>
            <w:r>
              <w:t xml:space="preserve"> </w:t>
            </w:r>
            <w:r>
              <w:rPr>
                <w:i/>
                <w:iCs/>
              </w:rPr>
              <w:t xml:space="preserve">(Güvenlik log analizi → Güvenlik Merkezi.)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Güvenlik Merkezi (SIEM)</w:t>
            </w:r>
          </w:p>
        </w:tc>
        <w:tc>
          <w:tcPr/>
          <w:p>
            <w:pPr>
              <w:pStyle w:val="Compact"/>
            </w:pPr>
            <w:r>
              <w:t xml:space="preserve">Güvenlik olaylarını toplar ve normalize eder; eşik, korelasyon ve senaryo kurallarıyla SOC</w:t>
            </w:r>
            <w:r>
              <w:t xml:space="preserve"> </w:t>
            </w:r>
            <w:r>
              <w:rPr>
                <w:b/>
                <w:bCs/>
              </w:rPr>
              <w:t xml:space="preserve">alarm kuyruğu</w:t>
            </w:r>
            <w:r>
              <w:t xml:space="preserve">. Özet paneller, parser profilleri; operasyon kaydına not köprüsü.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Workflow</w:t>
            </w:r>
          </w:p>
        </w:tc>
        <w:tc>
          <w:tcPr/>
          <w:p>
            <w:pPr>
              <w:pStyle w:val="Compact"/>
            </w:pPr>
            <w:r>
              <w:t xml:space="preserve">Onay, bekleme, HTTP çağrısı ve belge adımları — çok adımlı otomasyon tek playbook’ta.</w:t>
            </w:r>
            <w:r>
              <w:t xml:space="preserve"> </w:t>
            </w:r>
            <w:r>
              <w:rPr>
                <w:b/>
                <w:bCs/>
              </w:rPr>
              <w:t xml:space="preserve">Kanal Akışları</w:t>
            </w:r>
            <w:r>
              <w:t xml:space="preserve"> </w:t>
            </w:r>
            <w:r>
              <w:t xml:space="preserve">(WhatsApp/Telegram); olay tetikleri, schedule trigger; OC, DI ve Notifier ile entegrasyon.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Dinamik Form</w:t>
            </w:r>
          </w:p>
        </w:tc>
        <w:tc>
          <w:tcPr/>
          <w:p>
            <w:pPr>
              <w:pStyle w:val="Compact"/>
            </w:pPr>
            <w:r>
              <w:t xml:space="preserve">DataGateway şemasından</w:t>
            </w:r>
            <w:r>
              <w:t xml:space="preserve"> </w:t>
            </w:r>
            <w:r>
              <w:rPr>
                <w:b/>
                <w:bCs/>
              </w:rPr>
              <w:t xml:space="preserve">kod yazmadan</w:t>
            </w:r>
            <w:r>
              <w:t xml:space="preserve"> </w:t>
            </w:r>
            <w:r>
              <w:t xml:space="preserve">liste ve kayıt ekranları — genel veri tabloları (zimmet, envanter…),</w:t>
            </w:r>
            <w:r>
              <w:t xml:space="preserve"> </w:t>
            </w:r>
            <w:r>
              <w:rPr>
                <w:b/>
                <w:bCs/>
              </w:rPr>
              <w:t xml:space="preserve">OC süreç formları</w:t>
            </w:r>
            <w:r>
              <w:t xml:space="preserve"> </w:t>
            </w:r>
            <w:r>
              <w:t xml:space="preserve">(geçiş kuralları, zorunlu alanlar) ve</w:t>
            </w:r>
            <w:r>
              <w:t xml:space="preserve"> </w:t>
            </w:r>
            <w:r>
              <w:rPr>
                <w:b/>
                <w:bCs/>
              </w:rPr>
              <w:t xml:space="preserve">rapor parametre</w:t>
            </w:r>
            <w:r>
              <w:t xml:space="preserve"> </w:t>
            </w:r>
            <w:r>
              <w:t xml:space="preserve">panelleri.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Widget &amp; Dashboard</w:t>
            </w:r>
          </w:p>
        </w:tc>
        <w:tc>
          <w:tcPr/>
          <w:p>
            <w:pPr>
              <w:pStyle w:val="Compact"/>
            </w:pPr>
            <w:r>
              <w:t xml:space="preserve">Modüllerden canlı KPI, tablo ve özet kartlar;</w:t>
            </w:r>
            <w:r>
              <w:t xml:space="preserve"> </w:t>
            </w:r>
            <w:r>
              <w:rPr>
                <w:b/>
                <w:bCs/>
              </w:rPr>
              <w:t xml:space="preserve">şablon katalogundan</w:t>
            </w:r>
            <w:r>
              <w:t xml:space="preserve"> </w:t>
            </w:r>
            <w:r>
              <w:t xml:space="preserve">panel oluşturma. Workspace panosu, SIEM brifingi, yönetici özeti — dağınık ekranlar yerine tek canlı görünüm.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Zamanlanmış işler (Scheduler)</w:t>
            </w:r>
          </w:p>
        </w:tc>
        <w:tc>
          <w:tcPr/>
          <w:p>
            <w:pPr>
              <w:pStyle w:val="Compact"/>
            </w:pPr>
            <w:r>
              <w:t xml:space="preserve">Platformun</w:t>
            </w:r>
            <w:r>
              <w:t xml:space="preserve"> </w:t>
            </w:r>
            <w:r>
              <w:rPr>
                <w:b/>
                <w:bCs/>
              </w:rPr>
              <w:t xml:space="preserve">tek zamanlayıcısı</w:t>
            </w:r>
            <w:r>
              <w:t xml:space="preserve"> </w:t>
            </w:r>
            <w:r>
              <w:t xml:space="preserve">— periyodik operasyon görevi, rapor tetikleme, workflow adımı, yedekleme ve dizin senkronu. Modül başına ayrı cron kurulumu gerekmez; basit tetik Scheduler, çok adımlı senaryo Workflow.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920"/>
    <w:bookmarkStart w:id="921" w:name="dış-dünya-ile-entegrasyon"/>
    <w:p>
      <w:pPr>
        <w:pStyle w:val="Heading2"/>
      </w:pPr>
      <w:r>
        <w:t xml:space="preserve">Dış dünya ile entegrasyon</w:t>
      </w:r>
    </w:p>
    <w:p>
      <w:pPr>
        <w:pStyle w:val="FirstParagraph"/>
      </w:pPr>
      <w:r>
        <w:t xml:space="preserve">MonitraNG, kurumunuzu yalnızca iç kullanıcılarla sınırlamaz.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498"/>
        <w:gridCol w:w="3210"/>
        <w:gridCol w:w="321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Yüzey</w:t>
            </w:r>
          </w:p>
        </w:tc>
        <w:tc>
          <w:tcPr/>
          <w:p>
            <w:pPr>
              <w:pStyle w:val="Compact"/>
            </w:pPr>
            <w:r>
              <w:t xml:space="preserve">Kim kullanır?</w:t>
            </w:r>
          </w:p>
        </w:tc>
        <w:tc>
          <w:tcPr/>
          <w:p>
            <w:pPr>
              <w:pStyle w:val="Compact"/>
            </w:pPr>
            <w:r>
              <w:t xml:space="preserve">Örnek senaryo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HTTP flow</w:t>
            </w:r>
          </w:p>
        </w:tc>
        <w:tc>
          <w:tcPr/>
          <w:p>
            <w:pPr>
              <w:pStyle w:val="Compact"/>
            </w:pPr>
            <w:r>
              <w:t xml:space="preserve">ERP, tedarikçi, kurum içi portal</w:t>
            </w:r>
          </w:p>
        </w:tc>
        <w:tc>
          <w:tcPr/>
          <w:p>
            <w:pPr>
              <w:pStyle w:val="Compact"/>
            </w:pPr>
            <w:r>
              <w:t xml:space="preserve">Stok sorgusu → onay → resmi belge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Kanal Akışları</w:t>
            </w:r>
          </w:p>
        </w:tc>
        <w:tc>
          <w:tcPr/>
          <w:p>
            <w:pPr>
              <w:pStyle w:val="Compact"/>
            </w:pPr>
            <w:r>
              <w:t xml:space="preserve">Müşteri, vatandaş, saha personeli</w:t>
            </w:r>
          </w:p>
        </w:tc>
        <w:tc>
          <w:tcPr/>
          <w:p>
            <w:pPr>
              <w:pStyle w:val="Compact"/>
            </w:pPr>
            <w:r>
              <w:t xml:space="preserve">WhatsApp veya Telegram üzerinden bilgi talebi → doğrulama → anlık yanıt</w:t>
            </w:r>
          </w:p>
        </w:tc>
      </w:tr>
    </w:tbl>
    <w:p>
      <w:pPr>
        <w:pStyle w:val="BodyText"/>
      </w:pPr>
      <w:r>
        <w:t xml:space="preserve">Entegrasyonlar</w:t>
      </w:r>
      <w:r>
        <w:t xml:space="preserve"> </w:t>
      </w:r>
      <w:r>
        <w:rPr>
          <w:b/>
          <w:bCs/>
        </w:rPr>
        <w:t xml:space="preserve">tasarımınıza göre</w:t>
      </w:r>
      <w:r>
        <w:t xml:space="preserve"> </w:t>
      </w:r>
      <w:r>
        <w:t xml:space="preserve">kurulur: hangi verinin sorulacağı, nasıl doğrulanacağı ve neyin döndürüleceği sizin süreç tanımınızdır. Ayrı bir yazılım geliştirme kiti gerektirmez.</w:t>
      </w:r>
    </w:p>
    <w:p>
      <w:r>
        <w:pict>
          <v:rect style="width:0;height:1.5pt" o:hralign="center" o:hrstd="t" o:hr="t"/>
        </w:pict>
      </w:r>
    </w:p>
    <w:bookmarkEnd w:id="921"/>
    <w:bookmarkStart w:id="922" w:name="kimler-için"/>
    <w:p>
      <w:pPr>
        <w:pStyle w:val="Heading2"/>
      </w:pPr>
      <w:r>
        <w:t xml:space="preserve">Kimler için?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277"/>
        <w:gridCol w:w="6642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Rol</w:t>
            </w:r>
          </w:p>
        </w:tc>
        <w:tc>
          <w:tcPr/>
          <w:p>
            <w:pPr>
              <w:pStyle w:val="Compact"/>
            </w:pPr>
            <w:r>
              <w:t xml:space="preserve">MonitraNG’den ne bekler?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Üst yönetim</w:t>
            </w:r>
          </w:p>
        </w:tc>
        <w:tc>
          <w:tcPr/>
          <w:p>
            <w:pPr>
              <w:pStyle w:val="Compact"/>
            </w:pPr>
            <w:r>
              <w:t xml:space="preserve">Operasyon, rapor ve güvenliğin tek resmi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Operasyon ve IT</w:t>
            </w:r>
          </w:p>
        </w:tc>
        <w:tc>
          <w:tcPr/>
          <w:p>
            <w:pPr>
              <w:pStyle w:val="Compact"/>
            </w:pPr>
            <w:r>
              <w:t xml:space="preserve">İş kaydı, izleme, alarm ve otomasyon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Üretim ve kalite</w:t>
            </w:r>
          </w:p>
        </w:tc>
        <w:tc>
          <w:tcPr/>
          <w:p>
            <w:pPr>
              <w:pStyle w:val="Compact"/>
            </w:pPr>
            <w:r>
              <w:t xml:space="preserve">İş emri, uygunsuzluk kaydı, belge ve saha verisi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Güvenlik ekibi</w:t>
            </w:r>
          </w:p>
        </w:tc>
        <w:tc>
          <w:tcPr/>
          <w:p>
            <w:pPr>
              <w:pStyle w:val="Compact"/>
            </w:pPr>
            <w:r>
              <w:t xml:space="preserve">Olay, alarm ve müdahale süreci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İş birimleri</w:t>
            </w:r>
          </w:p>
        </w:tc>
        <w:tc>
          <w:tcPr/>
          <w:p>
            <w:pPr>
              <w:pStyle w:val="Compact"/>
            </w:pPr>
            <w:r>
              <w:t xml:space="preserve">Form ve raporla günlük self-servis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Entegrasyon sorumluları</w:t>
            </w:r>
          </w:p>
        </w:tc>
        <w:tc>
          <w:tcPr/>
          <w:p>
            <w:pPr>
              <w:pStyle w:val="Compact"/>
            </w:pPr>
            <w:r>
              <w:t xml:space="preserve">ERP ve dijital kanallarla güvenli bağlantı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922"/>
    <w:bookmarkStart w:id="923" w:name="neden-monitrang"/>
    <w:p>
      <w:pPr>
        <w:pStyle w:val="Heading2"/>
      </w:pPr>
      <w:r>
        <w:t xml:space="preserve">Neden MonitraNG?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Kanıtlanmış zemin</w:t>
      </w:r>
      <w:r>
        <w:t xml:space="preserve"> </w:t>
      </w:r>
      <w:r>
        <w:t xml:space="preserve">— Üretim ortamında doğrulanmış referans mimarisi</w:t>
      </w:r>
      <w:r>
        <w:br/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Yapay zeka entegre</w:t>
      </w:r>
      <w:r>
        <w:t xml:space="preserve"> </w:t>
      </w:r>
      <w:r>
        <w:t xml:space="preserve">— Belge zekası ve operasyonel anomaly; kurallarla iş sürecine bağlanır</w:t>
      </w:r>
      <w:r>
        <w:br/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Sektörden bağımsız</w:t>
      </w:r>
      <w:r>
        <w:t xml:space="preserve"> </w:t>
      </w:r>
      <w:r>
        <w:t xml:space="preserve">— Aynı platform; farklı süreç ve organizasyon modelleri</w:t>
      </w:r>
      <w:r>
        <w:br/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Uçtan uca görünürlük</w:t>
      </w:r>
      <w:r>
        <w:t xml:space="preserve"> </w:t>
      </w:r>
      <w:r>
        <w:t xml:space="preserve">— «Olay oldu» ile «iş tamamlandı» arasındaki boşluğu kapatır</w:t>
      </w:r>
      <w:r>
        <w:br/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Geleceğe açık</w:t>
      </w:r>
      <w:r>
        <w:t xml:space="preserve"> </w:t>
      </w:r>
      <w:r>
        <w:t xml:space="preserve">— Modül modül büyüyen, entegrasyon dostu yapı</w:t>
      </w:r>
    </w:p>
    <w:p>
      <w:r>
        <w:pict>
          <v:rect style="width:0;height:1.5pt" o:hralign="center" o:hrstd="t" o:hr="t"/>
        </w:pict>
      </w:r>
    </w:p>
    <w:bookmarkEnd w:id="923"/>
    <w:bookmarkStart w:id="925" w:name="daha-fazla-bilgi"/>
    <w:p>
      <w:pPr>
        <w:pStyle w:val="Heading2"/>
      </w:pPr>
      <w:r>
        <w:t xml:space="preserve">Daha fazla bilgi</w:t>
      </w:r>
    </w:p>
    <w:p>
      <w:pPr>
        <w:pStyle w:val="FirstParagraph"/>
      </w:pPr>
      <w:r>
        <w:rPr>
          <w:b/>
          <w:bCs/>
        </w:rPr>
        <w:t xml:space="preserve">Web:</w:t>
      </w:r>
      <w:r>
        <w:t xml:space="preserve"> </w:t>
      </w:r>
      <w:hyperlink r:id="rId924">
        <w:r>
          <w:rPr>
            <w:rStyle w:val="Hyperlink"/>
          </w:rPr>
          <w:t xml:space="preserve">www.monitrang.com</w:t>
        </w:r>
      </w:hyperlink>
    </w:p>
    <w:p>
      <w:pPr>
        <w:pStyle w:val="BodyText"/>
      </w:pPr>
      <w:r>
        <w:t xml:space="preserve">Güncel ürün tanıtımı, modül detayları ve iletişim için web sitemizi ziyaret edin.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/>
          <w:iCs/>
        </w:rPr>
        <w:t xml:space="preserve">© MonitraNG · iSIM Platform · Temmuz 2026</w:t>
      </w:r>
    </w:p>
    <w:bookmarkEnd w:id="925"/>
    <w:bookmarkEnd w:id="926"/>
    <w:sectPr>
      <w:footnotePr>
        <w:numRestart w:val="eachSect"/>
      </w:footnotePr>
      <w:headerReference r:id="rId900" w:type="default"/>
      <w:footerReference r:id="rId901" w:type="default"/>
      <w:pgSz w:h="16838" w:w="11906"/>
      <w:pgMar w:bottom="1134" w:footer="708" w:gutter="0" w:header="708" w:left="1008" w:right="1008" w:top="1134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="http://schemas.openxmlformats.org/wordprocessingml/2006/main" xmlns:r="http://schemas.openxmlformats.org/officeDocument/2006/relationships">
  <w:p>
    <w:pPr>
      <w:tabs>
        <w:tab w:val="right" w:pos="9890"/>
      </w:tabs>
      <w:pBdr>
        <w:top w:val="single" w:sz="4" w:space="6" w:color="D1D5DB"/>
      </w:pBdr>
    </w:pPr>
    <w:r>
      <w:rPr>
        <w:color w:val="6B7280"/>
        <w:sz w:val="18"/>
      </w:rPr>
      <w:t xml:space="preserve">Sayfa </w:t>
    </w:r>
    <w:r>
      <w:rPr>
        <w:color w:val="6B7280"/>
        <w:sz w:val="18"/>
      </w:rPr>
      <w:fldChar w:fldCharType="begin"/>
    </w:r>
    <w:r>
      <w:rPr>
        <w:color w:val="6B7280"/>
        <w:sz w:val="18"/>
      </w:rPr>
      <w:instrText xml:space="preserve"> PAGE </w:instrText>
    </w:r>
    <w:r>
      <w:rPr>
        <w:color w:val="6B7280"/>
        <w:sz w:val="18"/>
      </w:rPr>
      <w:fldChar w:fldCharType="end"/>
    </w:r>
    <w:r>
      <w:tab/>
    </w:r>
    <w:r>
      <w:rPr>
        <w:color w:val="6B7280"/>
        <w:sz w:val="18"/>
      </w:rPr>
      <w:t xml:space="preserve">www.monitrang.com</w:t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w="http://schemas.openxmlformats.org/wordprocessingml/2006/main" xmlns:r="http://schemas.openxmlformats.org/officeDocument/2006/relationships">
  <w:p>
    <w:pPr>
      <w:tabs>
        <w:tab w:val="right" w:pos="9890"/>
      </w:tabs>
      <w:pBdr>
        <w:bottom w:val="single" w:sz="4" w:space="6" w:color="D1D5DB"/>
      </w:pBdr>
    </w:pPr>
    <w:r>
      <w:rPr>
        <w:b/>
        <w:color w:val="111827"/>
        <w:sz w:val="18"/>
      </w:rPr>
      <w:t xml:space="preserve">MonitraNG — Kurumsal Operasyon Platformu</w:t>
    </w:r>
    <w:r>
      <w:tab/>
    </w:r>
    <w:r>
      <w:rPr>
        <w:color w:val="6B7280"/>
        <w:sz w:val="18"/>
      </w:rPr>
      <w:t xml:space="preserve">www.monitrang.com</w:t>
    </w:r>
  </w:p>
</w:hdr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0"/>
        <w:szCs w:val="20"/>
        <w:lang w:bidi="ar-SA" w:eastAsia="zh-CN" w:val="en-US"/>
      </w:rPr>
    </w:rPrDefault>
    <w:pPrDefault>
      <w:pPr>
        <w:spacing w:after="8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60" w:before="4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12" w:before="12"/>
    </w:pPr>
    <w:rPr>
      <w:sz w:val="18"/>
      <w:szCs w:val="18"/>
    </w:r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40" w:before="0" w:line="240" w:lineRule="auto"/>
      <w:contextualSpacing/>
      <w:jc w:val="center"/>
    </w:pPr>
    <w:rPr>
      <w:rFonts w:asciiTheme="majorHAnsi" w:cstheme="majorBidi" w:eastAsiaTheme="majorEastAsia" w:hAnsiTheme="majorHAnsi"/>
      <w:sz w:val="36"/>
      <w:szCs w:val="3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36"/>
      <w:szCs w:val="3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2"/>
      <w:szCs w:val="22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2"/>
      <w:szCs w:val="22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40" w:before="200"/>
      <w:outlineLvl w:val="0"/>
    </w:pPr>
    <w:rPr>
      <w:rFonts w:asciiTheme="majorHAnsi" w:cstheme="majorBidi" w:eastAsiaTheme="majorEastAsia" w:hAnsiTheme="majorHAnsi"/>
      <w:color w:themeColor="accent1" w:themeShade="BF" w:val="0F4761"/>
      <w:sz w:val="26"/>
      <w:szCs w:val="26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40" w:before="120"/>
      <w:outlineLvl w:val="1"/>
    </w:pPr>
    <w:rPr>
      <w:rFonts w:asciiTheme="majorHAnsi" w:cstheme="majorBidi" w:eastAsiaTheme="majorEastAsia" w:hAnsiTheme="majorHAnsi"/>
      <w:color w:themeColor="accent1" w:themeShade="BF" w:val="0F4761"/>
      <w:sz w:val="22"/>
      <w:szCs w:val="2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30" w:before="80"/>
      <w:outlineLvl w:val="2"/>
    </w:pPr>
    <w:rPr>
      <w:rFonts w:cstheme="majorBidi" w:eastAsiaTheme="majorEastAsia"/>
      <w:color w:themeColor="accent1" w:themeShade="BF" w:val="0F4761"/>
      <w:sz w:val="20"/>
      <w:szCs w:val="20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26"/>
      <w:szCs w:val="26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22"/>
      <w:szCs w:val="2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0"/>
      <w:szCs w:val="20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40" w:before="4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20"/>
        <w:left w:type="dxa" w:w="60"/>
        <w:bottom w:type="dxa" w:w="20"/>
        <w:right w:type="dxa" w:w="60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6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909" Target="numbering.xml" /><Relationship Type="http://schemas.openxmlformats.org/officeDocument/2006/relationships/styles" Id="rId908" Target="styles.xml" /><Relationship Type="http://schemas.openxmlformats.org/officeDocument/2006/relationships/settings" Id="rId907" Target="settings.xml" /><Relationship Type="http://schemas.openxmlformats.org/officeDocument/2006/relationships/webSettings" Id="rId906" Target="webSettings.xml" /><Relationship Type="http://schemas.openxmlformats.org/officeDocument/2006/relationships/fontTable" Id="rId905" Target="fontTable.xml" /><Relationship Type="http://schemas.openxmlformats.org/officeDocument/2006/relationships/theme" Id="rId904" Target="theme/theme1.xml" /><Relationship Type="http://schemas.openxmlformats.org/officeDocument/2006/relationships/footnotes" Id="rId903" Target="footnotes.xml" /><Relationship Type="http://schemas.openxmlformats.org/officeDocument/2006/relationships/comments" Id="rId902" Target="comments.xml" /><Relationship Id="rId900" Target="header1.xml" Type="http://schemas.openxmlformats.org/officeDocument/2006/relationships/header" /><Relationship Id="rId901" Target="footer1.xml" Type="http://schemas.openxmlformats.org/officeDocument/2006/relationships/footer" /><Relationship Type="http://schemas.openxmlformats.org/officeDocument/2006/relationships/image" Id="rId916" Target="media/rId916.png" /><Relationship Type="http://schemas.openxmlformats.org/officeDocument/2006/relationships/hyperlink" Id="rId924" Target="https://www.monitrang.com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924" Target="https://www.monitrang.com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2026-07-15T20:48:19Z</dcterms:created>
  <dcterms:modified xsi:type="dcterms:W3CDTF">2026-07-15T20:48:19Z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