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75BE3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130" w:hanging="120" w:hangingChars="50"/>
        <w:rPr>
          <w:rFonts w:hint="default" w:ascii="Times New Roman" w:hAnsi="Times New Roman" w:eastAsia="sans-serif" w:cs="Times New Roman"/>
          <w:lang w:val="tr-TR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4.3 SINIF</w:t>
      </w:r>
      <w:r>
        <w:rPr>
          <w:rFonts w:hint="default" w:ascii="Times New Roman" w:hAnsi="Times New Roman" w:eastAsia="sans-serif" w:cs="Times New Roman"/>
          <w:sz w:val="24"/>
          <w:szCs w:val="24"/>
          <w:lang w:val="tr-TR"/>
        </w:rPr>
        <w:t xml:space="preserve"> MODELLERİ</w:t>
      </w:r>
      <w:r>
        <w:rPr>
          <w:rFonts w:hint="default" w:ascii="Times New Roman" w:hAnsi="Times New Roman" w:eastAsia="sans-serif" w:cs="Times New Roman"/>
          <w:lang w:val="tr-TR"/>
        </w:rPr>
        <w:t xml:space="preserve"> </w:t>
      </w:r>
      <w:r>
        <w:rPr>
          <w:rFonts w:hint="default" w:ascii="Times New Roman" w:hAnsi="Times New Roman" w:eastAsia="sans-serif" w:cs="Times New Roman"/>
          <w:lang w:val="tr-TR"/>
        </w:rPr>
        <w:drawing>
          <wp:inline distT="0" distB="0" distL="114300" distR="114300">
            <wp:extent cx="5266690" cy="3511550"/>
            <wp:effectExtent l="0" t="0" r="6350" b="8890"/>
            <wp:docPr id="1" name="Picture 1" descr="ChatGPT Image 19 Ara 2025 17_08_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19 Ara 2025 17_08_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B544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4.3.1 Product Sınıfı (Ürün)</w:t>
      </w:r>
    </w:p>
    <w:p w14:paraId="64E965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Açıklama</w:t>
      </w:r>
    </w:p>
    <w:p w14:paraId="739A88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Sistemde satışa sunulan müzik aletlerini temsil eder (Keman, Piyano, Davul vb.).</w:t>
      </w:r>
    </w:p>
    <w:p w14:paraId="7F8C3E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223FEA08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Sorumluluklar</w:t>
      </w:r>
    </w:p>
    <w:p w14:paraId="289CA26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Ürün bilgilerini (Marka, İsim, Açıklama, Fiyat, Kategori) tutmak.</w:t>
      </w:r>
    </w:p>
    <w:p w14:paraId="3AC7E8C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Ürün görselini (URL veya dosya yolu olarak) saklamak.</w:t>
      </w:r>
    </w:p>
    <w:p w14:paraId="33C41D7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Favori durumunu (boolean) yönetmek.</w:t>
      </w:r>
    </w:p>
    <w:p w14:paraId="4302454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API üzerinden gelen JSON verisini nesneye dönüştürmek (</w:t>
      </w:r>
      <w:r>
        <w:rPr>
          <w:rStyle w:val="7"/>
          <w:rFonts w:hint="default" w:ascii="Times New Roman" w:hAnsi="Times New Roman" w:eastAsia="sans-serif" w:cs="Times New Roman"/>
          <w:sz w:val="24"/>
          <w:szCs w:val="24"/>
        </w:rPr>
        <w:t>fromJson</w:t>
      </w:r>
      <w:r>
        <w:rPr>
          <w:rFonts w:hint="default" w:ascii="Times New Roman" w:hAnsi="Times New Roman" w:eastAsia="sans-serif" w:cs="Times New Roman"/>
          <w:sz w:val="24"/>
          <w:szCs w:val="24"/>
        </w:rPr>
        <w:t>).</w:t>
      </w:r>
    </w:p>
    <w:p w14:paraId="2C56369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48AE806F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İlişkiler</w:t>
      </w:r>
    </w:p>
    <w:p w14:paraId="2ED6130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1 Product $\rightarrow$ Çok sayıda OrderItem</w:t>
      </w:r>
    </w:p>
    <w:p w14:paraId="1768CB2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(Bir ürün farklı zamanlarda birçok kullanıcının sepetine veya siparişine eklenebilir.)</w:t>
      </w:r>
    </w:p>
    <w:p w14:paraId="678763FD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7E1FFB10">
      <w:pPr>
        <w:rPr>
          <w:rFonts w:hint="default" w:ascii="Times New Roman" w:hAnsi="Times New Roman" w:cs="Times New Roman"/>
          <w:sz w:val="24"/>
          <w:szCs w:val="24"/>
        </w:rPr>
      </w:pPr>
    </w:p>
    <w:p w14:paraId="5E518AD4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73902F9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4.3.2 User Sınıfı (Kullanıcı)</w:t>
      </w:r>
    </w:p>
    <w:p w14:paraId="3F572D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Açıklama</w:t>
      </w:r>
    </w:p>
    <w:p w14:paraId="501F8C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Sisteme giriş yapan son kullanıcıyı veya yöneticiyi temsil eder. Kimlik ve yetki bilgilerini içerir.</w:t>
      </w:r>
    </w:p>
    <w:p w14:paraId="4B189EB6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Sorumluluklar</w:t>
      </w:r>
    </w:p>
    <w:p w14:paraId="0E94B716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Kullanıcı giriş bilgilerini (E-posta, Şifre) saklamak.</w:t>
      </w:r>
    </w:p>
    <w:p w14:paraId="7342FB32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Kullanıcı rolünü belirlemek (Standart Kullanıcı veya Yönetici).</w:t>
      </w:r>
    </w:p>
    <w:p w14:paraId="3D4F5286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Şifre sıfırlama taleplerini yönetmek.</w:t>
      </w:r>
    </w:p>
    <w:p w14:paraId="4FE336EE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Kullanıcının favori listesini tutmak.</w:t>
      </w:r>
    </w:p>
    <w:p w14:paraId="6DDA8C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4EEC117C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İlişkiler</w:t>
      </w:r>
    </w:p>
    <w:p w14:paraId="2F1567E4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1 User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$\rightarrow$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1 Cart (Sepet)</w:t>
      </w:r>
    </w:p>
    <w:p w14:paraId="038A3DE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leftChars="0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62240B6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3422BF6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4.3.3 CartItem Sınıfı (Sepet Öğesi)</w:t>
      </w:r>
    </w:p>
    <w:p w14:paraId="254649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Açıklama</w:t>
      </w:r>
    </w:p>
    <w:p w14:paraId="723DE5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Kullanıcının satın almak üzere seçtiği her bir ürün kalemi için oluşturulan nesnedir.</w:t>
      </w:r>
    </w:p>
    <w:p w14:paraId="600FF6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4A3A5710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Sorumluluklar</w:t>
      </w:r>
    </w:p>
    <w:p w14:paraId="0EC04921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Sepete eklenen ürünün adedini tutmak.</w:t>
      </w:r>
    </w:p>
    <w:p w14:paraId="60BBCF92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İlgili ürünün anlık fiyatı üzerinden ara toplam hesaplamak.</w:t>
      </w:r>
    </w:p>
    <w:p w14:paraId="7C6CDC79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Sipariş tamamlandığında durumu güncellemek.</w:t>
      </w:r>
    </w:p>
    <w:p w14:paraId="05E6585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2" w:lineRule="atLeast"/>
        <w:ind w:leftChars="0" w:right="0" w:rightChars="0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658DE244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İlişkiler</w:t>
      </w:r>
    </w:p>
    <w:p w14:paraId="0A294A2D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Bir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CartItem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bir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Product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ile bağlantılıdır.</w:t>
      </w:r>
    </w:p>
    <w:p w14:paraId="422DE6E1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Bağımlılık yönü: CartItem $\rightarrow$ Product (ID üzerinden).</w:t>
      </w:r>
    </w:p>
    <w:p w14:paraId="78B1C0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left="1080" w:leftChars="0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58453E3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2AE24289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6D5B5F18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4.3.4 APIManager (Veri ve Ağ Yönetimi)</w:t>
      </w:r>
    </w:p>
    <w:p w14:paraId="56615F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Açıklama</w:t>
      </w:r>
    </w:p>
    <w:p w14:paraId="469CFA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Sistemin veri katmanıdır. Referans projedeki FileManager yerine, bu projede veriler uzak sunucudan çekildiği için tüm HTTP isteklerinin merkezidir.</w:t>
      </w:r>
    </w:p>
    <w:p w14:paraId="59BDEFD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67483387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Sorumluluklar</w:t>
      </w:r>
    </w:p>
    <w:p w14:paraId="5BA6DBFC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API'den ürün listesini çekmek (</w:t>
      </w:r>
      <w:r>
        <w:rPr>
          <w:rStyle w:val="7"/>
          <w:rFonts w:hint="default" w:ascii="Times New Roman" w:hAnsi="Times New Roman" w:eastAsia="sans-serif" w:cs="Times New Roman"/>
          <w:sz w:val="24"/>
          <w:szCs w:val="24"/>
        </w:rPr>
        <w:t>getProducts</w:t>
      </w:r>
      <w:r>
        <w:rPr>
          <w:rFonts w:hint="default" w:ascii="Times New Roman" w:hAnsi="Times New Roman" w:eastAsia="sans-serif" w:cs="Times New Roman"/>
          <w:sz w:val="24"/>
          <w:szCs w:val="24"/>
        </w:rPr>
        <w:t>).</w:t>
      </w:r>
    </w:p>
    <w:p w14:paraId="292677B6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Kullanıcı giriş/kayıt işlemlerini sunucuya iletmek (</w:t>
      </w:r>
      <w:r>
        <w:rPr>
          <w:rStyle w:val="7"/>
          <w:rFonts w:hint="default" w:ascii="Times New Roman" w:hAnsi="Times New Roman" w:eastAsia="sans-serif" w:cs="Times New Roman"/>
          <w:sz w:val="24"/>
          <w:szCs w:val="24"/>
        </w:rPr>
        <w:t>authRequests</w:t>
      </w:r>
      <w:r>
        <w:rPr>
          <w:rFonts w:hint="default" w:ascii="Times New Roman" w:hAnsi="Times New Roman" w:eastAsia="sans-serif" w:cs="Times New Roman"/>
          <w:sz w:val="24"/>
          <w:szCs w:val="24"/>
        </w:rPr>
        <w:t>).</w:t>
      </w:r>
    </w:p>
    <w:p w14:paraId="3CA5D6CD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Hata durumlarını (bağlantı hatası, görsel yükleme hatası) yakalayıp yönetmek.</w:t>
      </w:r>
    </w:p>
    <w:p w14:paraId="03A72754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Yönetici girişi için özel anahtar (Admin Key) doğrulamasını sunucu ile haberleşerek yapmak.</w:t>
      </w:r>
    </w:p>
    <w:p w14:paraId="4FB141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63DC294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2D781AF6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İlişkiler</w:t>
      </w:r>
    </w:p>
    <w:p w14:paraId="49BFD8C0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Tüm servis sınıfları APIManager kullanır.</w:t>
      </w:r>
    </w:p>
    <w:p w14:paraId="3E5166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left="1080" w:leftChars="0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1CF79698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74C4EB38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4.3.5 ECommerceService (İş Kuralları)</w:t>
      </w:r>
    </w:p>
    <w:p w14:paraId="58A046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Açıklama</w:t>
      </w:r>
    </w:p>
    <w:p w14:paraId="5991E0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Tüm iş kurallarını (Sepet mantığı, Admin yetkileri vb.) yöneten katmandır.</w:t>
      </w:r>
    </w:p>
    <w:p w14:paraId="0D881097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Sorumluluklar</w:t>
      </w:r>
    </w:p>
    <w:p w14:paraId="7A7B9898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Sepete ekleme işleminde stok kontrolü yapmak.</w:t>
      </w:r>
    </w:p>
    <w:p w14:paraId="0657CA58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Sepet toplam tutarını hesaplamak.</w:t>
      </w:r>
    </w:p>
    <w:p w14:paraId="728E620D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Ürün ekleme formundaki verilerin (Fiyatın sayı olması, Alanların boş olmaması vb.) doğruluğunu kontrol etmek.</w:t>
      </w:r>
    </w:p>
    <w:p w14:paraId="5CE132D5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Kullanıcıyı doğru ürün kategorilerine yönlendirmek.</w:t>
      </w:r>
    </w:p>
    <w:p w14:paraId="30B194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left="1080" w:leftChars="0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1AD66E9E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İlişkiler</w:t>
      </w:r>
    </w:p>
    <w:p w14:paraId="73712807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ECommerceService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$\rightarrow$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APIManager</w:t>
      </w:r>
    </w:p>
    <w:p w14:paraId="2358CDDA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ECommerceService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$\rightarrow$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User / Product / CartItem</w:t>
      </w:r>
    </w:p>
    <w:p w14:paraId="248815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left="1080" w:leftChars="0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0836B5F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4.3.6 ScreenController (Kullanıcı Arayüzü Kontrolcüsü)</w:t>
      </w:r>
    </w:p>
    <w:p w14:paraId="3F2F82B7">
      <w:pPr>
        <w:rPr>
          <w:rFonts w:hint="default" w:ascii="Times New Roman" w:hAnsi="Times New Roman" w:cs="Times New Roman"/>
          <w:sz w:val="24"/>
          <w:szCs w:val="24"/>
        </w:rPr>
      </w:pPr>
    </w:p>
    <w:p w14:paraId="5E12BF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Açıklama</w:t>
      </w:r>
    </w:p>
    <w:p w14:paraId="75196E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Kullanıcı ile sistem arasındaki tüm etkileşimin (Buton tıklamaları, Sayfa geçişleri) merkezidir.</w:t>
      </w:r>
    </w:p>
    <w:p w14:paraId="2DBDC3CB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</w:p>
    <w:p w14:paraId="782077B9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Sorumluluklar</w:t>
      </w:r>
    </w:p>
    <w:p w14:paraId="154B8031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Ürünleri ızgara (Grid) yapısında ekranda göstermek.</w:t>
      </w:r>
    </w:p>
    <w:p w14:paraId="58EF7793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Kullanıcıdan arama kelimesini almak ve filtreleme yapmak.</w:t>
      </w:r>
    </w:p>
    <w:p w14:paraId="4DFC207D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Alt menü (Bottom Navigation) geçişlerini yönetmek (Anasayfa, Favoriler, Sepetim, Hesabım).</w:t>
      </w:r>
    </w:p>
    <w:p w14:paraId="1A481C38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Yüklenme (Loading) ve Hata (Error) durumlarını ekrana yansıtmak.</w:t>
      </w:r>
    </w:p>
    <w:p w14:paraId="0D6876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ind w:left="1080" w:leftChars="0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2CD281C6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İlişkiler</w:t>
      </w:r>
    </w:p>
    <w:p w14:paraId="040AF386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ScreenController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$\rightarrow$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ECommerceService</w:t>
      </w:r>
    </w:p>
    <w:p w14:paraId="16402F87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ScreenController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$\rightarrow$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APIManager</w:t>
      </w:r>
    </w:p>
    <w:p w14:paraId="0C5FB6B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E9E91BC">
      <w:pPr>
        <w:rPr>
          <w:rFonts w:hint="default" w:ascii="Times New Roman" w:hAnsi="Times New Roman" w:cs="Times New Roman"/>
          <w:sz w:val="24"/>
          <w:szCs w:val="24"/>
        </w:rPr>
      </w:pPr>
    </w:p>
    <w:p w14:paraId="70FD076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4.4 NESNE MODELİ (Object Diagram)</w:t>
      </w:r>
    </w:p>
    <w:p w14:paraId="5DBB3B8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Object Diagram, sistemin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çalışma anında (runtime)</w:t>
      </w:r>
      <w:r>
        <w:rPr>
          <w:rFonts w:hint="default" w:ascii="Times New Roman" w:hAnsi="Times New Roman" w:cs="Times New Roman"/>
          <w:sz w:val="24"/>
          <w:szCs w:val="24"/>
        </w:rPr>
        <w:t xml:space="preserve"> bellekte bulunan nesneleri ve bu nesneler arasındaki ilişkileri göstermektedir. Bu diyagram, Class Diagram’da tanımlanan sınıflardan türetilmiş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gerçek nesnelerin anlık durumunu</w:t>
      </w:r>
      <w:r>
        <w:rPr>
          <w:rFonts w:hint="default" w:ascii="Times New Roman" w:hAnsi="Times New Roman" w:cs="Times New Roman"/>
          <w:sz w:val="24"/>
          <w:szCs w:val="24"/>
        </w:rPr>
        <w:t xml:space="preserve"> ifade eder.</w:t>
      </w:r>
    </w:p>
    <w:p w14:paraId="27185D8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D7C25D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Örnek Senaryo</w:t>
      </w:r>
    </w:p>
    <w:p w14:paraId="1D9A58F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 senaryoda, API üzerinden ürünlerin listelendiği ve sipariş verilebilen sistemin mevcut durumu aşağıdaki gibidir:</w:t>
      </w:r>
    </w:p>
    <w:p w14:paraId="03B49BEC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Sistemde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3 adet ürün</w:t>
      </w:r>
      <w:r>
        <w:rPr>
          <w:rFonts w:hint="default" w:ascii="Times New Roman" w:hAnsi="Times New Roman" w:cs="Times New Roman"/>
          <w:sz w:val="24"/>
          <w:szCs w:val="24"/>
        </w:rPr>
        <w:t xml:space="preserve"> kayıtlıdır.</w:t>
      </w:r>
    </w:p>
    <w:p w14:paraId="47E209EE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Sistemde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4 adet kullanıcı</w:t>
      </w:r>
      <w:r>
        <w:rPr>
          <w:rFonts w:hint="default" w:ascii="Times New Roman" w:hAnsi="Times New Roman" w:cs="Times New Roman"/>
          <w:sz w:val="24"/>
          <w:szCs w:val="24"/>
        </w:rPr>
        <w:t xml:space="preserve"> bulunmaktadır.</w:t>
      </w:r>
    </w:p>
    <w:p w14:paraId="06D7CBAF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2 adet aktif sipariş</w:t>
      </w:r>
      <w:r>
        <w:rPr>
          <w:rFonts w:hint="default" w:ascii="Times New Roman" w:hAnsi="Times New Roman" w:cs="Times New Roman"/>
          <w:sz w:val="24"/>
          <w:szCs w:val="24"/>
        </w:rPr>
        <w:t xml:space="preserve"> mevcuttur.</w:t>
      </w:r>
    </w:p>
    <w:p w14:paraId="7EFDA0E1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1 adet ürün daha önce sipariş edilmiş ancak sipariş tamamlandığı için tekrar satışa açıktır.</w:t>
      </w:r>
    </w:p>
    <w:p w14:paraId="56CC11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Nesne Durumları</w:t>
      </w:r>
    </w:p>
    <w:p w14:paraId="0A0808D9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Ürün nesneleri, stok bilgileriyle birlikte sistem belleğinde tutulmaktadır.</w:t>
      </w:r>
    </w:p>
    <w:p w14:paraId="647C8C3D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Aktif siparişlerde yer alan ürünlerin stokları otomatik olarak düşürülmektedir.</w:t>
      </w:r>
    </w:p>
    <w:p w14:paraId="2E21A510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Tamamlanan siparişler geçmiş kayıt olarak saklanmakta, ancak stok hesaplamasına dahil edilmemektedir.</w:t>
      </w:r>
    </w:p>
    <w:p w14:paraId="7DDAB6A2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Bir kullanıcı aynı anda birden fazla sipariş oluşturabilmektedir.</w:t>
      </w:r>
    </w:p>
    <w:p w14:paraId="24DA865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22F907E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Yorum</w:t>
      </w:r>
    </w:p>
    <w:p w14:paraId="10C40F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 Object Diagram, sistemin belirli bir anda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hangi ürünlerin stokta olduğunu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hangi kullanıcıların aktif siparişe sahip olduğunu</w:t>
      </w:r>
      <w:r>
        <w:rPr>
          <w:rFonts w:hint="default" w:ascii="Times New Roman" w:hAnsi="Times New Roman" w:cs="Times New Roman"/>
          <w:sz w:val="24"/>
          <w:szCs w:val="24"/>
        </w:rPr>
        <w:t xml:space="preserve"> ve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sipariş–ürün ilişkilerinin</w:t>
      </w:r>
      <w:r>
        <w:rPr>
          <w:rFonts w:hint="default" w:ascii="Times New Roman" w:hAnsi="Times New Roman" w:cs="Times New Roman"/>
          <w:sz w:val="24"/>
          <w:szCs w:val="24"/>
        </w:rPr>
        <w:t xml:space="preserve"> nasıl yönetildiğini göstermektedir. Diyagram, sistemin API tabanlı yapısında verilerin çalışma anında nesnelere dönüştürülerek nasıl kullanıldığını açıkça ortaya koymaktadır.</w:t>
      </w:r>
    </w:p>
    <w:p w14:paraId="6DCFD5F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</w:rPr>
      </w:pPr>
    </w:p>
    <w:p w14:paraId="63B54F4F">
      <w:pPr>
        <w:rPr>
          <w:rFonts w:hint="default" w:ascii="Times New Roman" w:hAnsi="Times New Roman" w:cs="Times New Roman"/>
          <w:lang w:val="tr-TR"/>
        </w:rPr>
      </w:pPr>
      <w:r>
        <w:rPr>
          <w:rFonts w:hint="default" w:ascii="Times New Roman" w:hAnsi="Times New Roman" w:cs="Times New Roman"/>
          <w:lang w:val="tr-TR"/>
        </w:rPr>
        <w:drawing>
          <wp:inline distT="0" distB="0" distL="114300" distR="114300">
            <wp:extent cx="5266690" cy="3511550"/>
            <wp:effectExtent l="0" t="0" r="6350" b="8890"/>
            <wp:docPr id="2" name="Picture 2" descr="ChatGPT Image 19 Ara 2025 17_34_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19 Ara 2025 17_34_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16ED">
      <w:pPr>
        <w:rPr>
          <w:rFonts w:hint="default" w:ascii="Times New Roman" w:hAnsi="Times New Roman" w:cs="Times New Roman"/>
          <w:lang w:val="tr-TR"/>
        </w:rPr>
      </w:pPr>
    </w:p>
    <w:p w14:paraId="1598279C">
      <w:pPr>
        <w:rPr>
          <w:rFonts w:hint="default" w:ascii="Times New Roman" w:hAnsi="Times New Roman" w:cs="Times New Roman"/>
          <w:lang w:val="tr-TR"/>
        </w:rPr>
      </w:pPr>
    </w:p>
    <w:p w14:paraId="6E94AA3D">
      <w:pPr>
        <w:rPr>
          <w:rFonts w:hint="default" w:ascii="Times New Roman" w:hAnsi="Times New Roman" w:cs="Times New Roman"/>
          <w:lang w:val="tr-TR"/>
        </w:rPr>
      </w:pPr>
    </w:p>
    <w:p w14:paraId="7DA2BE10">
      <w:pPr>
        <w:rPr>
          <w:rFonts w:hint="default" w:ascii="Times New Roman" w:hAnsi="Times New Roman" w:cs="Times New Roman"/>
          <w:lang w:val="tr-TR"/>
        </w:rPr>
      </w:pPr>
    </w:p>
    <w:p w14:paraId="6F97749B">
      <w:pPr>
        <w:rPr>
          <w:rFonts w:hint="default" w:ascii="Times New Roman" w:hAnsi="Times New Roman" w:cs="Times New Roman"/>
          <w:lang w:val="tr-TR"/>
        </w:rPr>
      </w:pPr>
    </w:p>
    <w:p w14:paraId="005D008C">
      <w:pPr>
        <w:rPr>
          <w:rFonts w:hint="default" w:ascii="Times New Roman" w:hAnsi="Times New Roman" w:cs="Times New Roman"/>
          <w:lang w:val="tr-TR"/>
        </w:rPr>
      </w:pPr>
    </w:p>
    <w:p w14:paraId="04687C54">
      <w:pPr>
        <w:rPr>
          <w:rFonts w:hint="default" w:ascii="Times New Roman" w:hAnsi="Times New Roman" w:cs="Times New Roman"/>
          <w:lang w:val="tr-TR"/>
        </w:rPr>
      </w:pPr>
    </w:p>
    <w:p w14:paraId="7BFAC91F">
      <w:pPr>
        <w:rPr>
          <w:rFonts w:hint="default" w:ascii="Times New Roman" w:hAnsi="Times New Roman" w:cs="Times New Roman"/>
          <w:lang w:val="tr-TR"/>
        </w:rPr>
      </w:pPr>
    </w:p>
    <w:p w14:paraId="7C266368">
      <w:pPr>
        <w:rPr>
          <w:rFonts w:hint="default" w:ascii="Times New Roman" w:hAnsi="Times New Roman" w:cs="Times New Roman"/>
          <w:lang w:val="tr-TR"/>
        </w:rPr>
      </w:pPr>
    </w:p>
    <w:p w14:paraId="6F8E5F03">
      <w:pPr>
        <w:rPr>
          <w:rFonts w:hint="default" w:ascii="Times New Roman" w:hAnsi="Times New Roman" w:cs="Times New Roman"/>
          <w:lang w:val="tr-TR"/>
        </w:rPr>
      </w:pPr>
    </w:p>
    <w:p w14:paraId="28F36ED0">
      <w:pPr>
        <w:rPr>
          <w:rFonts w:hint="default" w:ascii="Times New Roman" w:hAnsi="Times New Roman" w:cs="Times New Roman"/>
          <w:lang w:val="tr-TR"/>
        </w:rPr>
      </w:pPr>
    </w:p>
    <w:tbl>
      <w:tblPr>
        <w:tblStyle w:val="10"/>
        <w:tblW w:w="9219" w:type="dxa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8"/>
        <w:gridCol w:w="6941"/>
      </w:tblGrid>
      <w:tr w14:paraId="6DFA855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2278" w:type="dxa"/>
            <w:tcBorders>
              <w:tl2br w:val="nil"/>
              <w:tr2bl w:val="nil"/>
            </w:tcBorders>
            <w:vAlign w:val="center"/>
          </w:tcPr>
          <w:p w14:paraId="40F29AF5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tr-T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tr-TR"/>
              </w:rPr>
              <w:t>Nesne</w:t>
            </w:r>
          </w:p>
        </w:tc>
        <w:tc>
          <w:tcPr>
            <w:tcW w:w="6941" w:type="dxa"/>
            <w:tcBorders>
              <w:tl2br w:val="nil"/>
              <w:tr2bl w:val="nil"/>
            </w:tcBorders>
            <w:vAlign w:val="center"/>
          </w:tcPr>
          <w:p w14:paraId="02544CE7">
            <w:pPr>
              <w:widowControl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tr-T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tr-TR"/>
              </w:rPr>
              <w:t>Durum</w:t>
            </w:r>
          </w:p>
        </w:tc>
      </w:tr>
      <w:tr w14:paraId="6F411B2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2278" w:type="dxa"/>
            <w:tcBorders>
              <w:tl2br w:val="nil"/>
              <w:tr2bl w:val="nil"/>
            </w:tcBorders>
            <w:vAlign w:val="center"/>
          </w:tcPr>
          <w:p w14:paraId="59AE05E1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tr-T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p1 (Gitar)</w:t>
            </w:r>
          </w:p>
        </w:tc>
        <w:tc>
          <w:tcPr>
            <w:tcW w:w="6941" w:type="dxa"/>
            <w:tcBorders>
              <w:tl2br w:val="nil"/>
              <w:tr2bl w:val="nil"/>
            </w:tcBorders>
            <w:vAlign w:val="center"/>
          </w:tcPr>
          <w:p w14:paraId="321BDE08">
            <w:pPr>
              <w:widowControl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tr-T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Toplam 3 adet var → 1’i aktif siparişte (o1), 1’i daha önce sipariş edilip tamamlanmış, 1’i satışa açık → </w:t>
            </w:r>
            <w:r>
              <w:rPr>
                <w:rStyle w:val="9"/>
                <w:rFonts w:hint="default" w:ascii="Times New Roman" w:hAnsi="Times New Roman" w:eastAsia="SimSun" w:cs="Times New Roman"/>
                <w:sz w:val="24"/>
                <w:szCs w:val="24"/>
              </w:rPr>
              <w:t>stok = 1</w:t>
            </w:r>
          </w:p>
        </w:tc>
      </w:tr>
      <w:tr w14:paraId="2C0F701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2278" w:type="dxa"/>
            <w:tcBorders>
              <w:tl2br w:val="nil"/>
              <w:tr2bl w:val="nil"/>
            </w:tcBorders>
            <w:vAlign w:val="center"/>
          </w:tcPr>
          <w:p w14:paraId="52DE285D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tr-T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p2 (Piyano)</w:t>
            </w:r>
          </w:p>
        </w:tc>
        <w:tc>
          <w:tcPr>
            <w:tcW w:w="6941" w:type="dxa"/>
            <w:tcBorders>
              <w:tl2br w:val="nil"/>
              <w:tr2bl w:val="nil"/>
            </w:tcBorders>
            <w:vAlign w:val="center"/>
          </w:tcPr>
          <w:p w14:paraId="2B6D0734">
            <w:pPr>
              <w:widowControl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tr-T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Toplam 1 adet var → şu an aktif siparişte (o2) → </w:t>
            </w:r>
            <w:r>
              <w:rPr>
                <w:rStyle w:val="9"/>
                <w:rFonts w:hint="default" w:ascii="Times New Roman" w:hAnsi="Times New Roman" w:eastAsia="SimSun" w:cs="Times New Roman"/>
                <w:sz w:val="24"/>
                <w:szCs w:val="24"/>
              </w:rPr>
              <w:t>stok = 0 (satın alınamaz)</w:t>
            </w:r>
          </w:p>
        </w:tc>
      </w:tr>
      <w:tr w14:paraId="648DD20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278" w:type="dxa"/>
            <w:tcBorders>
              <w:tl2br w:val="nil"/>
              <w:tr2bl w:val="nil"/>
            </w:tcBorders>
            <w:vAlign w:val="center"/>
          </w:tcPr>
          <w:p w14:paraId="2DF8357C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tr-T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p3 (Davul)</w:t>
            </w:r>
          </w:p>
        </w:tc>
        <w:tc>
          <w:tcPr>
            <w:tcW w:w="6941" w:type="dxa"/>
            <w:tcBorders>
              <w:tl2br w:val="nil"/>
              <w:tr2bl w:val="nil"/>
            </w:tcBorders>
            <w:vAlign w:val="center"/>
          </w:tcPr>
          <w:p w14:paraId="6B070CBC">
            <w:pPr>
              <w:widowControl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tr-T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Hiç sipariş edilmemiş → </w:t>
            </w:r>
            <w:r>
              <w:rPr>
                <w:rStyle w:val="9"/>
                <w:rFonts w:hint="default" w:ascii="Times New Roman" w:hAnsi="Times New Roman" w:eastAsia="SimSun" w:cs="Times New Roman"/>
                <w:sz w:val="24"/>
                <w:szCs w:val="24"/>
              </w:rPr>
              <w:t>stok = 4</w:t>
            </w:r>
          </w:p>
        </w:tc>
      </w:tr>
      <w:tr w14:paraId="17F47AF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278" w:type="dxa"/>
            <w:tcBorders>
              <w:tl2br w:val="nil"/>
              <w:tr2bl w:val="nil"/>
            </w:tcBorders>
            <w:vAlign w:val="center"/>
          </w:tcPr>
          <w:p w14:paraId="11B13E68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tr-T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u1 (Ahmet)</w:t>
            </w:r>
          </w:p>
        </w:tc>
        <w:tc>
          <w:tcPr>
            <w:tcW w:w="6941" w:type="dxa"/>
            <w:tcBorders>
              <w:tl2br w:val="nil"/>
              <w:tr2bl w:val="nil"/>
            </w:tcBorders>
            <w:vAlign w:val="center"/>
          </w:tcPr>
          <w:p w14:paraId="453355CC">
            <w:pPr>
              <w:widowControl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tr-T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 sipariş oluşturmuş → biri aktif (o1), biri tamamlanmış</w:t>
            </w:r>
          </w:p>
        </w:tc>
      </w:tr>
      <w:tr w14:paraId="457B1CF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278" w:type="dxa"/>
            <w:tcBorders>
              <w:tl2br w:val="nil"/>
              <w:tr2bl w:val="nil"/>
            </w:tcBorders>
            <w:vAlign w:val="center"/>
          </w:tcPr>
          <w:p w14:paraId="1556082B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tr-T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u2 (Zeynep)</w:t>
            </w:r>
          </w:p>
        </w:tc>
        <w:tc>
          <w:tcPr>
            <w:tcW w:w="6941" w:type="dxa"/>
            <w:tcBorders>
              <w:tl2br w:val="nil"/>
              <w:tr2bl w:val="nil"/>
            </w:tcBorders>
            <w:vAlign w:val="center"/>
          </w:tcPr>
          <w:p w14:paraId="2F72A417">
            <w:pPr>
              <w:widowControl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tr-T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 aktif siparişi var (o2)</w:t>
            </w:r>
          </w:p>
        </w:tc>
      </w:tr>
      <w:tr w14:paraId="4FA495A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278" w:type="dxa"/>
            <w:tcBorders>
              <w:tl2br w:val="nil"/>
              <w:tr2bl w:val="nil"/>
            </w:tcBorders>
            <w:vAlign w:val="center"/>
          </w:tcPr>
          <w:p w14:paraId="3EA20DB7">
            <w:pPr>
              <w:widowControl w:val="0"/>
              <w:jc w:val="left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tr-T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tr-TR"/>
              </w:rPr>
              <w:t>u3(Mehmet)</w:t>
            </w:r>
          </w:p>
        </w:tc>
        <w:tc>
          <w:tcPr>
            <w:tcW w:w="6941" w:type="dxa"/>
            <w:tcBorders>
              <w:tl2br w:val="nil"/>
              <w:tr2bl w:val="nil"/>
            </w:tcBorders>
            <w:vAlign w:val="center"/>
          </w:tcPr>
          <w:p w14:paraId="7EDC2E46">
            <w:pPr>
              <w:widowControl w:val="0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Sisteme kayıtlı kullanıcı → henüz sipariş oluşturmamış, sepeti boş.</w:t>
            </w:r>
          </w:p>
        </w:tc>
      </w:tr>
      <w:tr w14:paraId="7589B85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2278" w:type="dxa"/>
            <w:tcBorders>
              <w:tl2br w:val="nil"/>
              <w:tr2bl w:val="nil"/>
            </w:tcBorders>
            <w:vAlign w:val="center"/>
          </w:tcPr>
          <w:p w14:paraId="3D91E489">
            <w:pPr>
              <w:widowControl w:val="0"/>
              <w:jc w:val="left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tr-T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tr-TR"/>
              </w:rPr>
              <w:t>u4(Ali)</w:t>
            </w:r>
          </w:p>
        </w:tc>
        <w:tc>
          <w:tcPr>
            <w:tcW w:w="6941" w:type="dxa"/>
            <w:tcBorders>
              <w:tl2br w:val="nil"/>
              <w:tr2bl w:val="nil"/>
            </w:tcBorders>
            <w:vAlign w:val="center"/>
          </w:tcPr>
          <w:p w14:paraId="25D994DA">
            <w:pPr>
              <w:pStyle w:val="8"/>
              <w:keepNext w:val="0"/>
              <w:keepLines w:val="0"/>
              <w:widowControl/>
              <w:suppressLineNumbers w:val="0"/>
              <w:ind w:right="720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Sisteme kayıtlı kullanıcı → aktif siparişi yok, sadece ürünleri görüntülüyor.</w:t>
            </w:r>
          </w:p>
        </w:tc>
      </w:tr>
      <w:tr w14:paraId="2741AE6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278" w:type="dxa"/>
            <w:tcBorders>
              <w:tl2br w:val="nil"/>
              <w:tr2bl w:val="nil"/>
            </w:tcBorders>
            <w:vAlign w:val="center"/>
          </w:tcPr>
          <w:p w14:paraId="27F64BC9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tr-T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o1 (Sipariş)</w:t>
            </w:r>
          </w:p>
        </w:tc>
        <w:tc>
          <w:tcPr>
            <w:tcW w:w="6941" w:type="dxa"/>
            <w:tcBorders>
              <w:tl2br w:val="nil"/>
              <w:tr2bl w:val="nil"/>
            </w:tcBorders>
            <w:vAlign w:val="center"/>
          </w:tcPr>
          <w:p w14:paraId="7961A531">
            <w:pPr>
              <w:widowControl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tr-T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Durum = </w:t>
            </w:r>
            <w:r>
              <w:rPr>
                <w:rStyle w:val="9"/>
                <w:rFonts w:hint="default" w:ascii="Times New Roman" w:hAnsi="Times New Roman" w:eastAsia="SimSun" w:cs="Times New Roman"/>
                <w:sz w:val="24"/>
                <w:szCs w:val="24"/>
              </w:rPr>
              <w:t>AKTİF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→ ürün stoktan düşülmüş</w:t>
            </w:r>
          </w:p>
        </w:tc>
      </w:tr>
      <w:tr w14:paraId="32070CA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2278" w:type="dxa"/>
            <w:tcBorders>
              <w:tl2br w:val="nil"/>
              <w:tr2bl w:val="nil"/>
            </w:tcBorders>
            <w:vAlign w:val="center"/>
          </w:tcPr>
          <w:p w14:paraId="1371FFF7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tr-T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o2 (Sipariş)</w:t>
            </w:r>
          </w:p>
        </w:tc>
        <w:tc>
          <w:tcPr>
            <w:tcW w:w="6941" w:type="dxa"/>
            <w:tcBorders>
              <w:tl2br w:val="nil"/>
              <w:tr2bl w:val="nil"/>
            </w:tcBorders>
            <w:vAlign w:val="center"/>
          </w:tcPr>
          <w:p w14:paraId="6B78BB33">
            <w:pPr>
              <w:widowControl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tr-T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Durum = </w:t>
            </w:r>
            <w:r>
              <w:rPr>
                <w:rStyle w:val="9"/>
                <w:rFonts w:hint="default" w:ascii="Times New Roman" w:hAnsi="Times New Roman" w:eastAsia="SimSun" w:cs="Times New Roman"/>
                <w:sz w:val="24"/>
                <w:szCs w:val="24"/>
              </w:rPr>
              <w:t>AKTİF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→ ürün stoktan düşülmüş</w:t>
            </w:r>
          </w:p>
        </w:tc>
      </w:tr>
      <w:tr w14:paraId="13B95D7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2278" w:type="dxa"/>
            <w:tcBorders>
              <w:tl2br w:val="nil"/>
              <w:tr2bl w:val="nil"/>
            </w:tcBorders>
            <w:vAlign w:val="center"/>
          </w:tcPr>
          <w:p w14:paraId="4D4B55F8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tr-T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o3 (Sipariş)</w:t>
            </w:r>
          </w:p>
        </w:tc>
        <w:tc>
          <w:tcPr>
            <w:tcW w:w="6941" w:type="dxa"/>
            <w:tcBorders>
              <w:tl2br w:val="nil"/>
              <w:tr2bl w:val="nil"/>
            </w:tcBorders>
            <w:vAlign w:val="center"/>
          </w:tcPr>
          <w:p w14:paraId="1F228BBC">
            <w:pPr>
              <w:widowControl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tr-T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Durum = </w:t>
            </w:r>
            <w:r>
              <w:rPr>
                <w:rStyle w:val="9"/>
                <w:rFonts w:hint="default" w:ascii="Times New Roman" w:hAnsi="Times New Roman" w:eastAsia="SimSun" w:cs="Times New Roman"/>
                <w:sz w:val="24"/>
                <w:szCs w:val="24"/>
              </w:rPr>
              <w:t>TAMAMLANDI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→ stok hesaplamasına dahil değil</w:t>
            </w:r>
          </w:p>
        </w:tc>
      </w:tr>
    </w:tbl>
    <w:p w14:paraId="2E64992F">
      <w:pPr>
        <w:rPr>
          <w:rFonts w:hint="default" w:ascii="Times New Roman" w:hAnsi="Times New Roman" w:cs="Times New Roman"/>
          <w:lang w:val="tr-TR"/>
        </w:rPr>
      </w:pPr>
    </w:p>
    <w:p w14:paraId="1EFBAE2D">
      <w:pPr>
        <w:rPr>
          <w:rFonts w:hint="default" w:ascii="Times New Roman" w:hAnsi="Times New Roman" w:cs="Times New Roman"/>
          <w:lang w:val="tr-TR"/>
        </w:rPr>
      </w:pPr>
    </w:p>
    <w:p w14:paraId="581D1062">
      <w:pPr>
        <w:rPr>
          <w:rFonts w:hint="default" w:ascii="Times New Roman" w:hAnsi="Times New Roman" w:cs="Times New Roman"/>
          <w:lang w:val="tr-TR"/>
        </w:rPr>
      </w:pP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B0275"/>
    <w:multiLevelType w:val="singleLevel"/>
    <w:tmpl w:val="810B027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1878F95"/>
    <w:multiLevelType w:val="singleLevel"/>
    <w:tmpl w:val="41878F9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4F84BD9E"/>
    <w:multiLevelType w:val="singleLevel"/>
    <w:tmpl w:val="4F84BD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E7E61DA"/>
    <w:multiLevelType w:val="singleLevel"/>
    <w:tmpl w:val="6E7E61D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BE0B01"/>
    <w:rsid w:val="175F566C"/>
    <w:rsid w:val="3778215A"/>
    <w:rsid w:val="60BE0B01"/>
    <w:rsid w:val="6F48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table" w:styleId="10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2025-12-19T14:25:00Z</dcterms:created>
  <dc:creator>Ayberk ŞAHİNÖZ</dc:creator>
  <cp:lastModifiedBy>Ayberk ŞAHİNÖZ</cp:lastModifiedBy>
  <dcterms:modified xsi:type="dcterms:W3CDTF">2025-12-22T12:51:07Z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CA28A72871E941778A747A878FD70263_11</vt:lpwstr>
  </property>
</Properties>
</file>