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5EAB" w:rsidRPr="00595EAB" w:rsidRDefault="00595EAB" w:rsidP="00595EAB">
      <w:pPr>
        <w:shd w:val="clear" w:color="auto" w:fill="FFFFFF"/>
        <w:spacing w:before="480" w:after="240" w:line="510" w:lineRule="atLeast"/>
        <w:outlineLvl w:val="0"/>
        <w:rPr>
          <w:rFonts w:ascii="-apple-system" w:eastAsia="Times New Roman" w:hAnsi="-apple-system" w:cs="Times New Roman"/>
          <w:b/>
          <w:bCs/>
          <w:color w:val="0F1115"/>
          <w:kern w:val="36"/>
          <w:sz w:val="36"/>
          <w:szCs w:val="36"/>
          <w:lang w:eastAsia="ru-RU"/>
        </w:rPr>
      </w:pPr>
      <w:r w:rsidRPr="00595EAB">
        <w:rPr>
          <w:rFonts w:ascii="-apple-system" w:eastAsia="Times New Roman" w:hAnsi="-apple-system" w:cs="Times New Roman"/>
          <w:b/>
          <w:bCs/>
          <w:color w:val="0F1115"/>
          <w:kern w:val="36"/>
          <w:sz w:val="36"/>
          <w:szCs w:val="36"/>
          <w:lang w:eastAsia="ru-RU"/>
        </w:rPr>
        <w:t>КОММЕРЧЕСКОЕ ПРЕДЛОЖЕНИЕ</w:t>
      </w:r>
    </w:p>
    <w:p w:rsidR="00595EAB" w:rsidRPr="00595EAB" w:rsidRDefault="00595EAB" w:rsidP="00595EAB">
      <w:pPr>
        <w:shd w:val="clear" w:color="auto" w:fill="FFFFFF"/>
        <w:spacing w:before="480" w:after="240" w:line="480" w:lineRule="atLeast"/>
        <w:outlineLvl w:val="1"/>
        <w:rPr>
          <w:rFonts w:ascii="-apple-system" w:eastAsia="Times New Roman" w:hAnsi="-apple-system" w:cs="Times New Roman"/>
          <w:b/>
          <w:bCs/>
          <w:color w:val="0F1115"/>
          <w:sz w:val="33"/>
          <w:szCs w:val="33"/>
          <w:lang w:eastAsia="ru-RU"/>
        </w:rPr>
      </w:pPr>
      <w:r w:rsidRPr="00595EAB">
        <w:rPr>
          <w:rFonts w:ascii="-apple-system" w:eastAsia="Times New Roman" w:hAnsi="-apple-system" w:cs="Times New Roman"/>
          <w:b/>
          <w:bCs/>
          <w:color w:val="0F1115"/>
          <w:sz w:val="33"/>
          <w:szCs w:val="33"/>
          <w:lang w:eastAsia="ru-RU"/>
        </w:rPr>
        <w:t>NPI Orchestrator</w:t>
      </w:r>
    </w:p>
    <w:p w:rsidR="00595EAB" w:rsidRPr="00595EAB" w:rsidRDefault="00595EAB" w:rsidP="00595EAB">
      <w:pPr>
        <w:shd w:val="clear" w:color="auto" w:fill="FFFFFF"/>
        <w:spacing w:before="480" w:after="240" w:line="450" w:lineRule="atLeast"/>
        <w:outlineLvl w:val="2"/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</w:pPr>
      <w:r w:rsidRPr="00595EAB"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  <w:t>Система автоматизации разработки MVP с использованием ИИ</w:t>
      </w:r>
    </w:p>
    <w:p w:rsidR="00595EAB" w:rsidRPr="00595EAB" w:rsidRDefault="00246267" w:rsidP="00595EAB">
      <w:pPr>
        <w:shd w:val="clear" w:color="auto" w:fill="FFFFFF"/>
        <w:spacing w:before="480" w:after="480" w:line="420" w:lineRule="atLeast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595EAB" w:rsidRPr="00595EAB" w:rsidRDefault="00595EAB" w:rsidP="00595EAB">
      <w:pPr>
        <w:shd w:val="clear" w:color="auto" w:fill="FFFFFF"/>
        <w:spacing w:before="480" w:after="240" w:line="480" w:lineRule="atLeast"/>
        <w:outlineLvl w:val="1"/>
        <w:rPr>
          <w:rFonts w:ascii="-apple-system" w:eastAsia="Times New Roman" w:hAnsi="-apple-system" w:cs="Times New Roman"/>
          <w:b/>
          <w:bCs/>
          <w:color w:val="0F1115"/>
          <w:sz w:val="33"/>
          <w:szCs w:val="33"/>
          <w:lang w:eastAsia="ru-RU"/>
        </w:rPr>
      </w:pPr>
      <w:r w:rsidRPr="00595EAB">
        <w:rPr>
          <w:rFonts w:ascii="-apple-system" w:eastAsia="Times New Roman" w:hAnsi="-apple-system" w:cs="Times New Roman"/>
          <w:b/>
          <w:bCs/>
          <w:color w:val="0F1115"/>
          <w:sz w:val="33"/>
          <w:szCs w:val="33"/>
          <w:lang w:eastAsia="ru-RU"/>
        </w:rPr>
        <w:t>1. ПРОБЛЕМА</w:t>
      </w:r>
    </w:p>
    <w:p w:rsidR="00595EAB" w:rsidRPr="00595EAB" w:rsidRDefault="00595EAB" w:rsidP="00595EAB">
      <w:pPr>
        <w:shd w:val="clear" w:color="auto" w:fill="FFFFFF"/>
        <w:spacing w:before="240" w:after="240" w:line="420" w:lineRule="atLeast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Компании и стартапы тратят до 40% бюджета и времени на этапе валидации идеи. Рутинные операции выполняются вручную:</w:t>
      </w:r>
    </w:p>
    <w:p w:rsidR="00844CED" w:rsidRPr="00595EAB" w:rsidRDefault="00844CED" w:rsidP="00844CED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Формирование гипотез</w:t>
      </w:r>
    </w:p>
    <w:p w:rsidR="00595EAB" w:rsidRPr="00595EAB" w:rsidRDefault="00595EAB" w:rsidP="00595EAB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Сегментация аудитории</w:t>
      </w:r>
    </w:p>
    <w:p w:rsidR="00844CED" w:rsidRPr="00595EAB" w:rsidRDefault="00844CED" w:rsidP="00844CED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Проверка пороговых метрик (PMF, интервью)</w:t>
      </w:r>
    </w:p>
    <w:p w:rsidR="00595EAB" w:rsidRPr="00595EAB" w:rsidRDefault="00595EAB" w:rsidP="00595EAB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Анализ рисков (RAT)</w:t>
      </w:r>
    </w:p>
    <w:p w:rsidR="00595EAB" w:rsidRPr="00595EAB" w:rsidRDefault="00595EAB" w:rsidP="00595EAB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Подготовка </w:t>
      </w:r>
      <w:r w:rsidR="00844CED">
        <w:rPr>
          <w:rFonts w:ascii="-apple-system" w:eastAsia="Times New Roman" w:hAnsi="-apple-system" w:cs="Times New Roman"/>
          <w:color w:val="0F1115"/>
          <w:sz w:val="24"/>
          <w:szCs w:val="24"/>
          <w:lang w:val="en-US" w:eastAsia="ru-RU"/>
        </w:rPr>
        <w:t>MVP</w:t>
      </w:r>
    </w:p>
    <w:p w:rsidR="00595EAB" w:rsidRPr="00595EAB" w:rsidRDefault="00595EAB" w:rsidP="00595EAB">
      <w:pPr>
        <w:shd w:val="clear" w:color="auto" w:fill="FFFFFF"/>
        <w:spacing w:before="240" w:after="240" w:line="420" w:lineRule="atLeast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Результат:</w:t>
      </w:r>
    </w:p>
    <w:p w:rsidR="00595EAB" w:rsidRPr="00595EAB" w:rsidRDefault="00595EAB" w:rsidP="00595EAB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Субъективные решения</w:t>
      </w:r>
    </w:p>
    <w:p w:rsidR="00595EAB" w:rsidRPr="00595EAB" w:rsidRDefault="00844CED" w:rsidP="00595EAB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Увеличение</w:t>
      </w:r>
      <w:r w:rsidR="00595EAB"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Time-to-Market</w:t>
      </w:r>
    </w:p>
    <w:p w:rsidR="00595EAB" w:rsidRPr="00595EAB" w:rsidRDefault="00595EAB" w:rsidP="00595EAB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Перерасход ресурсов на непроверенные гипотезы</w:t>
      </w:r>
    </w:p>
    <w:p w:rsidR="00595EAB" w:rsidRPr="00595EAB" w:rsidRDefault="00246267" w:rsidP="00595EAB">
      <w:pPr>
        <w:shd w:val="clear" w:color="auto" w:fill="FFFFFF"/>
        <w:spacing w:before="480" w:after="480" w:line="420" w:lineRule="atLeast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595EAB" w:rsidRPr="00595EAB" w:rsidRDefault="00595EAB" w:rsidP="00595EAB">
      <w:pPr>
        <w:shd w:val="clear" w:color="auto" w:fill="FFFFFF"/>
        <w:spacing w:before="480" w:after="240" w:line="480" w:lineRule="atLeast"/>
        <w:outlineLvl w:val="1"/>
        <w:rPr>
          <w:rFonts w:ascii="-apple-system" w:eastAsia="Times New Roman" w:hAnsi="-apple-system" w:cs="Times New Roman"/>
          <w:b/>
          <w:bCs/>
          <w:color w:val="0F1115"/>
          <w:sz w:val="33"/>
          <w:szCs w:val="33"/>
          <w:lang w:eastAsia="ru-RU"/>
        </w:rPr>
      </w:pPr>
      <w:r w:rsidRPr="00595EAB">
        <w:rPr>
          <w:rFonts w:ascii="-apple-system" w:eastAsia="Times New Roman" w:hAnsi="-apple-system" w:cs="Times New Roman"/>
          <w:b/>
          <w:bCs/>
          <w:color w:val="0F1115"/>
          <w:sz w:val="33"/>
          <w:szCs w:val="33"/>
          <w:lang w:eastAsia="ru-RU"/>
        </w:rPr>
        <w:t>2. РЕШЕНИЕ</w:t>
      </w:r>
    </w:p>
    <w:p w:rsidR="00595EAB" w:rsidRPr="00595EAB" w:rsidRDefault="00595EAB" w:rsidP="001A0ACC">
      <w:pPr>
        <w:shd w:val="clear" w:color="auto" w:fill="FFFFFF"/>
        <w:spacing w:before="240" w:after="240" w:line="420" w:lineRule="atLeast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NPI Orchestrator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— многоагентная система на базе ИИ, которая автоматизирует полный цикл валидации MVP</w:t>
      </w:r>
      <w:r w:rsidR="001A0ACC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.</w:t>
      </w:r>
    </w:p>
    <w:p w:rsidR="00595EAB" w:rsidRPr="00595EAB" w:rsidRDefault="00595EAB" w:rsidP="00595EAB">
      <w:pPr>
        <w:shd w:val="clear" w:color="auto" w:fill="FFFFFF"/>
        <w:spacing w:before="240" w:after="240" w:line="420" w:lineRule="atLeast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Этапы обработки:</w:t>
      </w:r>
    </w:p>
    <w:p w:rsidR="00595EAB" w:rsidRPr="00595EAB" w:rsidRDefault="00595EAB" w:rsidP="00595EAB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lastRenderedPageBreak/>
        <w:t>Orchestrator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— приём Job Story, генерация гипотез на основе Core Job, ABCD-сегментация по методологии.</w:t>
      </w:r>
    </w:p>
    <w:p w:rsidR="00595EAB" w:rsidRPr="00595EAB" w:rsidRDefault="00595EAB" w:rsidP="00595EAB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Analyst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— выявление ключевого риска (RAT).</w:t>
      </w:r>
    </w:p>
    <w:p w:rsidR="00595EAB" w:rsidRPr="00595EAB" w:rsidRDefault="00595EAB" w:rsidP="00595EAB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Validator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— проверка порогов (≥100 интервью, ≥70% PMF).</w:t>
      </w:r>
    </w:p>
    <w:p w:rsidR="00595EAB" w:rsidRPr="00595EAB" w:rsidRDefault="00595EAB" w:rsidP="00595EAB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Decision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— формирование решения через Decision Log с учётом DL-001, DL-002, DL-005.</w:t>
      </w:r>
    </w:p>
    <w:p w:rsidR="00595EAB" w:rsidRPr="00595EAB" w:rsidRDefault="00595EAB" w:rsidP="00595EAB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ArtefactGenerator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— подготовка артефакта к утверждению (например, через Figma API) по матрице выбора.</w:t>
      </w:r>
    </w:p>
    <w:p w:rsidR="00595EAB" w:rsidRPr="00595EAB" w:rsidRDefault="00595EAB" w:rsidP="00595EAB">
      <w:pPr>
        <w:shd w:val="clear" w:color="auto" w:fill="FFFFFF"/>
        <w:spacing w:before="240" w:after="240" w:line="420" w:lineRule="atLeast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Результат: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Готовый артефакт валидации + решение для продуктового комитета.</w:t>
      </w:r>
    </w:p>
    <w:p w:rsidR="00595EAB" w:rsidRPr="00595EAB" w:rsidRDefault="00246267" w:rsidP="00595EAB">
      <w:pPr>
        <w:shd w:val="clear" w:color="auto" w:fill="FFFFFF"/>
        <w:spacing w:before="480" w:after="480" w:line="420" w:lineRule="atLeast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595EAB" w:rsidRPr="00595EAB" w:rsidRDefault="00595EAB" w:rsidP="00595EAB">
      <w:pPr>
        <w:shd w:val="clear" w:color="auto" w:fill="FFFFFF"/>
        <w:spacing w:before="480" w:line="480" w:lineRule="atLeast"/>
        <w:outlineLvl w:val="1"/>
        <w:rPr>
          <w:rFonts w:ascii="-apple-system" w:eastAsia="Times New Roman" w:hAnsi="-apple-system" w:cs="Times New Roman"/>
          <w:b/>
          <w:bCs/>
          <w:color w:val="0F1115"/>
          <w:sz w:val="33"/>
          <w:szCs w:val="33"/>
          <w:lang w:eastAsia="ru-RU"/>
        </w:rPr>
      </w:pPr>
      <w:r w:rsidRPr="00595EAB">
        <w:rPr>
          <w:rFonts w:ascii="-apple-system" w:eastAsia="Times New Roman" w:hAnsi="-apple-system" w:cs="Times New Roman"/>
          <w:b/>
          <w:bCs/>
          <w:color w:val="0F1115"/>
          <w:sz w:val="33"/>
          <w:szCs w:val="33"/>
          <w:lang w:eastAsia="ru-RU"/>
        </w:rPr>
        <w:t>3. ПРЕИМУЩЕСТВА ДЛЯ БИЗНЕСА</w:t>
      </w:r>
    </w:p>
    <w:tbl>
      <w:tblPr>
        <w:tblW w:w="87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6530"/>
      </w:tblGrid>
      <w:tr w:rsidR="00595EAB" w:rsidRPr="00595EAB" w:rsidTr="00844CED">
        <w:trPr>
          <w:tblHeader/>
        </w:trPr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5EAB" w:rsidRPr="00595EAB" w:rsidRDefault="00595EAB" w:rsidP="00844CED">
            <w:pPr>
              <w:spacing w:after="0" w:line="375" w:lineRule="atLeast"/>
              <w:jc w:val="center"/>
              <w:rPr>
                <w:rFonts w:ascii="-apple-system" w:eastAsia="Times New Roman" w:hAnsi="-apple-system" w:cs="Times New Roman"/>
                <w:b/>
                <w:sz w:val="23"/>
                <w:szCs w:val="23"/>
                <w:lang w:eastAsia="ru-RU"/>
              </w:rPr>
            </w:pPr>
            <w:r w:rsidRPr="00595EAB">
              <w:rPr>
                <w:rFonts w:ascii="-apple-system" w:eastAsia="Times New Roman" w:hAnsi="-apple-system" w:cs="Times New Roman"/>
                <w:b/>
                <w:sz w:val="23"/>
                <w:szCs w:val="23"/>
                <w:lang w:eastAsia="ru-RU"/>
              </w:rPr>
              <w:t>Преимущество</w:t>
            </w:r>
          </w:p>
        </w:tc>
        <w:tc>
          <w:tcPr>
            <w:tcW w:w="68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95EAB" w:rsidRPr="00595EAB" w:rsidRDefault="00595EAB" w:rsidP="00844CED">
            <w:pPr>
              <w:spacing w:after="0" w:line="375" w:lineRule="atLeast"/>
              <w:jc w:val="center"/>
              <w:rPr>
                <w:rFonts w:ascii="-apple-system" w:eastAsia="Times New Roman" w:hAnsi="-apple-system" w:cs="Times New Roman"/>
                <w:b/>
                <w:sz w:val="23"/>
                <w:szCs w:val="23"/>
                <w:lang w:eastAsia="ru-RU"/>
              </w:rPr>
            </w:pPr>
            <w:r w:rsidRPr="00595EAB">
              <w:rPr>
                <w:rFonts w:ascii="-apple-system" w:eastAsia="Times New Roman" w:hAnsi="-apple-system" w:cs="Times New Roman"/>
                <w:b/>
                <w:sz w:val="23"/>
                <w:szCs w:val="23"/>
                <w:lang w:eastAsia="ru-RU"/>
              </w:rPr>
              <w:t>Эффект</w:t>
            </w:r>
          </w:p>
        </w:tc>
      </w:tr>
      <w:tr w:rsidR="00595EAB" w:rsidRPr="00595EAB" w:rsidTr="00844CED"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5EAB" w:rsidRPr="00595EAB" w:rsidRDefault="00595EAB" w:rsidP="00595EA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95EAB">
              <w:rPr>
                <w:rFonts w:ascii="-apple-system" w:eastAsia="Times New Roman" w:hAnsi="-apple-system" w:cs="Times New Roman"/>
                <w:b/>
                <w:bCs/>
                <w:sz w:val="23"/>
                <w:szCs w:val="23"/>
                <w:lang w:eastAsia="ru-RU"/>
              </w:rPr>
              <w:t>Скорость</w:t>
            </w:r>
          </w:p>
        </w:tc>
        <w:tc>
          <w:tcPr>
            <w:tcW w:w="68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5EAB" w:rsidRPr="00595EAB" w:rsidRDefault="00595EAB" w:rsidP="00595EA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95EA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Генерация структуры MVP за 2–5 минут вместо 1–2 недель ручной работы</w:t>
            </w:r>
          </w:p>
        </w:tc>
      </w:tr>
      <w:tr w:rsidR="00595EAB" w:rsidRPr="00595EAB" w:rsidTr="00844CED"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5EAB" w:rsidRPr="00595EAB" w:rsidRDefault="00595EAB" w:rsidP="00595EA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95EAB">
              <w:rPr>
                <w:rFonts w:ascii="-apple-system" w:eastAsia="Times New Roman" w:hAnsi="-apple-system" w:cs="Times New Roman"/>
                <w:b/>
                <w:bCs/>
                <w:sz w:val="23"/>
                <w:szCs w:val="23"/>
                <w:lang w:eastAsia="ru-RU"/>
              </w:rPr>
              <w:t>Объективность</w:t>
            </w:r>
          </w:p>
        </w:tc>
        <w:tc>
          <w:tcPr>
            <w:tcW w:w="68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5EAB" w:rsidRPr="00595EAB" w:rsidRDefault="00595EAB" w:rsidP="00595EA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95EA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Решения на основе данных (Decision Log), а не интуиции</w:t>
            </w:r>
          </w:p>
        </w:tc>
      </w:tr>
      <w:tr w:rsidR="00595EAB" w:rsidRPr="00595EAB" w:rsidTr="00844CED"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5EAB" w:rsidRPr="00595EAB" w:rsidRDefault="00595EAB" w:rsidP="00595EA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95EAB">
              <w:rPr>
                <w:rFonts w:ascii="-apple-system" w:eastAsia="Times New Roman" w:hAnsi="-apple-system" w:cs="Times New Roman"/>
                <w:b/>
                <w:bCs/>
                <w:sz w:val="23"/>
                <w:szCs w:val="23"/>
                <w:lang w:eastAsia="ru-RU"/>
              </w:rPr>
              <w:t>Методологическая прозрачность</w:t>
            </w:r>
          </w:p>
        </w:tc>
        <w:tc>
          <w:tcPr>
            <w:tcW w:w="68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5EAB" w:rsidRPr="00595EAB" w:rsidRDefault="00595EAB" w:rsidP="00595EA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95EA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Все процессы моделируются в SIPOC (контекст) и BPMN (Camunda), могут быть представлены в виде наглядных диаграмм и регламентов. Разработана и внедрена методология создания MVP с деревом решений для сегментации.</w:t>
            </w:r>
          </w:p>
        </w:tc>
      </w:tr>
      <w:tr w:rsidR="00595EAB" w:rsidRPr="00595EAB" w:rsidTr="00844CED"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5EAB" w:rsidRPr="00595EAB" w:rsidRDefault="00595EAB" w:rsidP="00595EA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95EAB">
              <w:rPr>
                <w:rFonts w:ascii="-apple-system" w:eastAsia="Times New Roman" w:hAnsi="-apple-system" w:cs="Times New Roman"/>
                <w:b/>
                <w:bCs/>
                <w:sz w:val="23"/>
                <w:szCs w:val="23"/>
                <w:lang w:eastAsia="ru-RU"/>
              </w:rPr>
              <w:t>Прозрачное управление</w:t>
            </w:r>
          </w:p>
        </w:tc>
        <w:tc>
          <w:tcPr>
            <w:tcW w:w="68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5EAB" w:rsidRPr="00595EAB" w:rsidRDefault="00595EAB" w:rsidP="00595EA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95EA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Streamlit-дашборд позволяет контролировать статус этапов и при необходимости вмешиваться вручную</w:t>
            </w:r>
          </w:p>
        </w:tc>
      </w:tr>
      <w:tr w:rsidR="00595EAB" w:rsidRPr="00595EAB" w:rsidTr="00844CED"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5EAB" w:rsidRPr="00595EAB" w:rsidRDefault="00595EAB" w:rsidP="00595EA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95EAB">
              <w:rPr>
                <w:rFonts w:ascii="-apple-system" w:eastAsia="Times New Roman" w:hAnsi="-apple-system" w:cs="Times New Roman"/>
                <w:b/>
                <w:bCs/>
                <w:sz w:val="23"/>
                <w:szCs w:val="23"/>
                <w:lang w:eastAsia="ru-RU"/>
              </w:rPr>
              <w:t>Ролевая модель</w:t>
            </w:r>
          </w:p>
        </w:tc>
        <w:tc>
          <w:tcPr>
            <w:tcW w:w="68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5EAB" w:rsidRPr="00595EAB" w:rsidRDefault="00595EAB" w:rsidP="00595EA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95EA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Гибкое разграничение прав доступа для разных участников процесса (руководители, аналитики, продажи, администраторы) — каждый видит только свои шаги</w:t>
            </w:r>
          </w:p>
        </w:tc>
      </w:tr>
      <w:tr w:rsidR="00595EAB" w:rsidRPr="00595EAB" w:rsidTr="00844CED"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5EAB" w:rsidRPr="00595EAB" w:rsidRDefault="00595EAB" w:rsidP="00595EA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95EAB">
              <w:rPr>
                <w:rFonts w:ascii="-apple-system" w:eastAsia="Times New Roman" w:hAnsi="-apple-system" w:cs="Times New Roman"/>
                <w:b/>
                <w:bCs/>
                <w:sz w:val="23"/>
                <w:szCs w:val="23"/>
                <w:lang w:eastAsia="ru-RU"/>
              </w:rPr>
              <w:t>Универсальность</w:t>
            </w:r>
          </w:p>
        </w:tc>
        <w:tc>
          <w:tcPr>
            <w:tcW w:w="68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5EAB" w:rsidRPr="00595EAB" w:rsidRDefault="00595EAB" w:rsidP="00595EA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95EA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 xml:space="preserve">Подходит для </w:t>
            </w:r>
            <w:r w:rsidR="00C83B55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 xml:space="preserve">любой организации, предлагающей коммерческие услуги </w:t>
            </w:r>
          </w:p>
        </w:tc>
      </w:tr>
      <w:tr w:rsidR="00595EAB" w:rsidRPr="00595EAB" w:rsidTr="00844CED"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5EAB" w:rsidRPr="00595EAB" w:rsidRDefault="00595EAB" w:rsidP="00595EA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95EAB">
              <w:rPr>
                <w:rFonts w:ascii="-apple-system" w:eastAsia="Times New Roman" w:hAnsi="-apple-system" w:cs="Times New Roman"/>
                <w:b/>
                <w:bCs/>
                <w:sz w:val="23"/>
                <w:szCs w:val="23"/>
                <w:lang w:eastAsia="ru-RU"/>
              </w:rPr>
              <w:lastRenderedPageBreak/>
              <w:t>Отказоустойчивость</w:t>
            </w:r>
          </w:p>
        </w:tc>
        <w:tc>
          <w:tcPr>
            <w:tcW w:w="68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5EAB" w:rsidRPr="00595EAB" w:rsidRDefault="00595EAB" w:rsidP="00595EA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95EA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Fallback-логика на Python обеспечивает работу при сбоях внешних сервисов</w:t>
            </w:r>
          </w:p>
        </w:tc>
      </w:tr>
      <w:tr w:rsidR="00595EAB" w:rsidRPr="00595EAB" w:rsidTr="00844CED"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95EAB" w:rsidRPr="00595EAB" w:rsidRDefault="00595EAB" w:rsidP="00595EA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95EAB">
              <w:rPr>
                <w:rFonts w:ascii="-apple-system" w:eastAsia="Times New Roman" w:hAnsi="-apple-system" w:cs="Times New Roman"/>
                <w:b/>
                <w:bCs/>
                <w:sz w:val="23"/>
                <w:szCs w:val="23"/>
                <w:lang w:eastAsia="ru-RU"/>
              </w:rPr>
              <w:t>Экономия</w:t>
            </w:r>
          </w:p>
        </w:tc>
        <w:tc>
          <w:tcPr>
            <w:tcW w:w="68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95EAB" w:rsidRPr="00595EAB" w:rsidRDefault="00595EAB" w:rsidP="00595EAB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595EAB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Снижение трудозатрат на предпроектную проработку до 80%</w:t>
            </w:r>
          </w:p>
        </w:tc>
      </w:tr>
    </w:tbl>
    <w:p w:rsidR="00595EAB" w:rsidRPr="00595EAB" w:rsidRDefault="00246267" w:rsidP="00595EAB">
      <w:pPr>
        <w:shd w:val="clear" w:color="auto" w:fill="FFFFFF"/>
        <w:spacing w:before="480" w:after="480" w:line="420" w:lineRule="atLeast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595EAB" w:rsidRPr="00595EAB" w:rsidRDefault="00595EAB" w:rsidP="00595EAB">
      <w:pPr>
        <w:shd w:val="clear" w:color="auto" w:fill="FFFFFF"/>
        <w:spacing w:before="480" w:after="240" w:line="480" w:lineRule="atLeast"/>
        <w:outlineLvl w:val="1"/>
        <w:rPr>
          <w:rFonts w:ascii="-apple-system" w:eastAsia="Times New Roman" w:hAnsi="-apple-system" w:cs="Times New Roman"/>
          <w:b/>
          <w:bCs/>
          <w:color w:val="0F1115"/>
          <w:sz w:val="33"/>
          <w:szCs w:val="33"/>
          <w:lang w:eastAsia="ru-RU"/>
        </w:rPr>
      </w:pPr>
      <w:r w:rsidRPr="00595EAB">
        <w:rPr>
          <w:rFonts w:ascii="-apple-system" w:eastAsia="Times New Roman" w:hAnsi="-apple-system" w:cs="Times New Roman"/>
          <w:b/>
          <w:bCs/>
          <w:color w:val="0F1115"/>
          <w:sz w:val="33"/>
          <w:szCs w:val="33"/>
          <w:lang w:eastAsia="ru-RU"/>
        </w:rPr>
        <w:t>4. КАК ЭТО РАБОТАЕТ (ПРИМЕР)</w:t>
      </w:r>
    </w:p>
    <w:p w:rsidR="00595EAB" w:rsidRPr="00595EAB" w:rsidRDefault="00595EAB" w:rsidP="00595EAB">
      <w:pPr>
        <w:shd w:val="clear" w:color="auto" w:fill="FFFFFF"/>
        <w:spacing w:before="240" w:after="240" w:line="420" w:lineRule="atLeast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Шаг 1. Ввод задачи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br/>
        <w:t>Пользователь входит в систему под своей ролью (например, «Владелец продукта») и вводит в интерфейс Streamlit: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br/>
      </w:r>
      <w:r w:rsidRPr="00595EAB">
        <w:rPr>
          <w:rFonts w:ascii="-apple-system" w:eastAsia="Times New Roman" w:hAnsi="-apple-system" w:cs="Times New Roman"/>
          <w:i/>
          <w:iCs/>
          <w:color w:val="0F1115"/>
          <w:sz w:val="24"/>
          <w:szCs w:val="24"/>
          <w:lang w:eastAsia="ru-RU"/>
        </w:rPr>
        <w:t xml:space="preserve">«Когда я — сотрудник, хочу автоматически формировать </w:t>
      </w:r>
      <w:r w:rsidR="00C83B55">
        <w:rPr>
          <w:rFonts w:ascii="-apple-system" w:eastAsia="Times New Roman" w:hAnsi="-apple-system" w:cs="Times New Roman"/>
          <w:i/>
          <w:iCs/>
          <w:color w:val="0F1115"/>
          <w:sz w:val="24"/>
          <w:szCs w:val="24"/>
          <w:lang w:eastAsia="ru-RU"/>
        </w:rPr>
        <w:t>стандартной формы</w:t>
      </w:r>
      <w:r w:rsidRPr="00595EAB">
        <w:rPr>
          <w:rFonts w:ascii="-apple-system" w:eastAsia="Times New Roman" w:hAnsi="-apple-system" w:cs="Times New Roman"/>
          <w:i/>
          <w:iCs/>
          <w:color w:val="0F1115"/>
          <w:sz w:val="24"/>
          <w:szCs w:val="24"/>
          <w:lang w:eastAsia="ru-RU"/>
        </w:rPr>
        <w:t>, чтобы не тратить 40 часов в месяц».</w:t>
      </w:r>
    </w:p>
    <w:p w:rsidR="00595EAB" w:rsidRPr="00595EAB" w:rsidRDefault="00595EAB" w:rsidP="00595EAB">
      <w:pPr>
        <w:shd w:val="clear" w:color="auto" w:fill="FFFFFF"/>
        <w:spacing w:before="240" w:after="240" w:line="420" w:lineRule="atLeast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Шаг 2. Обработка агентами</w:t>
      </w:r>
    </w:p>
    <w:p w:rsidR="00595EAB" w:rsidRPr="00595EAB" w:rsidRDefault="00595EAB" w:rsidP="00595EAB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Orchestrator: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Анализ по 5 критериям (боль, бюджет, срочность, процесс решения, готовность к покупке) → Сегмент A (стратегический клиент). В интерфейсе отображается как «Уже участвуем».</w:t>
      </w:r>
    </w:p>
    <w:p w:rsidR="00595EAB" w:rsidRPr="00595EAB" w:rsidRDefault="00595EAB" w:rsidP="00595EAB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Analyst: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RAT (самое рискованное предположение) — </w:t>
      </w:r>
      <w:r w:rsidRPr="00595EAB">
        <w:rPr>
          <w:rFonts w:ascii="-apple-system" w:eastAsia="Times New Roman" w:hAnsi="-apple-system" w:cs="Times New Roman"/>
          <w:i/>
          <w:iCs/>
          <w:color w:val="0F1115"/>
          <w:sz w:val="24"/>
          <w:szCs w:val="24"/>
          <w:lang w:eastAsia="ru-RU"/>
        </w:rPr>
        <w:t>«Готовы ли сотрудники делиться данными через API?»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(если это не подтвердится, весь продукт теряет смысл).</w:t>
      </w:r>
    </w:p>
    <w:p w:rsidR="00595EAB" w:rsidRPr="00595EAB" w:rsidRDefault="00595EAB" w:rsidP="00595EAB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Validator: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«Недостаточно интервью (5 &lt; 100) → Требуется доработка» (статус фиксируется в Decision Log).</w:t>
      </w:r>
    </w:p>
    <w:p w:rsidR="00595EAB" w:rsidRPr="00595EAB" w:rsidRDefault="00595EAB" w:rsidP="00595EAB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Decision: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Фиксация в Decision Log решения «Добрать данные» (DL-005 не пройден).</w:t>
      </w:r>
    </w:p>
    <w:p w:rsidR="00595EAB" w:rsidRPr="00595EAB" w:rsidRDefault="00595EAB" w:rsidP="00595EAB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ArtefactGenerator: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Рекомендация — «Провести CustDev, затем сформировать Figma-прототип» (с возможностью автоматического создания шаблона через API).</w:t>
      </w:r>
    </w:p>
    <w:p w:rsidR="00595EAB" w:rsidRPr="00595EAB" w:rsidRDefault="00595EAB" w:rsidP="00595EAB">
      <w:pPr>
        <w:shd w:val="clear" w:color="auto" w:fill="FFFFFF"/>
        <w:spacing w:before="240" w:after="240" w:line="420" w:lineRule="atLeast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Шаг 3. Результат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br/>
        <w:t>Пользователь получает:</w:t>
      </w:r>
    </w:p>
    <w:p w:rsidR="00595EAB" w:rsidRPr="00595EAB" w:rsidRDefault="00595EAB" w:rsidP="00595EAB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Структурированный отчёт по этапам;</w:t>
      </w:r>
    </w:p>
    <w:p w:rsidR="00595EAB" w:rsidRPr="00595EAB" w:rsidRDefault="00595EAB" w:rsidP="00595EAB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Статус: «Требуется доработка»;</w:t>
      </w:r>
    </w:p>
    <w:p w:rsidR="00595EAB" w:rsidRPr="00595EAB" w:rsidRDefault="00595EAB" w:rsidP="00595EAB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lastRenderedPageBreak/>
        <w:t>Рекомендацию: «Провести 95 дополнительных интервью»;</w:t>
      </w:r>
    </w:p>
    <w:p w:rsidR="00595EAB" w:rsidRPr="00595EAB" w:rsidRDefault="00595EAB" w:rsidP="00595EAB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Артефакт: Шаблон Figma-прототипа для валидации.</w:t>
      </w:r>
    </w:p>
    <w:p w:rsidR="00595EAB" w:rsidRPr="00595EAB" w:rsidRDefault="00246267" w:rsidP="00595EAB">
      <w:pPr>
        <w:shd w:val="clear" w:color="auto" w:fill="FFFFFF"/>
        <w:spacing w:before="480" w:after="480" w:line="420" w:lineRule="atLeast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595EAB" w:rsidRPr="00595EAB" w:rsidRDefault="00595EAB" w:rsidP="00595EAB">
      <w:pPr>
        <w:shd w:val="clear" w:color="auto" w:fill="FFFFFF"/>
        <w:spacing w:before="480" w:after="240" w:line="480" w:lineRule="atLeast"/>
        <w:outlineLvl w:val="1"/>
        <w:rPr>
          <w:rFonts w:ascii="-apple-system" w:eastAsia="Times New Roman" w:hAnsi="-apple-system" w:cs="Times New Roman"/>
          <w:b/>
          <w:bCs/>
          <w:color w:val="0F1115"/>
          <w:sz w:val="33"/>
          <w:szCs w:val="33"/>
          <w:lang w:eastAsia="ru-RU"/>
        </w:rPr>
      </w:pPr>
      <w:r w:rsidRPr="00595EAB">
        <w:rPr>
          <w:rFonts w:ascii="-apple-system" w:eastAsia="Times New Roman" w:hAnsi="-apple-system" w:cs="Times New Roman"/>
          <w:b/>
          <w:bCs/>
          <w:color w:val="0F1115"/>
          <w:sz w:val="33"/>
          <w:szCs w:val="33"/>
          <w:lang w:eastAsia="ru-RU"/>
        </w:rPr>
        <w:t>5. ТЕХНОЛОГИИ И МЕТОДОЛОГИЯ</w:t>
      </w:r>
    </w:p>
    <w:p w:rsidR="00595EAB" w:rsidRPr="00595EAB" w:rsidRDefault="00595EAB" w:rsidP="00595EAB">
      <w:pPr>
        <w:shd w:val="clear" w:color="auto" w:fill="FFFFFF"/>
        <w:spacing w:before="240" w:after="240" w:line="420" w:lineRule="atLeast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Контекстное моделирование (SIPOC)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br/>
        <w:t>На начальном этапе строится </w:t>
      </w:r>
      <w:r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SIPOC-диаграмма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, которая определяет границы процесса:</w:t>
      </w:r>
    </w:p>
    <w:p w:rsidR="00595EAB" w:rsidRPr="00595EAB" w:rsidRDefault="00595EAB" w:rsidP="00595EAB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Suppliers: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источники входных данных (клиенты, эксперты, ИИ-модели).</w:t>
      </w:r>
    </w:p>
    <w:p w:rsidR="00595EAB" w:rsidRPr="00595EAB" w:rsidRDefault="00595EAB" w:rsidP="00595EAB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Inputs: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бизнес-задача, Job Story, результаты интервью.</w:t>
      </w:r>
    </w:p>
    <w:p w:rsidR="00595EAB" w:rsidRPr="00595EAB" w:rsidRDefault="00595EAB" w:rsidP="00595EAB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Process: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последовательность пяти агентов.</w:t>
      </w:r>
    </w:p>
    <w:p w:rsidR="00595EAB" w:rsidRPr="00595EAB" w:rsidRDefault="00595EAB" w:rsidP="00595EAB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Outputs: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артефакт валидации, решение комитета, журнал решений.</w:t>
      </w:r>
    </w:p>
    <w:p w:rsidR="00595EAB" w:rsidRPr="00595EAB" w:rsidRDefault="00595EAB" w:rsidP="00595EAB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Customers: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продакт-менеджеры, аналитики, члены продуктового комитета.</w:t>
      </w:r>
    </w:p>
    <w:p w:rsidR="00595EAB" w:rsidRPr="00595EAB" w:rsidRDefault="00595EAB" w:rsidP="00595EAB">
      <w:pPr>
        <w:shd w:val="clear" w:color="auto" w:fill="FFFFFF"/>
        <w:spacing w:before="240" w:after="240" w:line="420" w:lineRule="atLeast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Методологическая основа (</w:t>
      </w:r>
      <w:r w:rsidR="00594762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val="en-US" w:eastAsia="ru-RU"/>
        </w:rPr>
        <w:t>SIPOC</w:t>
      </w:r>
      <w:r w:rsidR="00594762" w:rsidRPr="00594762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 xml:space="preserve"> + </w:t>
      </w:r>
      <w:r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BPMN + дерево решений)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br/>
        <w:t>На основе SIPOC разрабатывается детальная BPMN-диаграмма в </w:t>
      </w:r>
      <w:r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Camunda Modeler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. Параллельно создана </w:t>
      </w:r>
      <w:r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методология создания MVP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, включающая:</w:t>
      </w:r>
    </w:p>
    <w:p w:rsidR="00595EAB" w:rsidRPr="00595EAB" w:rsidRDefault="00595EAB" w:rsidP="00595EAB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Дерево решений для ABCD-сегментации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: позволяет быстро классифицировать клиента по </w:t>
      </w:r>
      <w:r w:rsidR="00C83B55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4-м критериям (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готовности платить</w:t>
      </w:r>
      <w:r w:rsidR="00C83B55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, размеру и т.д.)</w:t>
      </w:r>
    </w:p>
    <w:p w:rsidR="00595EAB" w:rsidRPr="00595EAB" w:rsidRDefault="00594762" w:rsidP="00595EAB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Журнал решений – (б</w:t>
      </w:r>
      <w:r w:rsidR="00C83B55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изнес-правила</w:t>
      </w:r>
      <w:r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 xml:space="preserve">, </w:t>
      </w:r>
      <w:r w:rsidR="00595EAB"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val="en-US" w:eastAsia="ru-RU"/>
        </w:rPr>
        <w:t>Decision</w:t>
      </w:r>
      <w:r w:rsidR="00595EAB" w:rsidRPr="00C83B55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="00595EAB"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val="en-US" w:eastAsia="ru-RU"/>
        </w:rPr>
        <w:t>Log</w:t>
      </w:r>
      <w:r w:rsidR="00C83B55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)</w:t>
      </w:r>
      <w:r w:rsidR="00595EAB"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.</w:t>
      </w:r>
    </w:p>
    <w:p w:rsidR="00595EAB" w:rsidRPr="00595EAB" w:rsidRDefault="00595EAB" w:rsidP="00595EAB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Матрицу выбора артефакта валидации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в зависимости от сегмента и типа риска.</w:t>
      </w:r>
    </w:p>
    <w:p w:rsidR="00595EAB" w:rsidRPr="00595EAB" w:rsidRDefault="001A0ACC" w:rsidP="00595EAB">
      <w:pPr>
        <w:shd w:val="clear" w:color="auto" w:fill="FFFFFF"/>
        <w:spacing w:before="240" w:after="240" w:line="420" w:lineRule="atLeast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В </w:t>
      </w:r>
      <w:r w:rsidR="00595EAB"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коде агентов</w:t>
      </w:r>
      <w:r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реализуются основные ЛНА Заказчика в области продуктового развития</w:t>
      </w:r>
      <w:r w:rsidR="00595EAB"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, что гарантирует строгое соблюдение корпоративных стандартов.</w:t>
      </w:r>
    </w:p>
    <w:p w:rsidR="00595EAB" w:rsidRPr="00595EAB" w:rsidRDefault="00595EAB" w:rsidP="00595EAB">
      <w:pPr>
        <w:shd w:val="clear" w:color="auto" w:fill="FFFFFF"/>
        <w:spacing w:before="240" w:after="240" w:line="420" w:lineRule="atLeast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Ролевая модель и авторизация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br/>
        <w:t>В системе реализовано разграничение доступа на основе ролей:</w:t>
      </w:r>
    </w:p>
    <w:p w:rsidR="00595EAB" w:rsidRPr="00595EAB" w:rsidRDefault="00595EAB" w:rsidP="00595EAB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Владелец продукта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— утверждение гипотез, регистрация в ИПР, решения.</w:t>
      </w:r>
    </w:p>
    <w:p w:rsidR="00595EAB" w:rsidRPr="00595EAB" w:rsidRDefault="00595EAB" w:rsidP="00595EAB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Сотрудники департаментов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(продажи, маркетинг, аналитика) — выполнение специализированных шагов.</w:t>
      </w:r>
    </w:p>
    <w:p w:rsidR="00595EAB" w:rsidRPr="00595EAB" w:rsidRDefault="00595EAB" w:rsidP="00595EAB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Продуктовый комитет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— финальное утверждение.</w:t>
      </w:r>
    </w:p>
    <w:p w:rsidR="00595EAB" w:rsidRPr="00595EAB" w:rsidRDefault="00595EAB" w:rsidP="00595EAB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Администратор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— полный контроль и возможность вмешательства.</w:t>
      </w:r>
    </w:p>
    <w:p w:rsidR="00595EAB" w:rsidRPr="00595EAB" w:rsidRDefault="00595EAB" w:rsidP="00595EAB">
      <w:pPr>
        <w:shd w:val="clear" w:color="auto" w:fill="FFFFFF"/>
        <w:spacing w:before="240" w:after="240" w:line="420" w:lineRule="atLeast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lastRenderedPageBreak/>
        <w:t>При входе пользователь выбирает роль, и интерфейс динамически подстраивается, отображая только разрешённые шаги и действия.</w:t>
      </w:r>
    </w:p>
    <w:p w:rsidR="00595EAB" w:rsidRPr="00595EAB" w:rsidRDefault="00595EAB" w:rsidP="00595EAB">
      <w:pPr>
        <w:shd w:val="clear" w:color="auto" w:fill="FFFFFF"/>
        <w:spacing w:before="240" w:after="240" w:line="420" w:lineRule="atLeast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Интерфейс управления (Dashboard)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br/>
        <w:t>Streamlit выступает не просто как форма ввода, а как </w:t>
      </w:r>
      <w:r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пульт управления процессом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. Администратор может:</w:t>
      </w:r>
    </w:p>
    <w:p w:rsidR="00595EAB" w:rsidRPr="00595EAB" w:rsidRDefault="00595EAB" w:rsidP="00595EAB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видеть статус каждого этапа (пройден</w:t>
      </w:r>
      <w:r w:rsidR="001A0ACC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/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в процессе</w:t>
      </w:r>
      <w:r w:rsidR="001A0ACC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/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ошибка</w:t>
      </w:r>
      <w:r w:rsidR="001A0ACC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/ не пройден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);</w:t>
      </w:r>
    </w:p>
    <w:p w:rsidR="00595EAB" w:rsidRPr="00595EAB" w:rsidRDefault="00595EAB" w:rsidP="00595EAB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вмешиваться в ход выполнения: протоколировать решение </w:t>
      </w:r>
      <w:r w:rsidR="001A0ACC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совещательных органов или экспертов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, перезапускать агентов;</w:t>
      </w:r>
    </w:p>
    <w:p w:rsidR="00595EAB" w:rsidRPr="00595EAB" w:rsidRDefault="00595EAB" w:rsidP="00595EAB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получать рекомендации в понятных формулировках.</w:t>
      </w:r>
    </w:p>
    <w:p w:rsidR="00595EAB" w:rsidRPr="00595EAB" w:rsidRDefault="00595EAB" w:rsidP="00595EAB">
      <w:pPr>
        <w:shd w:val="clear" w:color="auto" w:fill="FFFFFF"/>
        <w:spacing w:before="240" w:after="240" w:line="420" w:lineRule="atLeast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Ключевые методологические определения:</w:t>
      </w:r>
    </w:p>
    <w:p w:rsidR="00595EAB" w:rsidRPr="00595EAB" w:rsidRDefault="00595EAB" w:rsidP="00C83B55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660"/>
        <w:jc w:val="both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RAT (Riskiest Assumption Test)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— не просто гипотеза, а критическое предположение, от которого зависит жизнеспособность продукта. Если RAT не подтверждается, проект останавливается.</w:t>
      </w:r>
    </w:p>
    <w:p w:rsidR="00595EAB" w:rsidRPr="00595EAB" w:rsidRDefault="00595EAB" w:rsidP="00595EAB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Decision Log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— журнал решений, который фиксирует, почему на каждом этапе принят тот или иной статус (обеспечивает прозрачность и аудит).</w:t>
      </w:r>
    </w:p>
    <w:p w:rsidR="00595EAB" w:rsidRPr="00595EAB" w:rsidRDefault="00595EAB" w:rsidP="00595EAB">
      <w:pPr>
        <w:shd w:val="clear" w:color="auto" w:fill="FFFFFF"/>
        <w:spacing w:before="240" w:after="240" w:line="420" w:lineRule="atLeast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Технологический стек:</w:t>
      </w:r>
    </w:p>
    <w:p w:rsidR="00595EAB" w:rsidRPr="00595EAB" w:rsidRDefault="00595EAB" w:rsidP="00595EAB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Контекстное моделирование: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SIPOC</w:t>
      </w:r>
    </w:p>
    <w:p w:rsidR="00595EAB" w:rsidRPr="00595EAB" w:rsidRDefault="00595EAB" w:rsidP="00595EAB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Моделирование процессов: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Camunda Modeler (BPMN 2.0)</w:t>
      </w:r>
    </w:p>
    <w:p w:rsidR="00595EAB" w:rsidRPr="00595EAB" w:rsidRDefault="001A0ACC" w:rsidP="00595EAB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 xml:space="preserve">Фронтенд </w:t>
      </w:r>
      <w:r w:rsidR="00595EAB"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(Dashboard):</w:t>
      </w:r>
      <w:r w:rsidR="00595EAB"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Streamlit (Python) со встроенной системой авторизации</w:t>
      </w:r>
    </w:p>
    <w:p w:rsidR="00595EAB" w:rsidRPr="001A0ACC" w:rsidRDefault="001A0ACC" w:rsidP="00595EAB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 xml:space="preserve">Оркестрация: </w:t>
      </w:r>
      <w:hyperlink r:id="rId5" w:tgtFrame="_blank" w:history="1">
        <w:r w:rsidR="00595EAB" w:rsidRPr="001A0ACC">
          <w:rPr>
            <w:rFonts w:ascii="-apple-system" w:eastAsia="Times New Roman" w:hAnsi="-apple-system" w:cs="Times New Roman"/>
            <w:color w:val="3964FE"/>
            <w:sz w:val="24"/>
            <w:szCs w:val="24"/>
            <w:u w:val="single"/>
            <w:lang w:val="en-US" w:eastAsia="ru-RU"/>
          </w:rPr>
          <w:t>Make</w:t>
        </w:r>
        <w:r w:rsidR="00595EAB" w:rsidRPr="001A0ACC">
          <w:rPr>
            <w:rFonts w:ascii="-apple-system" w:eastAsia="Times New Roman" w:hAnsi="-apple-system" w:cs="Times New Roman"/>
            <w:color w:val="3964FE"/>
            <w:sz w:val="24"/>
            <w:szCs w:val="24"/>
            <w:u w:val="single"/>
            <w:lang w:eastAsia="ru-RU"/>
          </w:rPr>
          <w:t>.</w:t>
        </w:r>
        <w:r w:rsidR="00595EAB" w:rsidRPr="001A0ACC">
          <w:rPr>
            <w:rFonts w:ascii="-apple-system" w:eastAsia="Times New Roman" w:hAnsi="-apple-system" w:cs="Times New Roman"/>
            <w:color w:val="3964FE"/>
            <w:sz w:val="24"/>
            <w:szCs w:val="24"/>
            <w:u w:val="single"/>
            <w:lang w:val="en-US" w:eastAsia="ru-RU"/>
          </w:rPr>
          <w:t>com</w:t>
        </w:r>
      </w:hyperlink>
      <w:r w:rsidR="00595EAB" w:rsidRPr="001A0ACC">
        <w:rPr>
          <w:rFonts w:ascii="-apple-system" w:eastAsia="Times New Roman" w:hAnsi="-apple-system" w:cs="Times New Roman"/>
          <w:color w:val="0F1115"/>
          <w:sz w:val="24"/>
          <w:szCs w:val="24"/>
          <w:lang w:val="en-US" w:eastAsia="ru-RU"/>
        </w:rPr>
        <w:t> </w:t>
      </w:r>
      <w:r w:rsidR="00595EAB" w:rsidRPr="001A0ACC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+ </w:t>
      </w:r>
      <w:r w:rsidR="00595EAB" w:rsidRPr="00595EAB">
        <w:rPr>
          <w:rFonts w:ascii="-apple-system" w:eastAsia="Times New Roman" w:hAnsi="-apple-system" w:cs="Times New Roman"/>
          <w:color w:val="0F1115"/>
          <w:sz w:val="24"/>
          <w:szCs w:val="24"/>
          <w:lang w:val="en-US" w:eastAsia="ru-RU"/>
        </w:rPr>
        <w:t>Python</w:t>
      </w:r>
      <w:r w:rsidR="00595EAB" w:rsidRPr="001A0ACC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</w:t>
      </w:r>
      <w:r w:rsidR="00595EAB" w:rsidRPr="00595EAB">
        <w:rPr>
          <w:rFonts w:ascii="-apple-system" w:eastAsia="Times New Roman" w:hAnsi="-apple-system" w:cs="Times New Roman"/>
          <w:color w:val="0F1115"/>
          <w:sz w:val="24"/>
          <w:szCs w:val="24"/>
          <w:lang w:val="en-US" w:eastAsia="ru-RU"/>
        </w:rPr>
        <w:t>fallback</w:t>
      </w:r>
      <w:r w:rsidR="00595EAB" w:rsidRPr="001A0ACC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(</w:t>
      </w:r>
      <w:r w:rsidR="00595EAB"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резервный</w:t>
      </w:r>
      <w:r w:rsidR="00595EAB" w:rsidRPr="001A0ACC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</w:t>
      </w:r>
      <w:r w:rsidR="00595EAB"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оркестратор</w:t>
      </w:r>
      <w:r w:rsidR="00595EAB" w:rsidRPr="001A0ACC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)</w:t>
      </w:r>
    </w:p>
    <w:p w:rsidR="00595EAB" w:rsidRPr="00595EAB" w:rsidRDefault="00595EAB" w:rsidP="00595EAB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AI</w:t>
      </w:r>
      <w:r w:rsidR="001A0ACC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-оркестрация</w:t>
      </w:r>
      <w:r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: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LangChain</w:t>
      </w:r>
    </w:p>
    <w:p w:rsidR="00595EAB" w:rsidRPr="001A0ACC" w:rsidRDefault="00595EAB" w:rsidP="00595EAB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val="en-US" w:eastAsia="ru-RU"/>
        </w:rPr>
        <w:t>AI</w:t>
      </w:r>
      <w:r w:rsidR="001A0ACC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-модель</w:t>
      </w:r>
      <w:r w:rsidRPr="001A0ACC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: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val="en-US" w:eastAsia="ru-RU"/>
        </w:rPr>
        <w:t> YandexGPT</w:t>
      </w:r>
      <w:r w:rsidRPr="001A0ACC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/ 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val="en-US" w:eastAsia="ru-RU"/>
        </w:rPr>
        <w:t>GPT</w:t>
      </w:r>
      <w:r w:rsidRPr="001A0ACC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-3.5-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val="en-US" w:eastAsia="ru-RU"/>
        </w:rPr>
        <w:t>turbo</w:t>
      </w:r>
      <w:r w:rsidRPr="001A0ACC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через</w:t>
      </w:r>
      <w:r w:rsidRPr="001A0ACC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val="en-US" w:eastAsia="ru-RU"/>
        </w:rPr>
        <w:t>ProxyAPI</w:t>
      </w:r>
    </w:p>
    <w:p w:rsidR="00595EAB" w:rsidRPr="00595EAB" w:rsidRDefault="00595EAB" w:rsidP="00595EAB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val="en-US" w:eastAsia="ru-RU"/>
        </w:rPr>
      </w:pPr>
      <w:r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Методологии</w:t>
      </w:r>
      <w:r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валидации</w:t>
      </w:r>
      <w:r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val="en-US" w:eastAsia="ru-RU"/>
        </w:rPr>
        <w:t>: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val="en-US" w:eastAsia="ru-RU"/>
        </w:rPr>
        <w:t> ABCD, RAT, Decision Log, PMF</w:t>
      </w:r>
    </w:p>
    <w:p w:rsidR="00595EAB" w:rsidRPr="00595EAB" w:rsidRDefault="00246267" w:rsidP="00595EAB">
      <w:pPr>
        <w:shd w:val="clear" w:color="auto" w:fill="FFFFFF"/>
        <w:spacing w:before="480" w:after="480" w:line="420" w:lineRule="atLeast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595EAB" w:rsidRPr="00595EAB" w:rsidRDefault="00595EAB" w:rsidP="00595EAB">
      <w:pPr>
        <w:shd w:val="clear" w:color="auto" w:fill="FFFFFF"/>
        <w:spacing w:before="480" w:after="240" w:line="480" w:lineRule="atLeast"/>
        <w:outlineLvl w:val="1"/>
        <w:rPr>
          <w:rFonts w:ascii="-apple-system" w:eastAsia="Times New Roman" w:hAnsi="-apple-system" w:cs="Times New Roman"/>
          <w:b/>
          <w:bCs/>
          <w:color w:val="0F1115"/>
          <w:sz w:val="33"/>
          <w:szCs w:val="33"/>
          <w:lang w:eastAsia="ru-RU"/>
        </w:rPr>
      </w:pPr>
      <w:r w:rsidRPr="00595EAB">
        <w:rPr>
          <w:rFonts w:ascii="-apple-system" w:eastAsia="Times New Roman" w:hAnsi="-apple-system" w:cs="Times New Roman"/>
          <w:b/>
          <w:bCs/>
          <w:color w:val="0F1115"/>
          <w:sz w:val="33"/>
          <w:szCs w:val="33"/>
          <w:lang w:eastAsia="ru-RU"/>
        </w:rPr>
        <w:t>6. СТОИМОСТЬ И УСЛОВИЯ</w:t>
      </w:r>
    </w:p>
    <w:p w:rsidR="00595EAB" w:rsidRPr="00595EAB" w:rsidRDefault="00595EAB" w:rsidP="00595EAB">
      <w:pPr>
        <w:shd w:val="clear" w:color="auto" w:fill="FFFFFF"/>
        <w:spacing w:before="240" w:after="240" w:line="420" w:lineRule="atLeast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Пакет «Пилот»</w:t>
      </w:r>
    </w:p>
    <w:p w:rsidR="00595EAB" w:rsidRPr="00595EAB" w:rsidRDefault="00595EAB" w:rsidP="00595EAB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lastRenderedPageBreak/>
        <w:t>Настройка под бизнес-процессы заказчика (включая адаптацию SIPOC, BPMN-модели, методологии и ролевой модели);</w:t>
      </w:r>
    </w:p>
    <w:p w:rsidR="00595EAB" w:rsidRPr="00595EAB" w:rsidRDefault="00595EAB" w:rsidP="00595EAB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Обучение команды;</w:t>
      </w:r>
    </w:p>
    <w:p w:rsidR="00595EAB" w:rsidRPr="00595EAB" w:rsidRDefault="00595EAB" w:rsidP="00595EAB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Техническая поддержка 1 месяц.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br/>
      </w:r>
      <w:r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Стоимость: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</w:t>
      </w:r>
      <w:r w:rsidR="001A0ACC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_____________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₽</w:t>
      </w:r>
    </w:p>
    <w:p w:rsidR="00595EAB" w:rsidRPr="00595EAB" w:rsidRDefault="00595EAB" w:rsidP="00595EAB">
      <w:pPr>
        <w:shd w:val="clear" w:color="auto" w:fill="FFFFFF"/>
        <w:spacing w:before="240" w:after="240" w:line="420" w:lineRule="atLeast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Пакет «Лицензия»</w:t>
      </w:r>
    </w:p>
    <w:p w:rsidR="00595EAB" w:rsidRPr="00595EAB" w:rsidRDefault="00595EAB" w:rsidP="00595EAB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Ежемесячное обслуживание системы;</w:t>
      </w:r>
    </w:p>
    <w:p w:rsidR="00595EAB" w:rsidRPr="00595EAB" w:rsidRDefault="00595EAB" w:rsidP="00595EAB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Обновление агентов и методологий;</w:t>
      </w:r>
    </w:p>
    <w:p w:rsidR="00595EAB" w:rsidRPr="00595EAB" w:rsidRDefault="00595EAB" w:rsidP="00595EAB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Мониторинг и отчётность.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br/>
      </w:r>
      <w:r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Стоимость: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</w:t>
      </w:r>
      <w:r w:rsidR="001A0ACC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_____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₽/мес</w:t>
      </w:r>
    </w:p>
    <w:p w:rsidR="00595EAB" w:rsidRPr="00595EAB" w:rsidRDefault="00595EAB" w:rsidP="00595EAB">
      <w:pPr>
        <w:shd w:val="clear" w:color="auto" w:fill="FFFFFF"/>
        <w:spacing w:before="240" w:after="240" w:line="420" w:lineRule="atLeast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Условия:</w:t>
      </w:r>
    </w:p>
    <w:p w:rsidR="00595EAB" w:rsidRPr="00595EAB" w:rsidRDefault="00595EAB" w:rsidP="00595EAB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Работа по договору с самозанятым / ИП;</w:t>
      </w:r>
    </w:p>
    <w:p w:rsidR="00595EAB" w:rsidRPr="00595EAB" w:rsidRDefault="00595EAB" w:rsidP="00595EAB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Окончательная оценка — после согласования ТЗ;</w:t>
      </w:r>
    </w:p>
    <w:p w:rsidR="00595EAB" w:rsidRPr="00595EAB" w:rsidRDefault="00595EAB" w:rsidP="00595EAB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Возможна кастомизация под отраслевые требования.</w:t>
      </w:r>
    </w:p>
    <w:p w:rsidR="00595EAB" w:rsidRPr="00595EAB" w:rsidRDefault="00246267" w:rsidP="00595EAB">
      <w:pPr>
        <w:shd w:val="clear" w:color="auto" w:fill="FFFFFF"/>
        <w:spacing w:before="480" w:after="480" w:line="420" w:lineRule="atLeast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595EAB" w:rsidRPr="00595EAB" w:rsidRDefault="00595EAB" w:rsidP="00595EAB">
      <w:pPr>
        <w:shd w:val="clear" w:color="auto" w:fill="FFFFFF"/>
        <w:spacing w:before="480" w:after="240" w:line="480" w:lineRule="atLeast"/>
        <w:outlineLvl w:val="1"/>
        <w:rPr>
          <w:rFonts w:ascii="-apple-system" w:eastAsia="Times New Roman" w:hAnsi="-apple-system" w:cs="Times New Roman"/>
          <w:b/>
          <w:bCs/>
          <w:color w:val="0F1115"/>
          <w:sz w:val="33"/>
          <w:szCs w:val="33"/>
          <w:lang w:eastAsia="ru-RU"/>
        </w:rPr>
      </w:pPr>
      <w:r w:rsidRPr="00595EAB">
        <w:rPr>
          <w:rFonts w:ascii="-apple-system" w:eastAsia="Times New Roman" w:hAnsi="-apple-system" w:cs="Times New Roman"/>
          <w:b/>
          <w:bCs/>
          <w:color w:val="0F1115"/>
          <w:sz w:val="33"/>
          <w:szCs w:val="33"/>
          <w:lang w:eastAsia="ru-RU"/>
        </w:rPr>
        <w:t>7. КОНТАКТЫ</w:t>
      </w:r>
    </w:p>
    <w:p w:rsidR="00595EAB" w:rsidRPr="00595EAB" w:rsidRDefault="00595EAB" w:rsidP="00595EAB">
      <w:pPr>
        <w:shd w:val="clear" w:color="auto" w:fill="FFFFFF"/>
        <w:spacing w:before="240" w:after="240" w:line="420" w:lineRule="atLeast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Исполнитель: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Серков А.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br/>
      </w:r>
      <w:r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Email: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seal0252@yandex.ru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br/>
      </w:r>
      <w:r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Telegram: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@Cerca0509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br/>
      </w:r>
      <w:r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GitHub: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</w:t>
      </w:r>
      <w:hyperlink r:id="rId6" w:tgtFrame="_blank" w:history="1">
        <w:r w:rsidRPr="001A0ACC">
          <w:rPr>
            <w:rFonts w:ascii="-apple-system" w:eastAsia="Times New Roman" w:hAnsi="-apple-system" w:cs="Times New Roman"/>
            <w:color w:val="3964FE"/>
            <w:sz w:val="24"/>
            <w:szCs w:val="24"/>
            <w:u w:val="single"/>
            <w:lang w:eastAsia="ru-RU"/>
          </w:rPr>
          <w:t>https://github.com/serkovalexey087-hub</w:t>
        </w:r>
      </w:hyperlink>
    </w:p>
    <w:p w:rsidR="00595EAB" w:rsidRPr="00595EAB" w:rsidRDefault="00595EAB" w:rsidP="00595EAB">
      <w:pPr>
        <w:shd w:val="clear" w:color="auto" w:fill="FFFFFF"/>
        <w:spacing w:before="240" w:after="240" w:line="420" w:lineRule="atLeast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[Место для QR-кода на демо / репозиторий]</w:t>
      </w:r>
    </w:p>
    <w:p w:rsidR="00595EAB" w:rsidRPr="00595EAB" w:rsidRDefault="00246267" w:rsidP="00595EAB">
      <w:pPr>
        <w:shd w:val="clear" w:color="auto" w:fill="FFFFFF"/>
        <w:spacing w:before="480" w:after="480" w:line="420" w:lineRule="atLeast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1A0ACC" w:rsidRDefault="001A0ACC" w:rsidP="00595EAB">
      <w:pPr>
        <w:shd w:val="clear" w:color="auto" w:fill="FFFFFF"/>
        <w:spacing w:before="480" w:after="240" w:line="480" w:lineRule="atLeast"/>
        <w:outlineLvl w:val="1"/>
        <w:rPr>
          <w:rFonts w:ascii="-apple-system" w:eastAsia="Times New Roman" w:hAnsi="-apple-system" w:cs="Times New Roman"/>
          <w:b/>
          <w:bCs/>
          <w:color w:val="0F1115"/>
          <w:sz w:val="33"/>
          <w:szCs w:val="33"/>
          <w:lang w:eastAsia="ru-RU"/>
        </w:rPr>
        <w:sectPr w:rsidR="001A0AC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595EAB" w:rsidRPr="00595EAB" w:rsidRDefault="00595EAB" w:rsidP="00595EAB">
      <w:pPr>
        <w:shd w:val="clear" w:color="auto" w:fill="FFFFFF"/>
        <w:spacing w:before="480" w:after="240" w:line="480" w:lineRule="atLeast"/>
        <w:outlineLvl w:val="1"/>
        <w:rPr>
          <w:rFonts w:ascii="-apple-system" w:eastAsia="Times New Roman" w:hAnsi="-apple-system" w:cs="Times New Roman"/>
          <w:b/>
          <w:bCs/>
          <w:color w:val="0F1115"/>
          <w:sz w:val="33"/>
          <w:szCs w:val="33"/>
          <w:lang w:eastAsia="ru-RU"/>
        </w:rPr>
      </w:pPr>
      <w:r w:rsidRPr="00595EAB">
        <w:rPr>
          <w:rFonts w:ascii="-apple-system" w:eastAsia="Times New Roman" w:hAnsi="-apple-system" w:cs="Times New Roman"/>
          <w:b/>
          <w:bCs/>
          <w:color w:val="0F1115"/>
          <w:sz w:val="33"/>
          <w:szCs w:val="33"/>
          <w:lang w:eastAsia="ru-RU"/>
        </w:rPr>
        <w:lastRenderedPageBreak/>
        <w:t>Приложения</w:t>
      </w:r>
    </w:p>
    <w:p w:rsidR="00595EAB" w:rsidRDefault="00595EAB" w:rsidP="00595EAB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Скриншот интерфейса Streamlit (dashboard) с отображением роли пользователя</w:t>
      </w:r>
    </w:p>
    <w:p w:rsidR="009A08B1" w:rsidRDefault="009A08B1" w:rsidP="009A08B1">
      <w:pPr>
        <w:shd w:val="clear" w:color="auto" w:fill="FFFFFF"/>
        <w:spacing w:before="100" w:beforeAutospacing="1" w:after="0" w:line="420" w:lineRule="atLeast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9A08B1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drawing>
          <wp:inline distT="0" distB="0" distL="0" distR="0" wp14:anchorId="2A639D88" wp14:editId="5ACD9946">
            <wp:extent cx="5086351" cy="2507230"/>
            <wp:effectExtent l="19050" t="19050" r="19050" b="26670"/>
            <wp:docPr id="10" name="Рисунок 9">
              <a:extLst xmlns:a="http://schemas.openxmlformats.org/drawingml/2006/main">
                <a:ext uri="{FF2B5EF4-FFF2-40B4-BE49-F238E27FC236}">
                  <a16:creationId xmlns:a16="http://schemas.microsoft.com/office/drawing/2014/main" id="{21D92D52-1986-4437-932B-D70DE3FE739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9">
                      <a:extLst>
                        <a:ext uri="{FF2B5EF4-FFF2-40B4-BE49-F238E27FC236}">
                          <a16:creationId xmlns:a16="http://schemas.microsoft.com/office/drawing/2014/main" id="{21D92D52-1986-4437-932B-D70DE3FE739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6351" cy="250723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9A08B1" w:rsidRDefault="009A08B1" w:rsidP="009A08B1">
      <w:pPr>
        <w:shd w:val="clear" w:color="auto" w:fill="FFFFFF"/>
        <w:spacing w:before="100" w:beforeAutospacing="1" w:after="0" w:line="420" w:lineRule="atLeast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9A08B1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drawing>
          <wp:inline distT="0" distB="0" distL="0" distR="0" wp14:anchorId="5A39FF46" wp14:editId="541F910A">
            <wp:extent cx="5086350" cy="4545899"/>
            <wp:effectExtent l="19050" t="19050" r="19050" b="26670"/>
            <wp:docPr id="4" name="Рисунок 3">
              <a:extLst xmlns:a="http://schemas.openxmlformats.org/drawingml/2006/main">
                <a:ext uri="{FF2B5EF4-FFF2-40B4-BE49-F238E27FC236}">
                  <a16:creationId xmlns:a16="http://schemas.microsoft.com/office/drawing/2014/main" id="{7F9C6F3F-DF1A-4E57-8D10-6340048B908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>
                      <a:extLst>
                        <a:ext uri="{FF2B5EF4-FFF2-40B4-BE49-F238E27FC236}">
                          <a16:creationId xmlns:a16="http://schemas.microsoft.com/office/drawing/2014/main" id="{7F9C6F3F-DF1A-4E57-8D10-6340048B908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1815" cy="463122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9A08B1" w:rsidRDefault="009A08B1" w:rsidP="009A08B1">
      <w:pPr>
        <w:shd w:val="clear" w:color="auto" w:fill="FFFFFF"/>
        <w:spacing w:before="100" w:beforeAutospacing="1" w:after="0" w:line="420" w:lineRule="atLeast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9A08B1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lastRenderedPageBreak/>
        <w:drawing>
          <wp:inline distT="0" distB="0" distL="0" distR="0" wp14:anchorId="1EF57518" wp14:editId="30FC53D0">
            <wp:extent cx="5086351" cy="2404914"/>
            <wp:effectExtent l="19050" t="19050" r="19050" b="14605"/>
            <wp:docPr id="6" name="Рисунок 5">
              <a:extLst xmlns:a="http://schemas.openxmlformats.org/drawingml/2006/main">
                <a:ext uri="{FF2B5EF4-FFF2-40B4-BE49-F238E27FC236}">
                  <a16:creationId xmlns:a16="http://schemas.microsoft.com/office/drawing/2014/main" id="{968B747A-DF97-4298-8936-C904C40E8C5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>
                      <a:extLst>
                        <a:ext uri="{FF2B5EF4-FFF2-40B4-BE49-F238E27FC236}">
                          <a16:creationId xmlns:a16="http://schemas.microsoft.com/office/drawing/2014/main" id="{968B747A-DF97-4298-8936-C904C40E8C5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6351" cy="240491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595EAB" w:rsidRDefault="00595EAB" w:rsidP="00595EAB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Скриншот SIPOC-диаграммы (контекст процесса)</w:t>
      </w:r>
    </w:p>
    <w:p w:rsidR="009A08B1" w:rsidRPr="00595EAB" w:rsidRDefault="009A08B1" w:rsidP="009A08B1">
      <w:pPr>
        <w:shd w:val="clear" w:color="auto" w:fill="FFFFFF"/>
        <w:spacing w:before="100" w:beforeAutospacing="1" w:after="0" w:line="420" w:lineRule="atLeast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66308E5A" wp14:editId="51A1DFA8">
            <wp:extent cx="5115782" cy="2854557"/>
            <wp:effectExtent l="0" t="0" r="889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1788" cy="2880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EAB" w:rsidRDefault="00595EAB" w:rsidP="00595EAB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Скриншот BPMN-диаграммы из Camunda</w:t>
      </w:r>
      <w:r w:rsidR="00392FC2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(реализован только </w:t>
      </w:r>
      <w:r w:rsidR="00392FC2">
        <w:rPr>
          <w:rFonts w:ascii="-apple-system" w:eastAsia="Times New Roman" w:hAnsi="-apple-system" w:cs="Times New Roman"/>
          <w:color w:val="0F1115"/>
          <w:sz w:val="24"/>
          <w:szCs w:val="24"/>
          <w:lang w:val="en-US" w:eastAsia="ru-RU"/>
        </w:rPr>
        <w:t>happy</w:t>
      </w:r>
      <w:r w:rsidR="00392FC2" w:rsidRPr="00392FC2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</w:t>
      </w:r>
      <w:r w:rsidR="00392FC2">
        <w:rPr>
          <w:rFonts w:ascii="-apple-system" w:eastAsia="Times New Roman" w:hAnsi="-apple-system" w:cs="Times New Roman"/>
          <w:color w:val="0F1115"/>
          <w:sz w:val="24"/>
          <w:szCs w:val="24"/>
          <w:lang w:val="en-US" w:eastAsia="ru-RU"/>
        </w:rPr>
        <w:t>path</w:t>
      </w:r>
      <w:r w:rsidR="00392FC2" w:rsidRPr="00392FC2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)</w:t>
      </w:r>
    </w:p>
    <w:p w:rsidR="009A08B1" w:rsidRPr="00595EAB" w:rsidRDefault="009A08B1" w:rsidP="009A08B1">
      <w:pPr>
        <w:shd w:val="clear" w:color="auto" w:fill="FFFFFF"/>
        <w:spacing w:before="100" w:beforeAutospacing="1" w:after="0" w:line="420" w:lineRule="atLeast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3710BA15" wp14:editId="414667F5">
            <wp:extent cx="4762363" cy="2479178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7395" cy="248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FC2" w:rsidRPr="00392FC2" w:rsidRDefault="00392FC2" w:rsidP="00392FC2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lastRenderedPageBreak/>
        <w:t>П</w:t>
      </w:r>
      <w:r>
        <w:rPr>
          <w:rFonts w:ascii="-apple-system" w:eastAsia="Times New Roman" w:hAnsi="-apple-system" w:cs="Times New Roman" w:hint="eastAsia"/>
          <w:color w:val="0F1115"/>
          <w:sz w:val="24"/>
          <w:szCs w:val="24"/>
          <w:lang w:eastAsia="ru-RU"/>
        </w:rPr>
        <w:t>р</w:t>
      </w:r>
      <w:r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имер заполнения полей </w:t>
      </w:r>
      <w:r>
        <w:rPr>
          <w:rFonts w:ascii="-apple-system" w:eastAsia="Times New Roman" w:hAnsi="-apple-system" w:cs="Times New Roman"/>
          <w:color w:val="0F1115"/>
          <w:sz w:val="24"/>
          <w:szCs w:val="24"/>
          <w:lang w:val="en-US" w:eastAsia="ru-RU"/>
        </w:rPr>
        <w:t>BS</w:t>
      </w:r>
      <w:r w:rsidRPr="00392FC2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/ </w:t>
      </w:r>
      <w:r>
        <w:rPr>
          <w:rFonts w:ascii="-apple-system" w:eastAsia="Times New Roman" w:hAnsi="-apple-system" w:cs="Times New Roman"/>
          <w:color w:val="0F1115"/>
          <w:sz w:val="24"/>
          <w:szCs w:val="24"/>
          <w:lang w:val="en-US" w:eastAsia="ru-RU"/>
        </w:rPr>
        <w:t>JS</w:t>
      </w:r>
    </w:p>
    <w:p w:rsidR="00392FC2" w:rsidRDefault="00392FC2" w:rsidP="00392FC2">
      <w:pPr>
        <w:shd w:val="clear" w:color="auto" w:fill="FFFFFF"/>
        <w:spacing w:before="100" w:beforeAutospacing="1" w:after="0" w:line="420" w:lineRule="atLeast"/>
        <w:ind w:left="30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02753381" wp14:editId="29239C49">
            <wp:extent cx="4364066" cy="252234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4498" cy="252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FC2" w:rsidRPr="009A08B1" w:rsidRDefault="00392FC2" w:rsidP="00392FC2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Скриншот workflow в </w:t>
      </w:r>
      <w:hyperlink r:id="rId13" w:tgtFrame="_blank" w:history="1">
        <w:r w:rsidRPr="009A08B1">
          <w:rPr>
            <w:rFonts w:ascii="-apple-system" w:eastAsia="Times New Roman" w:hAnsi="-apple-system" w:cs="Times New Roman"/>
            <w:color w:val="3964FE"/>
            <w:sz w:val="24"/>
            <w:szCs w:val="24"/>
            <w:u w:val="single"/>
            <w:lang w:eastAsia="ru-RU"/>
          </w:rPr>
          <w:t>Make.com</w:t>
        </w:r>
      </w:hyperlink>
    </w:p>
    <w:p w:rsidR="00392FC2" w:rsidRPr="00595EAB" w:rsidRDefault="00392FC2" w:rsidP="00392FC2">
      <w:pPr>
        <w:shd w:val="clear" w:color="auto" w:fill="FFFFFF"/>
        <w:spacing w:before="100" w:beforeAutospacing="1" w:after="0" w:line="420" w:lineRule="atLeast"/>
        <w:ind w:left="30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9A08B1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drawing>
          <wp:inline distT="0" distB="0" distL="0" distR="0" wp14:anchorId="27C9E74A" wp14:editId="07BABE0E">
            <wp:extent cx="4531144" cy="2060932"/>
            <wp:effectExtent l="0" t="0" r="3175" b="0"/>
            <wp:docPr id="5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2ABB23B0-D2AC-4D37-AD35-DC27DFB89DF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2ABB23B0-D2AC-4D37-AD35-DC27DFB89DF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0621" cy="207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EAB" w:rsidRDefault="00595EAB" w:rsidP="00595EAB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Пример сгенерированного </w:t>
      </w:r>
      <w:r w:rsidR="009A08B1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решения по виду </w:t>
      </w: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артефакта</w:t>
      </w:r>
    </w:p>
    <w:p w:rsidR="009A08B1" w:rsidRPr="00595EAB" w:rsidRDefault="00392FC2" w:rsidP="00246267">
      <w:pPr>
        <w:shd w:val="clear" w:color="auto" w:fill="FFFFFF"/>
        <w:spacing w:before="100" w:beforeAutospacing="1" w:after="0" w:line="420" w:lineRule="atLeast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bookmarkStart w:id="0" w:name="_GoBack"/>
      <w:r>
        <w:rPr>
          <w:noProof/>
        </w:rPr>
        <w:drawing>
          <wp:inline distT="0" distB="0" distL="0" distR="0" wp14:anchorId="561B71D2" wp14:editId="5D28D1C0">
            <wp:extent cx="3988209" cy="253915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0634" cy="255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95EAB" w:rsidRDefault="00595EAB" w:rsidP="00595EAB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66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595EAB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lastRenderedPageBreak/>
        <w:t xml:space="preserve">Инструкция по </w:t>
      </w:r>
      <w:r w:rsidR="00392FC2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формированию гипотез и 12 блоков </w:t>
      </w:r>
      <w:r w:rsidR="00392FC2">
        <w:rPr>
          <w:rFonts w:ascii="-apple-system" w:eastAsia="Times New Roman" w:hAnsi="-apple-system" w:cs="Times New Roman"/>
          <w:color w:val="0F1115"/>
          <w:sz w:val="24"/>
          <w:szCs w:val="24"/>
          <w:lang w:val="en-US" w:eastAsia="ru-RU"/>
        </w:rPr>
        <w:t>CustDev</w:t>
      </w:r>
    </w:p>
    <w:p w:rsidR="00392FC2" w:rsidRPr="00595EAB" w:rsidRDefault="00392FC2" w:rsidP="00392FC2">
      <w:pPr>
        <w:shd w:val="clear" w:color="auto" w:fill="FFFFFF"/>
        <w:spacing w:before="100" w:beforeAutospacing="1" w:after="0" w:line="420" w:lineRule="atLeast"/>
        <w:ind w:left="30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4B374C06" wp14:editId="0DDF6B54">
            <wp:extent cx="3527706" cy="461839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38993" cy="463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2FC2" w:rsidRPr="00595E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-apple-system">
    <w:altName w:val="Calibri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5A024B"/>
    <w:multiLevelType w:val="multilevel"/>
    <w:tmpl w:val="317CE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65409"/>
    <w:multiLevelType w:val="multilevel"/>
    <w:tmpl w:val="64E2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E35C4"/>
    <w:multiLevelType w:val="multilevel"/>
    <w:tmpl w:val="9AC4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B525C"/>
    <w:multiLevelType w:val="multilevel"/>
    <w:tmpl w:val="D412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B5D74"/>
    <w:multiLevelType w:val="multilevel"/>
    <w:tmpl w:val="0D74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95335"/>
    <w:multiLevelType w:val="multilevel"/>
    <w:tmpl w:val="CB94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5203C"/>
    <w:multiLevelType w:val="multilevel"/>
    <w:tmpl w:val="89B4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7B721E"/>
    <w:multiLevelType w:val="multilevel"/>
    <w:tmpl w:val="7E1C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8977CE"/>
    <w:multiLevelType w:val="multilevel"/>
    <w:tmpl w:val="F0EE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4C65B9"/>
    <w:multiLevelType w:val="multilevel"/>
    <w:tmpl w:val="4BEA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BD555C"/>
    <w:multiLevelType w:val="multilevel"/>
    <w:tmpl w:val="EA8A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DF7A2B"/>
    <w:multiLevelType w:val="multilevel"/>
    <w:tmpl w:val="3260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874233"/>
    <w:multiLevelType w:val="multilevel"/>
    <w:tmpl w:val="DF1E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FA72E3"/>
    <w:multiLevelType w:val="multilevel"/>
    <w:tmpl w:val="8344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2D43E2"/>
    <w:multiLevelType w:val="multilevel"/>
    <w:tmpl w:val="0DCA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EC58D5"/>
    <w:multiLevelType w:val="multilevel"/>
    <w:tmpl w:val="78724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7D2C00"/>
    <w:multiLevelType w:val="multilevel"/>
    <w:tmpl w:val="49BA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101544"/>
    <w:multiLevelType w:val="multilevel"/>
    <w:tmpl w:val="F108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69216E"/>
    <w:multiLevelType w:val="multilevel"/>
    <w:tmpl w:val="6814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EF393B"/>
    <w:multiLevelType w:val="multilevel"/>
    <w:tmpl w:val="9AD4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315843"/>
    <w:multiLevelType w:val="multilevel"/>
    <w:tmpl w:val="8206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615747"/>
    <w:multiLevelType w:val="multilevel"/>
    <w:tmpl w:val="2014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0C1304"/>
    <w:multiLevelType w:val="multilevel"/>
    <w:tmpl w:val="8928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A15EE5"/>
    <w:multiLevelType w:val="multilevel"/>
    <w:tmpl w:val="76CA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2F62A5"/>
    <w:multiLevelType w:val="multilevel"/>
    <w:tmpl w:val="1FFC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BC7A25"/>
    <w:multiLevelType w:val="multilevel"/>
    <w:tmpl w:val="3DBC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5"/>
  </w:num>
  <w:num w:numId="3">
    <w:abstractNumId w:val="15"/>
  </w:num>
  <w:num w:numId="4">
    <w:abstractNumId w:val="17"/>
  </w:num>
  <w:num w:numId="5">
    <w:abstractNumId w:val="4"/>
  </w:num>
  <w:num w:numId="6">
    <w:abstractNumId w:val="19"/>
  </w:num>
  <w:num w:numId="7">
    <w:abstractNumId w:val="2"/>
  </w:num>
  <w:num w:numId="8">
    <w:abstractNumId w:val="6"/>
  </w:num>
  <w:num w:numId="9">
    <w:abstractNumId w:val="8"/>
  </w:num>
  <w:num w:numId="10">
    <w:abstractNumId w:val="16"/>
  </w:num>
  <w:num w:numId="11">
    <w:abstractNumId w:val="12"/>
  </w:num>
  <w:num w:numId="12">
    <w:abstractNumId w:val="9"/>
  </w:num>
  <w:num w:numId="13">
    <w:abstractNumId w:val="20"/>
  </w:num>
  <w:num w:numId="14">
    <w:abstractNumId w:val="21"/>
  </w:num>
  <w:num w:numId="15">
    <w:abstractNumId w:val="22"/>
  </w:num>
  <w:num w:numId="16">
    <w:abstractNumId w:val="23"/>
  </w:num>
  <w:num w:numId="17">
    <w:abstractNumId w:val="18"/>
  </w:num>
  <w:num w:numId="18">
    <w:abstractNumId w:val="7"/>
  </w:num>
  <w:num w:numId="19">
    <w:abstractNumId w:val="11"/>
  </w:num>
  <w:num w:numId="20">
    <w:abstractNumId w:val="5"/>
  </w:num>
  <w:num w:numId="21">
    <w:abstractNumId w:val="14"/>
  </w:num>
  <w:num w:numId="22">
    <w:abstractNumId w:val="10"/>
  </w:num>
  <w:num w:numId="23">
    <w:abstractNumId w:val="3"/>
  </w:num>
  <w:num w:numId="24">
    <w:abstractNumId w:val="1"/>
  </w:num>
  <w:num w:numId="25">
    <w:abstractNumId w:val="24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EAB"/>
    <w:rsid w:val="001A0ACC"/>
    <w:rsid w:val="001B1D90"/>
    <w:rsid w:val="00246267"/>
    <w:rsid w:val="00392FC2"/>
    <w:rsid w:val="0040678B"/>
    <w:rsid w:val="00594762"/>
    <w:rsid w:val="00595EAB"/>
    <w:rsid w:val="0065196F"/>
    <w:rsid w:val="00844CED"/>
    <w:rsid w:val="009A08B1"/>
    <w:rsid w:val="009B2C6E"/>
    <w:rsid w:val="00C83B55"/>
    <w:rsid w:val="00CE53A5"/>
    <w:rsid w:val="00E5461E"/>
    <w:rsid w:val="00EE3DD3"/>
    <w:rsid w:val="00FF1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E8D99"/>
  <w15:chartTrackingRefBased/>
  <w15:docId w15:val="{F53690D0-A42C-4C79-86B2-EB2116B9E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95E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95E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95E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5EA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95EA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95EA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595E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95EAB"/>
    <w:rPr>
      <w:b/>
      <w:bCs/>
    </w:rPr>
  </w:style>
  <w:style w:type="character" w:styleId="a4">
    <w:name w:val="Emphasis"/>
    <w:basedOn w:val="a0"/>
    <w:uiPriority w:val="20"/>
    <w:qFormat/>
    <w:rsid w:val="00595EAB"/>
    <w:rPr>
      <w:i/>
      <w:iCs/>
    </w:rPr>
  </w:style>
  <w:style w:type="character" w:styleId="a5">
    <w:name w:val="Hyperlink"/>
    <w:basedOn w:val="a0"/>
    <w:uiPriority w:val="99"/>
    <w:semiHidden/>
    <w:unhideWhenUsed/>
    <w:rsid w:val="00595EAB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595E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28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90832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75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3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992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483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02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17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1309701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573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517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364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4758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440285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8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01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21621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50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30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9806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60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14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059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9577908">
                          <w:blockQuote w:val="1"/>
                          <w:marLeft w:val="0"/>
                          <w:marRight w:val="0"/>
                          <w:marTop w:val="240"/>
                          <w:marBottom w:val="100"/>
                          <w:divBdr>
                            <w:top w:val="none" w:sz="0" w:space="0" w:color="auto"/>
                            <w:left w:val="single" w:sz="8" w:space="11" w:color="ADB2B8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make.com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https://github.com/serkovalexey087-hub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make.com/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10</Pages>
  <Words>1049</Words>
  <Characters>5980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Серков Алексей Евгеньевич</dc:creator>
  <cp:keywords/>
  <dc:description/>
  <cp:lastModifiedBy>Серков Алексей Евгеньевич</cp:lastModifiedBy>
  <cp:revision>7</cp:revision>
  <dcterms:created xsi:type="dcterms:W3CDTF">2026-03-04T16:15:00Z</dcterms:created>
  <dcterms:modified xsi:type="dcterms:W3CDTF">2026-03-10T15:15:00Z</dcterms:modified>
</cp:coreProperties>
</file>